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279B" w14:textId="77777777" w:rsidR="000F0D69" w:rsidRPr="0064374D" w:rsidRDefault="000F0D69" w:rsidP="000F0D69">
      <w:pPr>
        <w:jc w:val="both"/>
        <w:rPr>
          <w:rFonts w:cs="Open Sans"/>
          <w:bCs/>
          <w:color w:val="003399"/>
          <w:lang w:val="hu-HU"/>
        </w:rPr>
      </w:pPr>
    </w:p>
    <w:tbl>
      <w:tblPr>
        <w:tblW w:w="10165" w:type="dxa"/>
        <w:tblLayout w:type="fixed"/>
        <w:tblCellMar>
          <w:left w:w="10" w:type="dxa"/>
          <w:right w:w="10" w:type="dxa"/>
        </w:tblCellMar>
        <w:tblLook w:val="0000" w:firstRow="0" w:lastRow="0" w:firstColumn="0" w:lastColumn="0" w:noHBand="0" w:noVBand="0"/>
      </w:tblPr>
      <w:tblGrid>
        <w:gridCol w:w="2155"/>
        <w:gridCol w:w="8010"/>
      </w:tblGrid>
      <w:tr w:rsidR="00DF4008" w:rsidRPr="00703F82" w14:paraId="2FCB8905" w14:textId="77777777" w:rsidTr="1A21A60E">
        <w:trPr>
          <w:trHeight w:val="333"/>
        </w:trPr>
        <w:tc>
          <w:tcPr>
            <w:tcW w:w="101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tcMar>
              <w:top w:w="0" w:type="dxa"/>
              <w:left w:w="108" w:type="dxa"/>
              <w:bottom w:w="0" w:type="dxa"/>
              <w:right w:w="108" w:type="dxa"/>
            </w:tcMar>
          </w:tcPr>
          <w:p w14:paraId="68CA3120" w14:textId="730496A9" w:rsidR="00DF4008" w:rsidRPr="00703F82" w:rsidRDefault="00F92492" w:rsidP="00220828">
            <w:pPr>
              <w:spacing w:after="120" w:line="276" w:lineRule="auto"/>
              <w:jc w:val="both"/>
              <w:rPr>
                <w:lang w:val="en-GB"/>
              </w:rPr>
            </w:pPr>
            <w:r w:rsidRPr="00F92492">
              <w:rPr>
                <w:rFonts w:cs="Calibri"/>
                <w:b/>
                <w:bCs/>
                <w:color w:val="FFFFFF" w:themeColor="background1"/>
                <w:lang w:val="en-GB" w:eastAsia="en-GB"/>
              </w:rPr>
              <w:t xml:space="preserve">Related call: Targeted Call for Operations of Strategic Importance </w:t>
            </w:r>
            <w:r w:rsidRPr="00F92492">
              <w:rPr>
                <w:rFonts w:cs="Calibri"/>
                <w:b/>
                <w:bCs/>
                <w:color w:val="FFFFFF" w:themeColor="background1"/>
                <w:lang w:val="ro-RO" w:eastAsia="en-GB"/>
              </w:rPr>
              <w:t>(OSI)</w:t>
            </w:r>
          </w:p>
        </w:tc>
      </w:tr>
      <w:tr w:rsidR="00DF4008" w:rsidRPr="00703F82" w14:paraId="0362BCF6" w14:textId="77777777" w:rsidTr="1A21A60E">
        <w:trPr>
          <w:trHeight w:val="333"/>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7A73FB" w14:textId="77777777" w:rsidR="00D46CE0" w:rsidRDefault="00972640" w:rsidP="003F2235">
            <w:pPr>
              <w:spacing w:after="0" w:line="240" w:lineRule="auto"/>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 xml:space="preserve">Project </w:t>
            </w:r>
          </w:p>
          <w:p w14:paraId="2E5449FA" w14:textId="2251997F" w:rsidR="00DF4008" w:rsidRPr="00703F82" w:rsidRDefault="00972640" w:rsidP="003F2235">
            <w:pPr>
              <w:spacing w:after="0" w:line="240" w:lineRule="auto"/>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a</w:t>
            </w:r>
            <w:r w:rsidR="00DF4008" w:rsidRPr="00703F82">
              <w:rPr>
                <w:rFonts w:cs="Calibri"/>
                <w:b/>
                <w:color w:val="1F3864" w:themeColor="accent5" w:themeShade="80"/>
                <w:sz w:val="22"/>
                <w:lang w:val="en-GB" w:eastAsia="en-GB"/>
              </w:rPr>
              <w:t>cron</w:t>
            </w:r>
            <w:r w:rsidRPr="00703F82">
              <w:rPr>
                <w:rFonts w:cs="Calibri"/>
                <w:b/>
                <w:color w:val="1F3864" w:themeColor="accent5" w:themeShade="80"/>
                <w:sz w:val="22"/>
                <w:lang w:val="en-GB" w:eastAsia="en-GB"/>
              </w:rPr>
              <w:t>y</w:t>
            </w:r>
            <w:r w:rsidR="00DF4008" w:rsidRPr="00703F82">
              <w:rPr>
                <w:rFonts w:cs="Calibri"/>
                <w:b/>
                <w:color w:val="1F3864" w:themeColor="accent5" w:themeShade="80"/>
                <w:sz w:val="22"/>
                <w:lang w:val="en-GB" w:eastAsia="en-GB"/>
              </w:rPr>
              <w:t xml:space="preserve">m &amp; </w:t>
            </w:r>
            <w:r w:rsidR="00F659E5" w:rsidRPr="00703F82">
              <w:rPr>
                <w:rFonts w:cs="Calibri"/>
                <w:b/>
                <w:color w:val="1F3864" w:themeColor="accent5" w:themeShade="80"/>
                <w:sz w:val="22"/>
                <w:lang w:val="en-GB" w:eastAsia="en-GB"/>
              </w:rPr>
              <w:t>ID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6C865" w14:textId="001DF054" w:rsidR="00DF4008" w:rsidRPr="00703F82" w:rsidRDefault="00DF4008" w:rsidP="00D46CE0">
            <w:pPr>
              <w:spacing w:after="120" w:line="276" w:lineRule="auto"/>
              <w:rPr>
                <w:rFonts w:cs="Calibri"/>
                <w:b/>
                <w:color w:val="1F3864" w:themeColor="accent5" w:themeShade="80"/>
                <w:sz w:val="22"/>
                <w:lang w:val="en-GB" w:eastAsia="en-GB"/>
              </w:rPr>
            </w:pPr>
            <w:r w:rsidRPr="00703F82">
              <w:rPr>
                <w:rFonts w:cs="Calibri"/>
                <w:b/>
                <w:color w:val="1F3864" w:themeColor="accent5" w:themeShade="80"/>
                <w:sz w:val="22"/>
                <w:lang w:val="en-GB" w:eastAsia="en-GB"/>
              </w:rPr>
              <w:t>ROHU</w:t>
            </w:r>
            <w:r w:rsidR="00D469E2" w:rsidRPr="00703F82">
              <w:rPr>
                <w:rFonts w:cs="Calibri"/>
                <w:b/>
                <w:color w:val="1F3864" w:themeColor="accent5" w:themeShade="80"/>
                <w:sz w:val="22"/>
                <w:lang w:val="en-GB" w:eastAsia="en-GB"/>
              </w:rPr>
              <w:t>00</w:t>
            </w:r>
            <w:r w:rsidR="00380930">
              <w:rPr>
                <w:rFonts w:cs="Calibri"/>
                <w:b/>
                <w:color w:val="1F3864" w:themeColor="accent5" w:themeShade="80"/>
                <w:sz w:val="22"/>
                <w:lang w:val="en-GB" w:eastAsia="en-GB"/>
              </w:rPr>
              <w:t>63</w:t>
            </w:r>
            <w:r w:rsidR="0064374D">
              <w:rPr>
                <w:rFonts w:cs="Calibri"/>
                <w:b/>
                <w:color w:val="1F3864" w:themeColor="accent5" w:themeShade="80"/>
                <w:sz w:val="22"/>
                <w:lang w:val="en-GB" w:eastAsia="en-GB"/>
              </w:rPr>
              <w:t>3</w:t>
            </w:r>
            <w:r w:rsidR="00DE0099" w:rsidRPr="00703F82">
              <w:rPr>
                <w:rFonts w:cs="Calibri"/>
                <w:b/>
                <w:color w:val="1F3864" w:themeColor="accent5" w:themeShade="80"/>
                <w:sz w:val="22"/>
                <w:lang w:val="en-GB" w:eastAsia="en-GB"/>
              </w:rPr>
              <w:t xml:space="preserve"> </w:t>
            </w:r>
            <w:r w:rsidR="00AB4755" w:rsidRPr="00AB4755">
              <w:rPr>
                <w:rFonts w:cs="Calibri"/>
                <w:b/>
                <w:color w:val="1F3864" w:themeColor="accent5" w:themeShade="80"/>
                <w:sz w:val="22"/>
                <w:lang w:val="en-GB" w:eastAsia="en-GB"/>
              </w:rPr>
              <w:t>GCBR</w:t>
            </w:r>
          </w:p>
        </w:tc>
      </w:tr>
      <w:tr w:rsidR="00DF4008" w:rsidRPr="00703F82" w14:paraId="1D2DEC3A" w14:textId="77777777" w:rsidTr="1A21A60E">
        <w:trPr>
          <w:trHeight w:val="776"/>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7DCFD" w14:textId="359E7B8B" w:rsidR="00DF4008" w:rsidRPr="00703F82" w:rsidRDefault="00F659E5" w:rsidP="00220828">
            <w:pPr>
              <w:spacing w:after="120"/>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Project t</w:t>
            </w:r>
            <w:r w:rsidR="009E3FFA" w:rsidRPr="00703F82">
              <w:rPr>
                <w:rFonts w:cs="Calibri"/>
                <w:b/>
                <w:color w:val="1F3864" w:themeColor="accent5" w:themeShade="80"/>
                <w:sz w:val="22"/>
                <w:lang w:val="en-GB" w:eastAsia="en-GB"/>
              </w:rPr>
              <w:t>i</w:t>
            </w:r>
            <w:r w:rsidRPr="00703F82">
              <w:rPr>
                <w:rFonts w:cs="Calibri"/>
                <w:b/>
                <w:color w:val="1F3864" w:themeColor="accent5" w:themeShade="80"/>
                <w:sz w:val="22"/>
                <w:lang w:val="en-GB" w:eastAsia="en-GB"/>
              </w:rPr>
              <w:t>tle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13E40" w14:textId="63EE37F3" w:rsidR="00DF4008" w:rsidRPr="00703F82" w:rsidRDefault="00AB4755" w:rsidP="00C14C20">
            <w:pPr>
              <w:spacing w:after="120" w:line="276" w:lineRule="auto"/>
              <w:jc w:val="both"/>
              <w:rPr>
                <w:b/>
                <w:bCs/>
                <w:color w:val="1F3864" w:themeColor="accent5" w:themeShade="80"/>
                <w:sz w:val="22"/>
                <w:lang w:val="en-GB"/>
              </w:rPr>
            </w:pPr>
            <w:r w:rsidRPr="00AB4755">
              <w:rPr>
                <w:b/>
                <w:bCs/>
                <w:color w:val="1F3864" w:themeColor="accent5" w:themeShade="80"/>
                <w:sz w:val="22"/>
                <w:lang w:val="en-GB"/>
              </w:rPr>
              <w:t>Green Cross-Border Region</w:t>
            </w:r>
          </w:p>
        </w:tc>
      </w:tr>
      <w:tr w:rsidR="00DF4008" w:rsidRPr="00703F82" w14:paraId="2ED899A6" w14:textId="77777777" w:rsidTr="1A21A60E">
        <w:trPr>
          <w:trHeight w:val="7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C31C9" w14:textId="1DF92363" w:rsidR="00DF4008" w:rsidRPr="00703F82" w:rsidRDefault="00DF4008" w:rsidP="00220828">
            <w:pPr>
              <w:spacing w:after="120"/>
              <w:jc w:val="center"/>
              <w:rPr>
                <w:b/>
                <w:color w:val="1F3864" w:themeColor="accent5" w:themeShade="80"/>
                <w:sz w:val="22"/>
                <w:lang w:val="en-GB"/>
              </w:rPr>
            </w:pPr>
            <w:r w:rsidRPr="00703F82">
              <w:rPr>
                <w:b/>
                <w:color w:val="1F3864" w:themeColor="accent5" w:themeShade="80"/>
                <w:sz w:val="22"/>
                <w:lang w:val="en-GB"/>
              </w:rPr>
              <w:t>Priorit</w:t>
            </w:r>
            <w:r w:rsidR="009E3FFA" w:rsidRPr="00703F82">
              <w:rPr>
                <w:b/>
                <w:color w:val="1F3864" w:themeColor="accent5" w:themeShade="80"/>
                <w:sz w:val="22"/>
                <w:lang w:val="en-GB"/>
              </w:rPr>
              <w: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E8ECA" w14:textId="413CA050" w:rsidR="00DF4008" w:rsidRPr="00703F82" w:rsidRDefault="002F3F8B" w:rsidP="00220828">
            <w:pPr>
              <w:spacing w:after="120" w:line="276" w:lineRule="auto"/>
              <w:jc w:val="both"/>
              <w:rPr>
                <w:color w:val="1F3864" w:themeColor="accent5" w:themeShade="80"/>
                <w:sz w:val="22"/>
                <w:lang w:val="en-GB"/>
              </w:rPr>
            </w:pPr>
            <w:r w:rsidRPr="00703F82">
              <w:rPr>
                <w:color w:val="1F3864" w:themeColor="accent5" w:themeShade="80"/>
                <w:sz w:val="22"/>
                <w:lang w:val="en-GB"/>
              </w:rPr>
              <w:t>P</w:t>
            </w:r>
            <w:r w:rsidR="000B41B3">
              <w:rPr>
                <w:color w:val="1F3864" w:themeColor="accent5" w:themeShade="80"/>
                <w:sz w:val="22"/>
                <w:lang w:val="en-GB"/>
              </w:rPr>
              <w:t>1</w:t>
            </w:r>
            <w:r w:rsidRPr="00703F82">
              <w:rPr>
                <w:color w:val="1F3864" w:themeColor="accent5" w:themeShade="80"/>
                <w:sz w:val="22"/>
                <w:lang w:val="en-GB"/>
              </w:rPr>
              <w:t xml:space="preserve"> - </w:t>
            </w:r>
            <w:r w:rsidR="000B41B3" w:rsidRPr="000B41B3">
              <w:rPr>
                <w:color w:val="1F3864" w:themeColor="accent5" w:themeShade="80"/>
                <w:sz w:val="22"/>
              </w:rPr>
              <w:t>Cooperation for a green and more resilient cross-border area between Romania and Hungary</w:t>
            </w:r>
          </w:p>
        </w:tc>
      </w:tr>
      <w:tr w:rsidR="00DF4008" w:rsidRPr="00703F82" w14:paraId="5A450318" w14:textId="77777777" w:rsidTr="1A21A60E">
        <w:trPr>
          <w:trHeight w:val="585"/>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B4CF9" w14:textId="1767EB44" w:rsidR="00DF4008" w:rsidRPr="00703F82" w:rsidRDefault="00DF4008" w:rsidP="00220828">
            <w:pPr>
              <w:spacing w:after="120"/>
              <w:jc w:val="center"/>
              <w:rPr>
                <w:b/>
                <w:color w:val="1F3864" w:themeColor="accent5" w:themeShade="80"/>
                <w:sz w:val="22"/>
                <w:lang w:val="en-GB"/>
              </w:rPr>
            </w:pPr>
            <w:r w:rsidRPr="00703F82">
              <w:rPr>
                <w:b/>
                <w:color w:val="1F3864" w:themeColor="accent5" w:themeShade="80"/>
                <w:sz w:val="22"/>
                <w:lang w:val="en-GB"/>
              </w:rPr>
              <w:t>Specific</w:t>
            </w:r>
            <w:r w:rsidR="00634616" w:rsidRPr="00703F82">
              <w:rPr>
                <w:b/>
                <w:color w:val="1F3864" w:themeColor="accent5" w:themeShade="80"/>
                <w:sz w:val="22"/>
                <w:lang w:val="en-GB"/>
              </w:rPr>
              <w:t xml:space="preserve"> objective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14B3DD" w14:textId="2DCEA6F5" w:rsidR="00DF4008" w:rsidRPr="00CA1BBE" w:rsidRDefault="000B41B3" w:rsidP="1A21A60E">
            <w:pPr>
              <w:spacing w:after="120" w:line="276" w:lineRule="auto"/>
              <w:jc w:val="both"/>
              <w:rPr>
                <w:color w:val="1F3864" w:themeColor="accent5" w:themeShade="80"/>
                <w:sz w:val="22"/>
                <w:lang w:val="en-GB"/>
              </w:rPr>
            </w:pPr>
            <w:r w:rsidRPr="000B41B3">
              <w:rPr>
                <w:color w:val="1F3864" w:themeColor="accent5" w:themeShade="80"/>
                <w:sz w:val="22"/>
              </w:rPr>
              <w:t>RS02.2 - Promoting renewable energy in accordance with Renewable Energy Directive (EU) 2018/2001 , including the sustainability criteria set out therein</w:t>
            </w:r>
          </w:p>
        </w:tc>
      </w:tr>
      <w:tr w:rsidR="00DF4008" w:rsidRPr="00703F82" w14:paraId="7703D1F8" w14:textId="77777777" w:rsidTr="1A21A60E">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949972" w14:textId="39D4B224" w:rsidR="00DF4008" w:rsidRPr="00703F82" w:rsidRDefault="00634616" w:rsidP="00220828">
            <w:pPr>
              <w:spacing w:after="120"/>
              <w:jc w:val="center"/>
              <w:rPr>
                <w:b/>
                <w:color w:val="1F3864" w:themeColor="accent5" w:themeShade="80"/>
                <w:sz w:val="22"/>
                <w:lang w:val="en-GB"/>
              </w:rPr>
            </w:pPr>
            <w:r w:rsidRPr="00703F82">
              <w:rPr>
                <w:b/>
                <w:color w:val="1F3864" w:themeColor="accent5" w:themeShade="80"/>
                <w:sz w:val="22"/>
                <w:lang w:val="en-GB"/>
              </w:rPr>
              <w:t>Project duration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F6933" w14:textId="0BF031F8" w:rsidR="00746173" w:rsidRPr="00703F82" w:rsidRDefault="00C14C20" w:rsidP="1A21A6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lang w:val="en-GB"/>
              </w:rPr>
            </w:pPr>
            <w:r>
              <w:rPr>
                <w:color w:val="1F3864" w:themeColor="accent5" w:themeShade="80"/>
                <w:lang w:val="en-GB"/>
              </w:rPr>
              <w:t>36</w:t>
            </w:r>
            <w:r w:rsidR="00634616" w:rsidRPr="00703F82">
              <w:rPr>
                <w:color w:val="1F3864" w:themeColor="accent5" w:themeShade="80"/>
                <w:lang w:val="en-GB"/>
              </w:rPr>
              <w:t xml:space="preserve"> months</w:t>
            </w:r>
            <w:r w:rsidR="00746173" w:rsidRPr="00703F82">
              <w:rPr>
                <w:color w:val="1F3864" w:themeColor="accent5" w:themeShade="80"/>
                <w:lang w:val="en-GB"/>
              </w:rPr>
              <w:t xml:space="preserve"> (</w:t>
            </w:r>
            <w:r w:rsidR="00EC7876">
              <w:rPr>
                <w:color w:val="1F3864" w:themeColor="accent5" w:themeShade="80"/>
                <w:lang w:val="en-GB"/>
              </w:rPr>
              <w:t>23</w:t>
            </w:r>
            <w:r w:rsidR="00921667" w:rsidRPr="00703F82">
              <w:rPr>
                <w:color w:val="1F3864" w:themeColor="accent5" w:themeShade="80"/>
                <w:lang w:val="en-GB"/>
              </w:rPr>
              <w:t xml:space="preserve">.12.2024 </w:t>
            </w:r>
            <w:r w:rsidR="00746173" w:rsidRPr="00703F82">
              <w:rPr>
                <w:color w:val="1F3864" w:themeColor="accent5" w:themeShade="80"/>
                <w:lang w:val="en-GB"/>
              </w:rPr>
              <w:t xml:space="preserve">- </w:t>
            </w:r>
            <w:r w:rsidR="00EC7876">
              <w:rPr>
                <w:color w:val="1F3864" w:themeColor="accent5" w:themeShade="80"/>
                <w:lang w:val="en-GB"/>
              </w:rPr>
              <w:t>22</w:t>
            </w:r>
            <w:r w:rsidR="00043E1C" w:rsidRPr="00703F82">
              <w:rPr>
                <w:color w:val="1F3864" w:themeColor="accent5" w:themeShade="80"/>
                <w:lang w:val="en-GB"/>
              </w:rPr>
              <w:t>.12.202</w:t>
            </w:r>
            <w:r w:rsidR="00EC7876">
              <w:rPr>
                <w:color w:val="1F3864" w:themeColor="accent5" w:themeShade="80"/>
                <w:lang w:val="en-GB"/>
              </w:rPr>
              <w:t>7</w:t>
            </w:r>
            <w:r w:rsidR="00746173" w:rsidRPr="00703F82">
              <w:rPr>
                <w:color w:val="1F3864" w:themeColor="accent5" w:themeShade="80"/>
                <w:lang w:val="en-GB"/>
              </w:rPr>
              <w:t>)</w:t>
            </w:r>
          </w:p>
        </w:tc>
      </w:tr>
      <w:tr w:rsidR="00DF4008" w:rsidRPr="00703F82" w14:paraId="010F0453" w14:textId="77777777" w:rsidTr="00634616">
        <w:tc>
          <w:tcPr>
            <w:tcW w:w="215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689B0E74" w14:textId="7082B496" w:rsidR="00DF4008" w:rsidRPr="00703F82" w:rsidRDefault="00DF4008" w:rsidP="00220828">
            <w:pPr>
              <w:spacing w:after="120"/>
              <w:jc w:val="center"/>
              <w:rPr>
                <w:b/>
                <w:color w:val="1F3864" w:themeColor="accent5" w:themeShade="80"/>
                <w:sz w:val="22"/>
                <w:lang w:val="en-GB"/>
              </w:rPr>
            </w:pPr>
            <w:r w:rsidRPr="00703F82">
              <w:rPr>
                <w:b/>
                <w:color w:val="1F3864" w:themeColor="accent5" w:themeShade="80"/>
                <w:sz w:val="22"/>
                <w:lang w:val="en-GB"/>
              </w:rPr>
              <w:t>Ob</w:t>
            </w:r>
            <w:r w:rsidR="003B7A95" w:rsidRPr="00703F82">
              <w:rPr>
                <w:b/>
                <w:color w:val="1F3864" w:themeColor="accent5" w:themeShade="80"/>
                <w:sz w:val="22"/>
                <w:lang w:val="en-GB"/>
              </w:rPr>
              <w:t>jective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65F9E" w14:textId="161D80B7" w:rsidR="002F79F5" w:rsidRPr="00703F82" w:rsidRDefault="009E65F4" w:rsidP="0013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9E65F4">
              <w:rPr>
                <w:color w:val="1F3864" w:themeColor="accent5" w:themeShade="80"/>
                <w:lang w:val="en-GB"/>
              </w:rPr>
              <w:t xml:space="preserve">The project's </w:t>
            </w:r>
            <w:r w:rsidR="00132466">
              <w:rPr>
                <w:color w:val="1F3864" w:themeColor="accent5" w:themeShade="80"/>
                <w:lang w:val="en-GB"/>
              </w:rPr>
              <w:t>goal</w:t>
            </w:r>
            <w:r w:rsidR="00282417" w:rsidRPr="00703F82">
              <w:rPr>
                <w:color w:val="1F3864" w:themeColor="accent5" w:themeShade="80"/>
                <w:lang w:val="en-GB"/>
              </w:rPr>
              <w:t xml:space="preserve"> </w:t>
            </w:r>
            <w:r w:rsidRPr="009E65F4">
              <w:rPr>
                <w:color w:val="1F3864" w:themeColor="accent5" w:themeShade="80"/>
                <w:lang w:val="en-GB"/>
              </w:rPr>
              <w:t>is to support utilization of sustainable renewable energy in the cross-border region</w:t>
            </w:r>
            <w:r w:rsidR="00037CE8">
              <w:rPr>
                <w:color w:val="1F3864" w:themeColor="accent5" w:themeShade="80"/>
                <w:lang w:val="en-GB"/>
              </w:rPr>
              <w:t xml:space="preserve">, through </w:t>
            </w:r>
            <w:r w:rsidR="00282417" w:rsidRPr="00282417">
              <w:rPr>
                <w:color w:val="1F3864" w:themeColor="accent5" w:themeShade="80"/>
                <w:lang w:val="en-GB"/>
              </w:rPr>
              <w:t>mapping and utilizing local renewable energy sources</w:t>
            </w:r>
            <w:r w:rsidR="00E629C0">
              <w:rPr>
                <w:color w:val="1F3864" w:themeColor="accent5" w:themeShade="80"/>
                <w:lang w:val="en-GB"/>
              </w:rPr>
              <w:t xml:space="preserve"> and </w:t>
            </w:r>
            <w:r w:rsidR="00282417" w:rsidRPr="00282417">
              <w:rPr>
                <w:color w:val="1F3864" w:themeColor="accent5" w:themeShade="80"/>
                <w:lang w:val="en-GB"/>
              </w:rPr>
              <w:t>balanc</w:t>
            </w:r>
            <w:r w:rsidR="00E629C0">
              <w:rPr>
                <w:color w:val="1F3864" w:themeColor="accent5" w:themeShade="80"/>
                <w:lang w:val="en-GB"/>
              </w:rPr>
              <w:t>ing</w:t>
            </w:r>
            <w:r w:rsidR="00282417" w:rsidRPr="00282417">
              <w:rPr>
                <w:color w:val="1F3864" w:themeColor="accent5" w:themeShade="80"/>
                <w:lang w:val="en-GB"/>
              </w:rPr>
              <w:t xml:space="preserve"> fragmented electricity production and consumption in the region</w:t>
            </w:r>
            <w:r w:rsidR="00E629C0">
              <w:rPr>
                <w:color w:val="1F3864" w:themeColor="accent5" w:themeShade="80"/>
                <w:lang w:val="en-GB"/>
              </w:rPr>
              <w:t xml:space="preserve"> by </w:t>
            </w:r>
            <w:r w:rsidR="00282417" w:rsidRPr="00282417">
              <w:rPr>
                <w:color w:val="1F3864" w:themeColor="accent5" w:themeShade="80"/>
                <w:lang w:val="en-GB"/>
              </w:rPr>
              <w:t>enhancing the efficient use of locally produced green electricity through energy communities based on solar energy and storage.</w:t>
            </w:r>
            <w:r w:rsidR="00132466">
              <w:rPr>
                <w:color w:val="1F3864" w:themeColor="accent5" w:themeShade="80"/>
                <w:lang w:val="en-GB"/>
              </w:rPr>
              <w:t xml:space="preserve"> T</w:t>
            </w:r>
            <w:r w:rsidR="002F79F5" w:rsidRPr="002F79F5">
              <w:rPr>
                <w:color w:val="1F3864" w:themeColor="accent5" w:themeShade="80"/>
                <w:lang w:val="en-GB"/>
              </w:rPr>
              <w:t xml:space="preserve">he second objective of the project is to influence the energy consumption </w:t>
            </w:r>
            <w:r w:rsidR="00132466" w:rsidRPr="002F79F5">
              <w:rPr>
                <w:color w:val="1F3864" w:themeColor="accent5" w:themeShade="80"/>
                <w:lang w:val="en-GB"/>
              </w:rPr>
              <w:t>behaviour</w:t>
            </w:r>
            <w:r w:rsidR="002F79F5" w:rsidRPr="002F79F5">
              <w:rPr>
                <w:color w:val="1F3864" w:themeColor="accent5" w:themeShade="80"/>
                <w:lang w:val="en-GB"/>
              </w:rPr>
              <w:t xml:space="preserve"> of public institutions by rationalizing and optimizing their electricity requirements.</w:t>
            </w:r>
          </w:p>
        </w:tc>
      </w:tr>
      <w:tr w:rsidR="00DF4008" w:rsidRPr="00703F82" w14:paraId="1EEF8B90" w14:textId="77777777" w:rsidTr="00634616">
        <w:trPr>
          <w:trHeight w:val="754"/>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25820D" w14:textId="76650770" w:rsidR="00DF4008" w:rsidRPr="004C5DAF" w:rsidRDefault="00DF4008" w:rsidP="00220828">
            <w:pPr>
              <w:spacing w:after="120"/>
              <w:jc w:val="center"/>
              <w:rPr>
                <w:rFonts w:cs="Calibri"/>
                <w:b/>
                <w:color w:val="1F3864" w:themeColor="accent5" w:themeShade="80"/>
                <w:sz w:val="22"/>
                <w:lang w:eastAsia="en-GB"/>
              </w:rPr>
            </w:pPr>
            <w:r w:rsidRPr="004C5DAF">
              <w:rPr>
                <w:rFonts w:cs="Calibri"/>
                <w:b/>
                <w:color w:val="1F3864" w:themeColor="accent5" w:themeShade="80"/>
                <w:sz w:val="22"/>
                <w:lang w:eastAsia="en-GB"/>
              </w:rPr>
              <w:t>Partner</w:t>
            </w:r>
            <w:r w:rsidR="00634616" w:rsidRPr="004C5DAF">
              <w:rPr>
                <w:rFonts w:cs="Calibri"/>
                <w:b/>
                <w:color w:val="1F3864" w:themeColor="accent5" w:themeShade="80"/>
                <w:sz w:val="22"/>
                <w:lang w:eastAsia="en-GB"/>
              </w:rPr>
              <w:t>ship</w:t>
            </w:r>
          </w:p>
        </w:tc>
        <w:tc>
          <w:tcPr>
            <w:tcW w:w="80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B576D" w14:textId="52E27DB5" w:rsidR="00243DEE" w:rsidRPr="00703F82" w:rsidRDefault="00DF4008" w:rsidP="1A21A6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Calibri"/>
                <w:b/>
                <w:bCs/>
                <w:color w:val="1F3864" w:themeColor="accent5" w:themeShade="80"/>
                <w:sz w:val="22"/>
                <w:lang w:val="en-GB" w:eastAsia="en-GB"/>
              </w:rPr>
            </w:pPr>
            <w:r w:rsidRPr="00703F82">
              <w:rPr>
                <w:rFonts w:eastAsia="Times New Roman"/>
                <w:b/>
                <w:bCs/>
                <w:color w:val="1F3864" w:themeColor="accent5" w:themeShade="80"/>
                <w:sz w:val="22"/>
                <w:lang w:val="en-GB" w:bidi="en-US"/>
              </w:rPr>
              <w:t>Lead</w:t>
            </w:r>
            <w:r w:rsidR="002B79D6" w:rsidRPr="00703F82">
              <w:rPr>
                <w:rFonts w:eastAsia="Times New Roman"/>
                <w:b/>
                <w:bCs/>
                <w:color w:val="1F3864" w:themeColor="accent5" w:themeShade="80"/>
                <w:sz w:val="22"/>
                <w:lang w:val="en-GB" w:bidi="en-US"/>
              </w:rPr>
              <w:t xml:space="preserve"> Partner</w:t>
            </w:r>
            <w:r w:rsidRPr="00703F82">
              <w:rPr>
                <w:rFonts w:cs="Calibri"/>
                <w:b/>
                <w:bCs/>
                <w:color w:val="1F3864" w:themeColor="accent5" w:themeShade="80"/>
                <w:sz w:val="22"/>
                <w:lang w:val="en-GB" w:eastAsia="en-GB"/>
              </w:rPr>
              <w:t xml:space="preserve">: </w:t>
            </w:r>
          </w:p>
          <w:p w14:paraId="6332623C" w14:textId="6E1E709E" w:rsidR="00DF4008" w:rsidRPr="00703F82" w:rsidRDefault="00DE5292" w:rsidP="1A21A6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lang w:val="en-GB"/>
              </w:rPr>
            </w:pPr>
            <w:r w:rsidRPr="00DE5292">
              <w:rPr>
                <w:rFonts w:cs="Calibri"/>
                <w:color w:val="1F3864" w:themeColor="accent5" w:themeShade="80"/>
                <w:lang w:val="en-GB" w:eastAsia="en-GB"/>
              </w:rPr>
              <w:t xml:space="preserve">Szabolcs-Szatmár-Bereg County Regional Development and Environmental Management Agency Nonprofit Ltd </w:t>
            </w:r>
            <w:r w:rsidR="00243DEE" w:rsidRPr="00703F82">
              <w:rPr>
                <w:rFonts w:cs="Calibri"/>
                <w:color w:val="1F3864" w:themeColor="accent5" w:themeShade="80"/>
                <w:lang w:val="en-GB" w:eastAsia="en-GB"/>
              </w:rPr>
              <w:t>(</w:t>
            </w:r>
            <w:r w:rsidR="008E0865" w:rsidRPr="00703F82">
              <w:rPr>
                <w:rFonts w:cs="Calibri"/>
                <w:color w:val="1F3864" w:themeColor="accent5" w:themeShade="80"/>
                <w:lang w:val="en-GB" w:eastAsia="en-GB"/>
              </w:rPr>
              <w:t>HU</w:t>
            </w:r>
            <w:r w:rsidR="00243DEE" w:rsidRPr="00703F82">
              <w:rPr>
                <w:rFonts w:cs="Calibri"/>
                <w:color w:val="1F3864" w:themeColor="accent5" w:themeShade="80"/>
                <w:lang w:val="en-GB" w:eastAsia="en-GB"/>
              </w:rPr>
              <w:t>)</w:t>
            </w:r>
          </w:p>
        </w:tc>
      </w:tr>
      <w:tr w:rsidR="00DF4008" w:rsidRPr="00703F82" w14:paraId="527C4A89" w14:textId="77777777" w:rsidTr="00634616">
        <w:trPr>
          <w:trHeight w:val="926"/>
        </w:trPr>
        <w:tc>
          <w:tcPr>
            <w:tcW w:w="215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C9DF23" w14:textId="77777777" w:rsidR="00DF4008" w:rsidRPr="00703F82" w:rsidRDefault="00DF4008" w:rsidP="00220828">
            <w:pPr>
              <w:spacing w:after="0" w:line="251" w:lineRule="auto"/>
              <w:rPr>
                <w:rFonts w:cs="Calibri"/>
                <w:b/>
                <w:color w:val="1F3864" w:themeColor="accent5" w:themeShade="80"/>
                <w:sz w:val="22"/>
                <w:lang w:val="en-GB" w:eastAsia="en-GB"/>
              </w:rPr>
            </w:pPr>
          </w:p>
        </w:tc>
        <w:tc>
          <w:tcPr>
            <w:tcW w:w="80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BC38C0" w14:textId="1534342A" w:rsidR="00DF4008" w:rsidRPr="00703F82" w:rsidRDefault="008E0865" w:rsidP="1A21A60E">
            <w:pPr>
              <w:spacing w:after="120" w:line="276" w:lineRule="auto"/>
              <w:jc w:val="both"/>
              <w:rPr>
                <w:b/>
                <w:bCs/>
                <w:color w:val="1F3864" w:themeColor="accent5" w:themeShade="80"/>
                <w:sz w:val="22"/>
                <w:lang w:val="en-GB"/>
              </w:rPr>
            </w:pPr>
            <w:r w:rsidRPr="00703F82">
              <w:rPr>
                <w:rFonts w:eastAsia="Times New Roman"/>
                <w:b/>
                <w:bCs/>
                <w:color w:val="1F3864" w:themeColor="accent5" w:themeShade="80"/>
                <w:sz w:val="22"/>
                <w:lang w:val="en-GB" w:bidi="en-US"/>
              </w:rPr>
              <w:t>Project Partner(s)</w:t>
            </w:r>
            <w:r w:rsidR="00DF4008" w:rsidRPr="00703F82">
              <w:rPr>
                <w:b/>
                <w:bCs/>
                <w:color w:val="1F3864" w:themeColor="accent5" w:themeShade="80"/>
                <w:sz w:val="22"/>
                <w:lang w:val="en-GB"/>
              </w:rPr>
              <w:t xml:space="preserve">: </w:t>
            </w:r>
          </w:p>
          <w:p w14:paraId="7BCBBF71" w14:textId="6D0B720F" w:rsidR="00CA1BBE" w:rsidRPr="00703F82" w:rsidRDefault="00CA1BBE" w:rsidP="1A21A60E">
            <w:pPr>
              <w:spacing w:after="120" w:line="276" w:lineRule="auto"/>
              <w:jc w:val="both"/>
              <w:rPr>
                <w:color w:val="1F3864" w:themeColor="accent5" w:themeShade="80"/>
                <w:lang w:val="en-GB"/>
              </w:rPr>
            </w:pPr>
            <w:r>
              <w:rPr>
                <w:color w:val="1F3864" w:themeColor="accent5" w:themeShade="80"/>
                <w:lang w:val="en-GB"/>
              </w:rPr>
              <w:t>PP</w:t>
            </w:r>
            <w:r w:rsidR="00DE5292">
              <w:rPr>
                <w:color w:val="1F3864" w:themeColor="accent5" w:themeShade="80"/>
                <w:lang w:val="en-GB"/>
              </w:rPr>
              <w:t>2</w:t>
            </w:r>
            <w:r>
              <w:rPr>
                <w:color w:val="1F3864" w:themeColor="accent5" w:themeShade="80"/>
                <w:lang w:val="en-GB"/>
              </w:rPr>
              <w:t>:</w:t>
            </w:r>
            <w:r w:rsidR="00743677">
              <w:rPr>
                <w:color w:val="1F3864" w:themeColor="accent5" w:themeShade="80"/>
                <w:lang w:val="en-GB"/>
              </w:rPr>
              <w:t xml:space="preserve"> </w:t>
            </w:r>
            <w:r w:rsidR="00743677" w:rsidRPr="00743677">
              <w:rPr>
                <w:color w:val="1F3864" w:themeColor="accent5" w:themeShade="80"/>
                <w:lang w:val="en-GB"/>
              </w:rPr>
              <w:t>Satu Mare County Administrative-territorial Unit</w:t>
            </w:r>
            <w:r w:rsidR="00743677">
              <w:rPr>
                <w:color w:val="1F3864" w:themeColor="accent5" w:themeShade="80"/>
                <w:lang w:val="en-GB"/>
              </w:rPr>
              <w:t xml:space="preserve"> </w:t>
            </w:r>
            <w:r w:rsidR="00743677" w:rsidRPr="00703F82">
              <w:rPr>
                <w:color w:val="1F3864" w:themeColor="accent5" w:themeShade="80"/>
                <w:lang w:val="en-GB"/>
              </w:rPr>
              <w:t>(RO)</w:t>
            </w:r>
          </w:p>
        </w:tc>
      </w:tr>
      <w:tr w:rsidR="00DF4008" w:rsidRPr="00703F82" w14:paraId="4EE4EBD1" w14:textId="77777777" w:rsidTr="00634616">
        <w:tc>
          <w:tcPr>
            <w:tcW w:w="215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4469C" w14:textId="269953BE" w:rsidR="00DF4008" w:rsidRPr="00703F82" w:rsidRDefault="00DE7CD3" w:rsidP="00220828">
            <w:pPr>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Total project budget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4F5C2" w14:textId="2115FF34" w:rsidR="00DF4008" w:rsidRPr="0001238B" w:rsidRDefault="0001238B" w:rsidP="1A21A60E">
            <w:pPr>
              <w:spacing w:line="276" w:lineRule="auto"/>
              <w:jc w:val="both"/>
              <w:rPr>
                <w:rFonts w:cs="Calibri"/>
                <w:color w:val="1F3864" w:themeColor="accent5" w:themeShade="80"/>
                <w:szCs w:val="20"/>
                <w:lang w:val="en-GB" w:eastAsia="en-GB"/>
              </w:rPr>
            </w:pPr>
            <w:r>
              <w:rPr>
                <w:rFonts w:cs="Calibri"/>
                <w:color w:val="1F3864" w:themeColor="accent5" w:themeShade="80"/>
                <w:szCs w:val="20"/>
                <w:lang w:eastAsia="en-GB"/>
              </w:rPr>
              <w:t>9</w:t>
            </w:r>
            <w:r w:rsidR="0006773E" w:rsidRPr="0006773E">
              <w:rPr>
                <w:rFonts w:cs="Calibri"/>
                <w:color w:val="1F3864" w:themeColor="accent5" w:themeShade="80"/>
                <w:szCs w:val="20"/>
                <w:lang w:eastAsia="en-GB"/>
              </w:rPr>
              <w:t>.</w:t>
            </w:r>
            <w:r>
              <w:rPr>
                <w:rFonts w:cs="Calibri"/>
                <w:color w:val="1F3864" w:themeColor="accent5" w:themeShade="80"/>
                <w:szCs w:val="20"/>
                <w:lang w:eastAsia="en-GB"/>
              </w:rPr>
              <w:t>013</w:t>
            </w:r>
            <w:r w:rsidR="0006773E" w:rsidRPr="0006773E">
              <w:rPr>
                <w:rFonts w:cs="Calibri"/>
                <w:color w:val="1F3864" w:themeColor="accent5" w:themeShade="80"/>
                <w:szCs w:val="20"/>
                <w:lang w:eastAsia="en-GB"/>
              </w:rPr>
              <w:t>.</w:t>
            </w:r>
            <w:r>
              <w:rPr>
                <w:rFonts w:cs="Calibri"/>
                <w:color w:val="1F3864" w:themeColor="accent5" w:themeShade="80"/>
                <w:szCs w:val="20"/>
                <w:lang w:eastAsia="en-GB"/>
              </w:rPr>
              <w:t>362</w:t>
            </w:r>
            <w:r w:rsidR="0006773E" w:rsidRPr="0006773E">
              <w:rPr>
                <w:rFonts w:cs="Calibri"/>
                <w:color w:val="1F3864" w:themeColor="accent5" w:themeShade="80"/>
                <w:szCs w:val="20"/>
                <w:lang w:eastAsia="en-GB"/>
              </w:rPr>
              <w:t>,</w:t>
            </w:r>
            <w:r>
              <w:rPr>
                <w:rFonts w:cs="Calibri"/>
                <w:color w:val="1F3864" w:themeColor="accent5" w:themeShade="80"/>
                <w:szCs w:val="20"/>
                <w:lang w:eastAsia="en-GB"/>
              </w:rPr>
              <w:t>5</w:t>
            </w:r>
            <w:r w:rsidR="0006773E" w:rsidRPr="0006773E">
              <w:rPr>
                <w:rFonts w:cs="Calibri"/>
                <w:color w:val="1F3864" w:themeColor="accent5" w:themeShade="80"/>
                <w:szCs w:val="20"/>
                <w:lang w:eastAsia="en-GB"/>
              </w:rPr>
              <w:t xml:space="preserve">4 </w:t>
            </w:r>
            <w:r w:rsidR="4113AC48" w:rsidRPr="00792850">
              <w:rPr>
                <w:rFonts w:cs="Calibri"/>
                <w:color w:val="1F3864" w:themeColor="accent5" w:themeShade="80"/>
                <w:szCs w:val="20"/>
                <w:lang w:val="en-GB" w:eastAsia="en-GB"/>
              </w:rPr>
              <w:t>EUR</w:t>
            </w:r>
            <w:r w:rsidR="00DF4008" w:rsidRPr="00792850">
              <w:rPr>
                <w:rFonts w:cs="Calibri"/>
                <w:color w:val="1F3864" w:themeColor="accent5" w:themeShade="80"/>
                <w:szCs w:val="20"/>
                <w:lang w:val="en-GB" w:eastAsia="en-GB"/>
              </w:rPr>
              <w:t xml:space="preserve"> </w:t>
            </w:r>
            <w:r w:rsidR="00DE7CD3" w:rsidRPr="00792850">
              <w:rPr>
                <w:rFonts w:eastAsia="Times New Roman"/>
                <w:color w:val="1F3864" w:themeColor="accent5" w:themeShade="80"/>
                <w:szCs w:val="20"/>
                <w:lang w:val="en-GB" w:bidi="en-US"/>
              </w:rPr>
              <w:t>out of which</w:t>
            </w:r>
            <w:r w:rsidR="00DF4008" w:rsidRPr="00792850">
              <w:rPr>
                <w:rFonts w:eastAsia="Times New Roman"/>
                <w:color w:val="1F3864" w:themeColor="accent5" w:themeShade="80"/>
                <w:szCs w:val="20"/>
                <w:lang w:val="en-GB" w:bidi="en-US"/>
              </w:rPr>
              <w:t xml:space="preserve"> </w:t>
            </w:r>
            <w:r w:rsidR="00DB4DC9" w:rsidRPr="00792850">
              <w:rPr>
                <w:rFonts w:eastAsia="Times New Roman"/>
                <w:color w:val="1F3864" w:themeColor="accent5" w:themeShade="80"/>
                <w:szCs w:val="20"/>
                <w:lang w:val="en-GB" w:bidi="en-US"/>
              </w:rPr>
              <w:t>ERDF</w:t>
            </w:r>
            <w:r w:rsidR="00DF4008" w:rsidRPr="00792850">
              <w:rPr>
                <w:rFonts w:eastAsia="Times New Roman"/>
                <w:color w:val="1F3864" w:themeColor="accent5" w:themeShade="80"/>
                <w:szCs w:val="20"/>
                <w:lang w:val="en-GB" w:bidi="en-US"/>
              </w:rPr>
              <w:t xml:space="preserve"> </w:t>
            </w:r>
            <w:r w:rsidRPr="0001238B">
              <w:rPr>
                <w:rFonts w:eastAsia="Times New Roman"/>
                <w:color w:val="1F3864" w:themeColor="accent5" w:themeShade="80"/>
                <w:szCs w:val="20"/>
                <w:lang w:bidi="en-US"/>
              </w:rPr>
              <w:t>7.210.690,02</w:t>
            </w:r>
            <w:r w:rsidR="002444C6">
              <w:rPr>
                <w:rFonts w:eastAsia="Times New Roman"/>
                <w:color w:val="1F3864" w:themeColor="accent5" w:themeShade="80"/>
                <w:szCs w:val="20"/>
                <w:lang w:bidi="en-US"/>
              </w:rPr>
              <w:t xml:space="preserve"> </w:t>
            </w:r>
            <w:r w:rsidR="004E3E8B">
              <w:rPr>
                <w:rFonts w:eastAsia="Times New Roman"/>
                <w:color w:val="1F3864" w:themeColor="accent5" w:themeShade="80"/>
                <w:szCs w:val="20"/>
                <w:lang w:val="en-GB" w:bidi="en-US"/>
              </w:rPr>
              <w:t>EUR</w:t>
            </w:r>
          </w:p>
        </w:tc>
      </w:tr>
      <w:tr w:rsidR="00DF4008" w:rsidRPr="00703F82" w14:paraId="51B61C9D" w14:textId="77777777" w:rsidTr="1A21A60E">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3790AF" w14:textId="2F909E17" w:rsidR="00DF4008" w:rsidRPr="00703F82" w:rsidRDefault="00DF4008" w:rsidP="00220828">
            <w:pPr>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Sum</w:t>
            </w:r>
            <w:r w:rsidR="00FE34F5" w:rsidRPr="00703F82">
              <w:rPr>
                <w:rFonts w:cs="Calibri"/>
                <w:b/>
                <w:color w:val="1F3864" w:themeColor="accent5" w:themeShade="80"/>
                <w:sz w:val="22"/>
                <w:lang w:val="en-GB" w:eastAsia="en-GB"/>
              </w:rPr>
              <w:t>mary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E3E33" w14:textId="036759DE" w:rsidR="00B6341B" w:rsidRPr="00B6341B" w:rsidRDefault="00925677" w:rsidP="00B63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B6341B">
              <w:rPr>
                <w:color w:val="1F3864" w:themeColor="accent5" w:themeShade="80"/>
                <w:lang w:val="en-GB"/>
              </w:rPr>
              <w:t xml:space="preserve">Project </w:t>
            </w:r>
            <w:r w:rsidRPr="00B6341B">
              <w:rPr>
                <w:rFonts w:cs="Calibri"/>
                <w:b/>
                <w:color w:val="1F3864" w:themeColor="accent5" w:themeShade="80"/>
                <w:szCs w:val="20"/>
                <w:lang w:val="en-GB" w:eastAsia="en-GB"/>
              </w:rPr>
              <w:t>GCBR</w:t>
            </w:r>
            <w:r w:rsidRPr="00B6341B">
              <w:rPr>
                <w:color w:val="1F3864" w:themeColor="accent5" w:themeShade="80"/>
                <w:lang w:val="en-GB"/>
              </w:rPr>
              <w:t xml:space="preserve"> aims to </w:t>
            </w:r>
            <w:r w:rsidR="004E22B4" w:rsidRPr="00B6341B">
              <w:rPr>
                <w:color w:val="1F3864" w:themeColor="accent5" w:themeShade="80"/>
                <w:lang w:val="en-GB"/>
              </w:rPr>
              <w:t xml:space="preserve">establish two energy communities, one in Satu Mare </w:t>
            </w:r>
            <w:r w:rsidR="00474117" w:rsidRPr="00B6341B">
              <w:rPr>
                <w:color w:val="1F3864" w:themeColor="accent5" w:themeShade="80"/>
                <w:lang w:val="en-GB"/>
              </w:rPr>
              <w:t xml:space="preserve">County </w:t>
            </w:r>
            <w:r w:rsidR="004E22B4" w:rsidRPr="00B6341B">
              <w:rPr>
                <w:color w:val="1F3864" w:themeColor="accent5" w:themeShade="80"/>
                <w:lang w:val="en-GB"/>
              </w:rPr>
              <w:t xml:space="preserve">and another in Szabolcs-Szatmár-Bereg County, and develop a joint operation for energy production and balancing across the border. </w:t>
            </w:r>
            <w:r w:rsidR="00B6341B" w:rsidRPr="00B6341B">
              <w:rPr>
                <w:color w:val="1F3864" w:themeColor="accent5" w:themeShade="80"/>
                <w:lang w:val="en-GB"/>
              </w:rPr>
              <w:t xml:space="preserve">An energy community harmonizes members' energy consumption and production through sharing. When a member produces excess electricity, the community helps distribute it to those who need more, ensuring effective use of locally produced green energy and reducing reliance on unsustainable external sources. The goal is to achieve a perfect balance between production and consumption among all partners. Knowing each member's capacity and consumption behaviour allows to model and improve this balance by deploying production and storage capacities. </w:t>
            </w:r>
          </w:p>
          <w:p w14:paraId="7E86F2DB" w14:textId="2425062B" w:rsidR="004E22B4" w:rsidRPr="00925677" w:rsidRDefault="00B62BAC" w:rsidP="0092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Pr>
                <w:color w:val="1F3864" w:themeColor="accent5" w:themeShade="80"/>
                <w:lang w:val="en-GB"/>
              </w:rPr>
              <w:lastRenderedPageBreak/>
              <w:t xml:space="preserve">The </w:t>
            </w:r>
            <w:r w:rsidR="004E22B4" w:rsidRPr="00925677">
              <w:rPr>
                <w:color w:val="1F3864" w:themeColor="accent5" w:themeShade="80"/>
                <w:lang w:val="en-GB"/>
              </w:rPr>
              <w:t>establish</w:t>
            </w:r>
            <w:r>
              <w:rPr>
                <w:color w:val="1F3864" w:themeColor="accent5" w:themeShade="80"/>
                <w:lang w:val="en-GB"/>
              </w:rPr>
              <w:t>ment of</w:t>
            </w:r>
            <w:r w:rsidR="004E22B4" w:rsidRPr="00925677">
              <w:rPr>
                <w:color w:val="1F3864" w:themeColor="accent5" w:themeShade="80"/>
                <w:lang w:val="en-GB"/>
              </w:rPr>
              <w:t xml:space="preserve"> the first cross-border energy community cooperation is </w:t>
            </w:r>
            <w:r>
              <w:rPr>
                <w:color w:val="1F3864" w:themeColor="accent5" w:themeShade="80"/>
                <w:lang w:val="en-GB"/>
              </w:rPr>
              <w:t>based on the following</w:t>
            </w:r>
            <w:r w:rsidR="004E22B4" w:rsidRPr="00925677">
              <w:rPr>
                <w:color w:val="1F3864" w:themeColor="accent5" w:themeShade="80"/>
                <w:lang w:val="en-GB"/>
              </w:rPr>
              <w:t>:</w:t>
            </w:r>
          </w:p>
          <w:p w14:paraId="4BD537CB" w14:textId="6A2C8758" w:rsidR="004E22B4" w:rsidRPr="00B62BAC" w:rsidRDefault="004E22B4" w:rsidP="0017351C">
            <w:pPr>
              <w:pStyle w:val="Listparagr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B62BAC">
              <w:rPr>
                <w:color w:val="1F3864" w:themeColor="accent5" w:themeShade="80"/>
                <w:lang w:val="en-GB"/>
              </w:rPr>
              <w:t>shap</w:t>
            </w:r>
            <w:r w:rsidR="00B62BAC">
              <w:rPr>
                <w:color w:val="1F3864" w:themeColor="accent5" w:themeShade="80"/>
                <w:lang w:val="en-GB"/>
              </w:rPr>
              <w:t>ing</w:t>
            </w:r>
            <w:r w:rsidRPr="00B62BAC">
              <w:rPr>
                <w:color w:val="1F3864" w:themeColor="accent5" w:themeShade="80"/>
                <w:lang w:val="en-GB"/>
              </w:rPr>
              <w:t xml:space="preserve"> attitudes and recruit</w:t>
            </w:r>
            <w:r w:rsidR="00B62BAC">
              <w:rPr>
                <w:color w:val="1F3864" w:themeColor="accent5" w:themeShade="80"/>
                <w:lang w:val="en-GB"/>
              </w:rPr>
              <w:t>ing</w:t>
            </w:r>
            <w:r w:rsidRPr="00B62BAC">
              <w:rPr>
                <w:color w:val="1F3864" w:themeColor="accent5" w:themeShade="80"/>
                <w:lang w:val="en-GB"/>
              </w:rPr>
              <w:t xml:space="preserve"> energy community members by organizing cross-border forums, sharing good practices, and using personal persuasion to raise awareness and change the attitudes of institutions </w:t>
            </w:r>
          </w:p>
          <w:p w14:paraId="4DCA4F32" w14:textId="0F536DC7" w:rsidR="004E22B4" w:rsidRPr="004E22B4" w:rsidRDefault="00B62BAC" w:rsidP="0017351C">
            <w:pPr>
              <w:pStyle w:val="Listparagr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Pr>
                <w:color w:val="1F3864" w:themeColor="accent5" w:themeShade="80"/>
                <w:lang w:val="en-GB"/>
              </w:rPr>
              <w:t>collecting</w:t>
            </w:r>
            <w:r w:rsidR="004E22B4" w:rsidRPr="004E22B4">
              <w:rPr>
                <w:color w:val="1F3864" w:themeColor="accent5" w:themeShade="80"/>
                <w:lang w:val="en-GB"/>
              </w:rPr>
              <w:t xml:space="preserve"> and </w:t>
            </w:r>
            <w:r w:rsidRPr="004E22B4">
              <w:rPr>
                <w:color w:val="1F3864" w:themeColor="accent5" w:themeShade="80"/>
                <w:lang w:val="en-GB"/>
              </w:rPr>
              <w:t>analy</w:t>
            </w:r>
            <w:r>
              <w:rPr>
                <w:color w:val="1F3864" w:themeColor="accent5" w:themeShade="80"/>
                <w:lang w:val="en-GB"/>
              </w:rPr>
              <w:t>sing</w:t>
            </w:r>
            <w:r w:rsidR="004E22B4" w:rsidRPr="004E22B4">
              <w:rPr>
                <w:color w:val="1F3864" w:themeColor="accent5" w:themeShade="80"/>
                <w:lang w:val="en-GB"/>
              </w:rPr>
              <w:t xml:space="preserve"> data on electricity consumption and production, including schedules, quantities, storage, flexibility capacity and energy contracts, from each engaged community member to assess real potentials</w:t>
            </w:r>
          </w:p>
          <w:p w14:paraId="58DCA953" w14:textId="0B3AFAEA" w:rsidR="004E22B4" w:rsidRPr="004E22B4" w:rsidRDefault="001534B2" w:rsidP="0017351C">
            <w:pPr>
              <w:pStyle w:val="Listparagr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1534B2">
              <w:rPr>
                <w:color w:val="1F3864" w:themeColor="accent5" w:themeShade="80"/>
                <w:lang w:val="en-GB"/>
              </w:rPr>
              <w:t>de</w:t>
            </w:r>
            <w:r>
              <w:rPr>
                <w:color w:val="1F3864" w:themeColor="accent5" w:themeShade="80"/>
                <w:lang w:val="en-GB"/>
              </w:rPr>
              <w:t>veloping</w:t>
            </w:r>
            <w:r w:rsidRPr="001534B2">
              <w:rPr>
                <w:color w:val="1F3864" w:themeColor="accent5" w:themeShade="80"/>
                <w:lang w:val="en-GB"/>
              </w:rPr>
              <w:t xml:space="preserve"> a software platform to manage the operation of the renewable energy systems</w:t>
            </w:r>
            <w:r w:rsidR="004E22B4" w:rsidRPr="004E22B4">
              <w:rPr>
                <w:color w:val="1F3864" w:themeColor="accent5" w:themeShade="80"/>
                <w:lang w:val="en-GB"/>
              </w:rPr>
              <w:t xml:space="preserve">. This </w:t>
            </w:r>
            <w:r w:rsidR="007B0478">
              <w:rPr>
                <w:color w:val="1F3864" w:themeColor="accent5" w:themeShade="80"/>
                <w:lang w:val="en-GB"/>
              </w:rPr>
              <w:t xml:space="preserve">IT </w:t>
            </w:r>
            <w:r w:rsidR="004E22B4" w:rsidRPr="004E22B4">
              <w:rPr>
                <w:color w:val="1F3864" w:themeColor="accent5" w:themeShade="80"/>
                <w:lang w:val="en-GB"/>
              </w:rPr>
              <w:t xml:space="preserve">solution should monitor and control the deployed tools, ensuring trustworthy non-profit accounting of the sharing based on real-time energy flow between partners. </w:t>
            </w:r>
          </w:p>
          <w:p w14:paraId="3D166FF9" w14:textId="77777777" w:rsidR="00B236A3" w:rsidRDefault="007E2080" w:rsidP="0017351C">
            <w:pPr>
              <w:pStyle w:val="Listparagr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Pr>
                <w:color w:val="1F3864" w:themeColor="accent5" w:themeShade="80"/>
                <w:lang w:val="en-GB"/>
              </w:rPr>
              <w:t>“</w:t>
            </w:r>
            <w:r w:rsidR="004E22B4" w:rsidRPr="004E22B4">
              <w:rPr>
                <w:color w:val="1F3864" w:themeColor="accent5" w:themeShade="80"/>
                <w:lang w:val="en-GB"/>
              </w:rPr>
              <w:t>The greenest energy is the energy not consumed</w:t>
            </w:r>
            <w:r>
              <w:rPr>
                <w:color w:val="1F3864" w:themeColor="accent5" w:themeShade="80"/>
                <w:lang w:val="en-GB"/>
              </w:rPr>
              <w:t>” - t</w:t>
            </w:r>
            <w:r w:rsidR="004E22B4" w:rsidRPr="004E22B4">
              <w:rPr>
                <w:color w:val="1F3864" w:themeColor="accent5" w:themeShade="80"/>
                <w:lang w:val="en-GB"/>
              </w:rPr>
              <w:t>he project will involve energy and electricity experts to measure every community member. To use resources efficiently, partners' conditions</w:t>
            </w:r>
            <w:r>
              <w:rPr>
                <w:color w:val="1F3864" w:themeColor="accent5" w:themeShade="80"/>
                <w:lang w:val="en-GB"/>
              </w:rPr>
              <w:t xml:space="preserve"> shall be evaluated</w:t>
            </w:r>
            <w:r w:rsidR="004E22B4" w:rsidRPr="004E22B4">
              <w:rPr>
                <w:color w:val="1F3864" w:themeColor="accent5" w:themeShade="80"/>
                <w:lang w:val="en-GB"/>
              </w:rPr>
              <w:t xml:space="preserve"> and energy efficiency investments</w:t>
            </w:r>
            <w:r>
              <w:rPr>
                <w:color w:val="1F3864" w:themeColor="accent5" w:themeShade="80"/>
                <w:lang w:val="en-GB"/>
              </w:rPr>
              <w:t xml:space="preserve"> </w:t>
            </w:r>
            <w:r w:rsidR="00585CDB">
              <w:rPr>
                <w:color w:val="1F3864" w:themeColor="accent5" w:themeShade="80"/>
                <w:lang w:val="en-GB"/>
              </w:rPr>
              <w:t xml:space="preserve">shall be </w:t>
            </w:r>
            <w:r>
              <w:rPr>
                <w:color w:val="1F3864" w:themeColor="accent5" w:themeShade="80"/>
                <w:lang w:val="en-GB"/>
              </w:rPr>
              <w:t>suggested.</w:t>
            </w:r>
            <w:r w:rsidR="004E22B4" w:rsidRPr="004E22B4">
              <w:rPr>
                <w:color w:val="1F3864" w:themeColor="accent5" w:themeShade="80"/>
                <w:lang w:val="en-GB"/>
              </w:rPr>
              <w:t xml:space="preserve"> </w:t>
            </w:r>
            <w:r>
              <w:rPr>
                <w:color w:val="1F3864" w:themeColor="accent5" w:themeShade="80"/>
                <w:lang w:val="en-GB"/>
              </w:rPr>
              <w:t>A</w:t>
            </w:r>
            <w:r w:rsidR="004E22B4" w:rsidRPr="004E22B4">
              <w:rPr>
                <w:color w:val="1F3864" w:themeColor="accent5" w:themeShade="80"/>
                <w:lang w:val="en-GB"/>
              </w:rPr>
              <w:t xml:space="preserve"> full </w:t>
            </w:r>
            <w:r w:rsidR="004E22B4" w:rsidRPr="00585CDB">
              <w:rPr>
                <w:color w:val="1F3864" w:themeColor="accent5" w:themeShade="80"/>
                <w:u w:val="single"/>
                <w:lang w:val="en-GB"/>
              </w:rPr>
              <w:t>energy efficiency refurbishment plan</w:t>
            </w:r>
            <w:r w:rsidR="004E22B4" w:rsidRPr="004E22B4">
              <w:rPr>
                <w:color w:val="1F3864" w:themeColor="accent5" w:themeShade="80"/>
                <w:lang w:val="en-GB"/>
              </w:rPr>
              <w:t xml:space="preserve"> </w:t>
            </w:r>
            <w:r w:rsidR="009F12B0">
              <w:rPr>
                <w:color w:val="1F3864" w:themeColor="accent5" w:themeShade="80"/>
                <w:lang w:val="en-GB"/>
              </w:rPr>
              <w:t xml:space="preserve">will be created within the project </w:t>
            </w:r>
            <w:r w:rsidR="004E22B4" w:rsidRPr="004E22B4">
              <w:rPr>
                <w:color w:val="1F3864" w:themeColor="accent5" w:themeShade="80"/>
                <w:lang w:val="en-GB"/>
              </w:rPr>
              <w:t>for one pilot building in Satu Mare</w:t>
            </w:r>
            <w:r>
              <w:rPr>
                <w:color w:val="1F3864" w:themeColor="accent5" w:themeShade="80"/>
                <w:lang w:val="en-GB"/>
              </w:rPr>
              <w:t xml:space="preserve"> </w:t>
            </w:r>
            <w:r w:rsidR="009F12B0" w:rsidRPr="004E22B4">
              <w:rPr>
                <w:color w:val="1F3864" w:themeColor="accent5" w:themeShade="80"/>
                <w:lang w:val="en-GB"/>
              </w:rPr>
              <w:t xml:space="preserve">County </w:t>
            </w:r>
            <w:r w:rsidR="004E22B4" w:rsidRPr="004E22B4">
              <w:rPr>
                <w:color w:val="1F3864" w:themeColor="accent5" w:themeShade="80"/>
                <w:lang w:val="en-GB"/>
              </w:rPr>
              <w:t xml:space="preserve">and one in </w:t>
            </w:r>
            <w:r w:rsidR="009F12B0" w:rsidRPr="00DE5292">
              <w:rPr>
                <w:rFonts w:cs="Calibri"/>
                <w:color w:val="1F3864" w:themeColor="accent5" w:themeShade="80"/>
                <w:lang w:val="en-GB" w:eastAsia="en-GB"/>
              </w:rPr>
              <w:t xml:space="preserve">Szabolcs-Szatmár-Bereg </w:t>
            </w:r>
            <w:r w:rsidR="004E22B4" w:rsidRPr="004E22B4">
              <w:rPr>
                <w:color w:val="1F3864" w:themeColor="accent5" w:themeShade="80"/>
                <w:lang w:val="en-GB"/>
              </w:rPr>
              <w:t>County</w:t>
            </w:r>
          </w:p>
          <w:p w14:paraId="20D27E6C" w14:textId="77777777" w:rsidR="0017351C" w:rsidRDefault="0017351C" w:rsidP="0017351C">
            <w:pPr>
              <w:pStyle w:val="Listparagr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en-GB"/>
              </w:rPr>
            </w:pPr>
            <w:r w:rsidRPr="002C29D2">
              <w:rPr>
                <w:color w:val="1F3864" w:themeColor="accent5" w:themeShade="80"/>
                <w:lang w:val="en-GB"/>
              </w:rPr>
              <w:t xml:space="preserve">Supplied and installed </w:t>
            </w:r>
            <w:r>
              <w:rPr>
                <w:color w:val="1F3864" w:themeColor="accent5" w:themeShade="80"/>
                <w:lang w:val="en-GB"/>
              </w:rPr>
              <w:t>f</w:t>
            </w:r>
            <w:r w:rsidRPr="00554EF2">
              <w:rPr>
                <w:color w:val="1F3864" w:themeColor="accent5" w:themeShade="80"/>
                <w:lang w:val="en-GB"/>
              </w:rPr>
              <w:t>ully operational renewable energy systems in Szabolcs-Szatmár-Bereg County</w:t>
            </w:r>
            <w:r>
              <w:rPr>
                <w:color w:val="1F3864" w:themeColor="accent5" w:themeShade="80"/>
                <w:lang w:val="en-GB"/>
              </w:rPr>
              <w:t xml:space="preserve"> and </w:t>
            </w:r>
            <w:r w:rsidRPr="00554EF2">
              <w:rPr>
                <w:color w:val="1F3864" w:themeColor="accent5" w:themeShade="80"/>
                <w:lang w:val="en-GB"/>
              </w:rPr>
              <w:t>Satu Mare County, tailored to local energy needs.</w:t>
            </w:r>
          </w:p>
          <w:p w14:paraId="4648BC57" w14:textId="1BBD0715" w:rsidR="0017351C" w:rsidRDefault="0017351C" w:rsidP="0017351C">
            <w:pPr>
              <w:pStyle w:val="Listparagr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en-GB"/>
              </w:rPr>
            </w:pPr>
            <w:r w:rsidRPr="002C29D2">
              <w:rPr>
                <w:color w:val="1F3864" w:themeColor="accent5" w:themeShade="80"/>
                <w:lang w:val="en-GB"/>
              </w:rPr>
              <w:t xml:space="preserve">Supplied and installed </w:t>
            </w:r>
            <w:r>
              <w:rPr>
                <w:color w:val="1F3864" w:themeColor="accent5" w:themeShade="80"/>
                <w:lang w:val="en-GB"/>
              </w:rPr>
              <w:t>e</w:t>
            </w:r>
            <w:r w:rsidRPr="00554EF2">
              <w:rPr>
                <w:color w:val="1F3864" w:themeColor="accent5" w:themeShade="80"/>
                <w:lang w:val="en-GB"/>
              </w:rPr>
              <w:t>nergy storage systems and EV in Szabolcs-Szatmár-Bereg County</w:t>
            </w:r>
            <w:r>
              <w:rPr>
                <w:color w:val="1F3864" w:themeColor="accent5" w:themeShade="80"/>
                <w:lang w:val="en-GB"/>
              </w:rPr>
              <w:t xml:space="preserve"> and </w:t>
            </w:r>
            <w:r w:rsidRPr="00554EF2">
              <w:rPr>
                <w:color w:val="1F3864" w:themeColor="accent5" w:themeShade="80"/>
                <w:lang w:val="en-GB"/>
              </w:rPr>
              <w:t>in Satu Mare County</w:t>
            </w:r>
          </w:p>
          <w:p w14:paraId="769F20B1" w14:textId="5C340D10" w:rsidR="0017351C" w:rsidRPr="00E9452F" w:rsidRDefault="0017351C" w:rsidP="0017351C">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p>
        </w:tc>
      </w:tr>
      <w:tr w:rsidR="00DF4008" w:rsidRPr="00703F82" w14:paraId="47DF7069" w14:textId="77777777" w:rsidTr="1A21A60E">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7485AE" w14:textId="369BCCFC" w:rsidR="00DF4008" w:rsidRPr="00703F82" w:rsidRDefault="0049799B" w:rsidP="1A21A60E">
            <w:pPr>
              <w:jc w:val="center"/>
              <w:rPr>
                <w:rFonts w:cs="Calibri"/>
                <w:b/>
                <w:bCs/>
                <w:color w:val="1F3864" w:themeColor="accent5" w:themeShade="80"/>
                <w:sz w:val="22"/>
                <w:lang w:val="en-GB" w:eastAsia="en-GB"/>
              </w:rPr>
            </w:pPr>
            <w:r>
              <w:rPr>
                <w:rFonts w:cs="Calibri"/>
                <w:b/>
                <w:bCs/>
                <w:color w:val="1F3864" w:themeColor="accent5" w:themeShade="80"/>
                <w:sz w:val="22"/>
                <w:lang w:val="en-GB" w:eastAsia="en-GB"/>
              </w:rPr>
              <w:lastRenderedPageBreak/>
              <w:t xml:space="preserve">Main </w:t>
            </w:r>
            <w:r w:rsidR="00AA6CD0">
              <w:rPr>
                <w:rFonts w:cs="Calibri"/>
                <w:b/>
                <w:bCs/>
                <w:color w:val="1F3864" w:themeColor="accent5" w:themeShade="80"/>
                <w:sz w:val="22"/>
                <w:lang w:val="en-GB" w:eastAsia="en-GB"/>
              </w:rPr>
              <w:t>outputs and results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AD6233" w14:textId="1DC705F9" w:rsidR="00F650F5" w:rsidRPr="007E1FA0" w:rsidRDefault="005636D6" w:rsidP="1A21A60E">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en-GB"/>
              </w:rPr>
            </w:pPr>
            <w:r>
              <w:rPr>
                <w:b/>
                <w:bCs/>
                <w:color w:val="1F3864" w:themeColor="accent5" w:themeShade="80"/>
                <w:lang w:val="en-GB"/>
              </w:rPr>
              <w:t>2</w:t>
            </w:r>
            <w:r w:rsidR="00AA1303">
              <w:rPr>
                <w:b/>
                <w:bCs/>
                <w:color w:val="1F3864" w:themeColor="accent5" w:themeShade="80"/>
                <w:lang w:val="en-GB"/>
              </w:rPr>
              <w:t xml:space="preserve"> </w:t>
            </w:r>
            <w:r w:rsidR="00F650F5">
              <w:rPr>
                <w:b/>
                <w:bCs/>
                <w:color w:val="1F3864" w:themeColor="accent5" w:themeShade="80"/>
                <w:lang w:val="en-GB"/>
              </w:rPr>
              <w:t>cooperating organisations</w:t>
            </w:r>
          </w:p>
          <w:p w14:paraId="2954F8F8" w14:textId="773DE560" w:rsidR="00F650F5" w:rsidRPr="00014C07" w:rsidRDefault="00D93228" w:rsidP="1A21A60E">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en-GB"/>
              </w:rPr>
            </w:pPr>
            <w:r>
              <w:rPr>
                <w:b/>
                <w:bCs/>
                <w:color w:val="1F3864" w:themeColor="accent5" w:themeShade="80"/>
                <w:lang w:val="en-GB"/>
              </w:rPr>
              <w:t>100</w:t>
            </w:r>
            <w:r w:rsidR="008B7113" w:rsidRPr="00BC68C9">
              <w:rPr>
                <w:b/>
                <w:bCs/>
                <w:color w:val="1F3864" w:themeColor="accent5" w:themeShade="80"/>
                <w:lang w:val="en-GB"/>
              </w:rPr>
              <w:t xml:space="preserve"> </w:t>
            </w:r>
            <w:r w:rsidR="008B7113" w:rsidRPr="00BC68C9">
              <w:rPr>
                <w:b/>
                <w:bCs/>
                <w:color w:val="1F3864" w:themeColor="accent5" w:themeShade="80"/>
              </w:rPr>
              <w:t>participants in joint actions</w:t>
            </w:r>
            <w:r w:rsidR="008B7113">
              <w:rPr>
                <w:color w:val="1F3864" w:themeColor="accent5" w:themeShade="80"/>
              </w:rPr>
              <w:t xml:space="preserve"> (</w:t>
            </w:r>
            <w:r w:rsidR="00FF3EC9" w:rsidRPr="00FF3EC9">
              <w:rPr>
                <w:color w:val="1F3864" w:themeColor="accent5" w:themeShade="80"/>
              </w:rPr>
              <w:t>joint attitude shaping events organized for engaging stakeholders</w:t>
            </w:r>
            <w:r w:rsidR="004922CD">
              <w:rPr>
                <w:color w:val="1F3864" w:themeColor="accent5" w:themeShade="80"/>
              </w:rPr>
              <w:t>)</w:t>
            </w:r>
          </w:p>
          <w:p w14:paraId="2885AD8D" w14:textId="71B254E7" w:rsidR="00C56D4D" w:rsidRPr="00C56D4D" w:rsidRDefault="007B4613" w:rsidP="000657C6">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en-GB"/>
              </w:rPr>
            </w:pPr>
            <w:r>
              <w:rPr>
                <w:b/>
                <w:bCs/>
                <w:color w:val="1F3864" w:themeColor="accent5" w:themeShade="80"/>
              </w:rPr>
              <w:t>2</w:t>
            </w:r>
            <w:r w:rsidR="00014C07" w:rsidRPr="00BC68C9">
              <w:rPr>
                <w:b/>
                <w:bCs/>
                <w:color w:val="1F3864" w:themeColor="accent5" w:themeShade="80"/>
              </w:rPr>
              <w:t xml:space="preserve"> jointly developed strateg</w:t>
            </w:r>
            <w:r w:rsidR="00745AFC">
              <w:rPr>
                <w:b/>
                <w:bCs/>
                <w:color w:val="1F3864" w:themeColor="accent5" w:themeShade="80"/>
              </w:rPr>
              <w:t>ies</w:t>
            </w:r>
            <w:r w:rsidR="00014C07" w:rsidRPr="00BC68C9">
              <w:rPr>
                <w:b/>
                <w:bCs/>
                <w:color w:val="1F3864" w:themeColor="accent5" w:themeShade="80"/>
              </w:rPr>
              <w:t>/action plan</w:t>
            </w:r>
            <w:r w:rsidR="00745AFC">
              <w:rPr>
                <w:b/>
                <w:bCs/>
                <w:color w:val="1F3864" w:themeColor="accent5" w:themeShade="80"/>
              </w:rPr>
              <w:t>s</w:t>
            </w:r>
            <w:r w:rsidR="00014C07">
              <w:rPr>
                <w:color w:val="1F3864" w:themeColor="accent5" w:themeShade="80"/>
              </w:rPr>
              <w:t xml:space="preserve"> (</w:t>
            </w:r>
            <w:r w:rsidR="00C56D4D">
              <w:rPr>
                <w:color w:val="1F3864" w:themeColor="accent5" w:themeShade="80"/>
              </w:rPr>
              <w:t>j</w:t>
            </w:r>
            <w:r w:rsidR="00C56D4D" w:rsidRPr="00C56D4D">
              <w:rPr>
                <w:color w:val="1F3864" w:themeColor="accent5" w:themeShade="80"/>
              </w:rPr>
              <w:t>ointly developed strategy for the utilization of renewable energy in the cross-border target area</w:t>
            </w:r>
            <w:r w:rsidR="00613B43">
              <w:rPr>
                <w:color w:val="1F3864" w:themeColor="accent5" w:themeShade="80"/>
              </w:rPr>
              <w:t xml:space="preserve"> and j</w:t>
            </w:r>
            <w:r w:rsidR="00613B43" w:rsidRPr="00613B43">
              <w:rPr>
                <w:color w:val="1F3864" w:themeColor="accent5" w:themeShade="80"/>
              </w:rPr>
              <w:t>ointly developed</w:t>
            </w:r>
            <w:r w:rsidR="00C723F9">
              <w:rPr>
                <w:color w:val="1F3864" w:themeColor="accent5" w:themeShade="80"/>
              </w:rPr>
              <w:t xml:space="preserve"> </w:t>
            </w:r>
            <w:r w:rsidR="00613B43" w:rsidRPr="00613B43">
              <w:rPr>
                <w:color w:val="1F3864" w:themeColor="accent5" w:themeShade="80"/>
              </w:rPr>
              <w:t xml:space="preserve">action plan for pilot </w:t>
            </w:r>
            <w:r w:rsidR="00613B43" w:rsidRPr="00ED0252">
              <w:rPr>
                <w:color w:val="1F3864" w:themeColor="accent5" w:themeShade="80"/>
              </w:rPr>
              <w:t>investment in the target area</w:t>
            </w:r>
            <w:r w:rsidR="00613B43">
              <w:rPr>
                <w:color w:val="1F3864" w:themeColor="accent5" w:themeShade="80"/>
              </w:rPr>
              <w:t>)</w:t>
            </w:r>
          </w:p>
          <w:p w14:paraId="32E8EE19" w14:textId="77777777" w:rsidR="00DF4008" w:rsidRPr="002C29D2" w:rsidRDefault="000D51FB" w:rsidP="000657C6">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en-GB"/>
              </w:rPr>
            </w:pPr>
            <w:r w:rsidRPr="00261F11">
              <w:rPr>
                <w:b/>
                <w:bCs/>
                <w:color w:val="1F3864" w:themeColor="accent5" w:themeShade="80"/>
                <w:lang w:val="en-GB"/>
              </w:rPr>
              <w:t xml:space="preserve">2 jointly developed </w:t>
            </w:r>
            <w:r w:rsidRPr="00261F11">
              <w:rPr>
                <w:b/>
                <w:bCs/>
                <w:color w:val="1F3864" w:themeColor="accent5" w:themeShade="80"/>
              </w:rPr>
              <w:t>solutions</w:t>
            </w:r>
            <w:r>
              <w:rPr>
                <w:color w:val="1F3864" w:themeColor="accent5" w:themeShade="80"/>
              </w:rPr>
              <w:t xml:space="preserve"> (</w:t>
            </w:r>
            <w:r w:rsidR="00CD5656" w:rsidRPr="00CD5656">
              <w:rPr>
                <w:color w:val="1F3864" w:themeColor="accent5" w:themeShade="80"/>
              </w:rPr>
              <w:t>methodology and solution for the cross-border cooperation of energy communities in order to ensure mutual advantages in the field of utilization of renewable energy resource</w:t>
            </w:r>
            <w:r w:rsidR="006F1470">
              <w:rPr>
                <w:color w:val="1F3864" w:themeColor="accent5" w:themeShade="80"/>
              </w:rPr>
              <w:t>s</w:t>
            </w:r>
            <w:r w:rsidR="006C613C">
              <w:rPr>
                <w:color w:val="1F3864" w:themeColor="accent5" w:themeShade="80"/>
              </w:rPr>
              <w:t xml:space="preserve"> and </w:t>
            </w:r>
            <w:r w:rsidR="00082FC9">
              <w:rPr>
                <w:color w:val="1F3864" w:themeColor="accent5" w:themeShade="80"/>
              </w:rPr>
              <w:t>j</w:t>
            </w:r>
            <w:r w:rsidR="006C613C" w:rsidRPr="006C613C">
              <w:rPr>
                <w:color w:val="1F3864" w:themeColor="accent5" w:themeShade="80"/>
              </w:rPr>
              <w:t>ointly developed solution for the energy management of energy communities cooperating across border</w:t>
            </w:r>
            <w:r>
              <w:rPr>
                <w:color w:val="1F3864" w:themeColor="accent5" w:themeShade="80"/>
              </w:rPr>
              <w:t>)</w:t>
            </w:r>
          </w:p>
          <w:p w14:paraId="173E30B6" w14:textId="1E831D0C" w:rsidR="00554EF2" w:rsidRPr="002C29D2" w:rsidRDefault="00554EF2" w:rsidP="0017351C">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en-GB"/>
              </w:rPr>
            </w:pPr>
          </w:p>
        </w:tc>
      </w:tr>
    </w:tbl>
    <w:p w14:paraId="2E5160C3" w14:textId="5D0B5ABE" w:rsidR="0054292D" w:rsidRPr="00703F82" w:rsidRDefault="0054292D" w:rsidP="00DF4008">
      <w:pPr>
        <w:spacing w:after="0"/>
        <w:jc w:val="both"/>
        <w:rPr>
          <w:rFonts w:cs="Open Sans"/>
          <w:color w:val="003399"/>
          <w:lang w:val="en-GB"/>
        </w:rPr>
      </w:pPr>
    </w:p>
    <w:sectPr w:rsidR="0054292D" w:rsidRPr="00703F82"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31271" w14:textId="77777777" w:rsidR="002C3EB5" w:rsidRDefault="002C3EB5" w:rsidP="00C23211">
      <w:pPr>
        <w:spacing w:after="0" w:line="240" w:lineRule="auto"/>
      </w:pPr>
      <w:r>
        <w:separator/>
      </w:r>
    </w:p>
  </w:endnote>
  <w:endnote w:type="continuationSeparator" w:id="0">
    <w:p w14:paraId="6EAA4915" w14:textId="77777777" w:rsidR="002C3EB5" w:rsidRDefault="002C3EB5"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Subsol"/>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808CA" w14:textId="77777777" w:rsidR="002C3EB5" w:rsidRDefault="002C3EB5" w:rsidP="00C23211">
      <w:pPr>
        <w:spacing w:after="0" w:line="240" w:lineRule="auto"/>
      </w:pPr>
      <w:r>
        <w:separator/>
      </w:r>
    </w:p>
  </w:footnote>
  <w:footnote w:type="continuationSeparator" w:id="0">
    <w:p w14:paraId="68114BF6" w14:textId="77777777" w:rsidR="002C3EB5" w:rsidRDefault="002C3EB5"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6D4E" w14:textId="77777777" w:rsidR="006A0C3E" w:rsidRDefault="006A0C3E" w:rsidP="006A0C3E">
    <w:pPr>
      <w:pStyle w:val="Antet"/>
    </w:pPr>
    <w:r>
      <w:rPr>
        <w:noProof/>
      </w:rPr>
      <w:drawing>
        <wp:inline distT="0" distB="0" distL="0" distR="0" wp14:anchorId="599D1D1B" wp14:editId="7B72717E">
          <wp:extent cx="6189345" cy="714436"/>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714436"/>
                  </a:xfrm>
                  <a:prstGeom prst="rect">
                    <a:avLst/>
                  </a:prstGeom>
                  <a:noFill/>
                  <a:ln>
                    <a:noFill/>
                  </a:ln>
                </pic:spPr>
              </pic:pic>
            </a:graphicData>
          </a:graphic>
        </wp:inline>
      </w:drawing>
    </w:r>
  </w:p>
  <w:p w14:paraId="5CFD5E6E" w14:textId="14CE3607" w:rsidR="00E91B08" w:rsidRDefault="00E91B0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36203A7"/>
    <w:multiLevelType w:val="multilevel"/>
    <w:tmpl w:val="97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F13F0"/>
    <w:multiLevelType w:val="hybridMultilevel"/>
    <w:tmpl w:val="185E213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1146BE6"/>
    <w:multiLevelType w:val="multilevel"/>
    <w:tmpl w:val="4446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255E9E"/>
    <w:multiLevelType w:val="hybridMultilevel"/>
    <w:tmpl w:val="21B813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D5488"/>
    <w:multiLevelType w:val="hybridMultilevel"/>
    <w:tmpl w:val="4FCE2A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C00B2A"/>
    <w:multiLevelType w:val="hybridMultilevel"/>
    <w:tmpl w:val="F47011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864262">
    <w:abstractNumId w:val="0"/>
  </w:num>
  <w:num w:numId="2" w16cid:durableId="1420561953">
    <w:abstractNumId w:val="1"/>
  </w:num>
  <w:num w:numId="3" w16cid:durableId="1270357891">
    <w:abstractNumId w:val="3"/>
  </w:num>
  <w:num w:numId="4" w16cid:durableId="1517042920">
    <w:abstractNumId w:val="5"/>
  </w:num>
  <w:num w:numId="5" w16cid:durableId="647168561">
    <w:abstractNumId w:val="2"/>
  </w:num>
  <w:num w:numId="6" w16cid:durableId="301270264">
    <w:abstractNumId w:val="4"/>
  </w:num>
  <w:num w:numId="7" w16cid:durableId="775252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3E"/>
    <w:rsid w:val="0001238B"/>
    <w:rsid w:val="00013282"/>
    <w:rsid w:val="00014C07"/>
    <w:rsid w:val="00037CE8"/>
    <w:rsid w:val="00043E1C"/>
    <w:rsid w:val="000657C6"/>
    <w:rsid w:val="0006773E"/>
    <w:rsid w:val="0007612F"/>
    <w:rsid w:val="000821B2"/>
    <w:rsid w:val="00082FC9"/>
    <w:rsid w:val="000B388F"/>
    <w:rsid w:val="000B41B3"/>
    <w:rsid w:val="000D2BE0"/>
    <w:rsid w:val="000D51FB"/>
    <w:rsid w:val="000F0D69"/>
    <w:rsid w:val="00122353"/>
    <w:rsid w:val="00132466"/>
    <w:rsid w:val="001353E5"/>
    <w:rsid w:val="00144932"/>
    <w:rsid w:val="001534B2"/>
    <w:rsid w:val="0017351C"/>
    <w:rsid w:val="00176198"/>
    <w:rsid w:val="00190E0A"/>
    <w:rsid w:val="00196223"/>
    <w:rsid w:val="001A4018"/>
    <w:rsid w:val="001B1F18"/>
    <w:rsid w:val="001B2270"/>
    <w:rsid w:val="001E776F"/>
    <w:rsid w:val="002216AE"/>
    <w:rsid w:val="00221748"/>
    <w:rsid w:val="00222C88"/>
    <w:rsid w:val="00235D99"/>
    <w:rsid w:val="00237309"/>
    <w:rsid w:val="00242594"/>
    <w:rsid w:val="00243DEE"/>
    <w:rsid w:val="002440FB"/>
    <w:rsid w:val="002444C6"/>
    <w:rsid w:val="00245D0D"/>
    <w:rsid w:val="002601E5"/>
    <w:rsid w:val="00261F11"/>
    <w:rsid w:val="002642B0"/>
    <w:rsid w:val="00265A1E"/>
    <w:rsid w:val="00266540"/>
    <w:rsid w:val="00282417"/>
    <w:rsid w:val="002A5B39"/>
    <w:rsid w:val="002B79D6"/>
    <w:rsid w:val="002C29D2"/>
    <w:rsid w:val="002C3EB5"/>
    <w:rsid w:val="002D332F"/>
    <w:rsid w:val="002F3F8B"/>
    <w:rsid w:val="002F79F5"/>
    <w:rsid w:val="00306792"/>
    <w:rsid w:val="003156EA"/>
    <w:rsid w:val="00326BCD"/>
    <w:rsid w:val="00345A3A"/>
    <w:rsid w:val="00352327"/>
    <w:rsid w:val="00352959"/>
    <w:rsid w:val="00380930"/>
    <w:rsid w:val="003A77F3"/>
    <w:rsid w:val="003B06DB"/>
    <w:rsid w:val="003B4BA5"/>
    <w:rsid w:val="003B7A95"/>
    <w:rsid w:val="003C2BE6"/>
    <w:rsid w:val="003D6D69"/>
    <w:rsid w:val="003E73AC"/>
    <w:rsid w:val="003F2235"/>
    <w:rsid w:val="003F7A9D"/>
    <w:rsid w:val="00400CC6"/>
    <w:rsid w:val="0042605A"/>
    <w:rsid w:val="00440E39"/>
    <w:rsid w:val="00444018"/>
    <w:rsid w:val="004469A7"/>
    <w:rsid w:val="00466100"/>
    <w:rsid w:val="00474117"/>
    <w:rsid w:val="00482ABB"/>
    <w:rsid w:val="00486886"/>
    <w:rsid w:val="004922CD"/>
    <w:rsid w:val="00493438"/>
    <w:rsid w:val="0049799B"/>
    <w:rsid w:val="004A1D85"/>
    <w:rsid w:val="004A3DA2"/>
    <w:rsid w:val="004C5DAF"/>
    <w:rsid w:val="004E22B4"/>
    <w:rsid w:val="004E3E8B"/>
    <w:rsid w:val="004F06D5"/>
    <w:rsid w:val="004F22CA"/>
    <w:rsid w:val="00504451"/>
    <w:rsid w:val="00514C1B"/>
    <w:rsid w:val="00531323"/>
    <w:rsid w:val="0054292D"/>
    <w:rsid w:val="005477ED"/>
    <w:rsid w:val="00554EF2"/>
    <w:rsid w:val="0056000F"/>
    <w:rsid w:val="005636D6"/>
    <w:rsid w:val="005711D1"/>
    <w:rsid w:val="00571A6C"/>
    <w:rsid w:val="005738E9"/>
    <w:rsid w:val="00585CDB"/>
    <w:rsid w:val="0059066F"/>
    <w:rsid w:val="005A58E8"/>
    <w:rsid w:val="005B1708"/>
    <w:rsid w:val="005B4AD6"/>
    <w:rsid w:val="005D0C05"/>
    <w:rsid w:val="005D110C"/>
    <w:rsid w:val="005D3761"/>
    <w:rsid w:val="00613B43"/>
    <w:rsid w:val="00614C99"/>
    <w:rsid w:val="00615DAF"/>
    <w:rsid w:val="00617145"/>
    <w:rsid w:val="00626B3C"/>
    <w:rsid w:val="00634616"/>
    <w:rsid w:val="0064374D"/>
    <w:rsid w:val="00662EC3"/>
    <w:rsid w:val="006738B4"/>
    <w:rsid w:val="0069315B"/>
    <w:rsid w:val="006A0C3E"/>
    <w:rsid w:val="006B30F3"/>
    <w:rsid w:val="006C38B4"/>
    <w:rsid w:val="006C613C"/>
    <w:rsid w:val="006D00FA"/>
    <w:rsid w:val="006E0CC7"/>
    <w:rsid w:val="006F1470"/>
    <w:rsid w:val="006F277A"/>
    <w:rsid w:val="00702748"/>
    <w:rsid w:val="00702E6E"/>
    <w:rsid w:val="00703F82"/>
    <w:rsid w:val="00725826"/>
    <w:rsid w:val="00732D28"/>
    <w:rsid w:val="00743677"/>
    <w:rsid w:val="00745AFC"/>
    <w:rsid w:val="00746173"/>
    <w:rsid w:val="007562EF"/>
    <w:rsid w:val="00761E91"/>
    <w:rsid w:val="007666D1"/>
    <w:rsid w:val="00792850"/>
    <w:rsid w:val="00797820"/>
    <w:rsid w:val="007A6C94"/>
    <w:rsid w:val="007B0478"/>
    <w:rsid w:val="007B1276"/>
    <w:rsid w:val="007B3777"/>
    <w:rsid w:val="007B4613"/>
    <w:rsid w:val="007C0303"/>
    <w:rsid w:val="007E1FA0"/>
    <w:rsid w:val="007E2080"/>
    <w:rsid w:val="00823B9A"/>
    <w:rsid w:val="0083050E"/>
    <w:rsid w:val="0084130C"/>
    <w:rsid w:val="008553D2"/>
    <w:rsid w:val="0088510C"/>
    <w:rsid w:val="008A4428"/>
    <w:rsid w:val="008B23EE"/>
    <w:rsid w:val="008B7113"/>
    <w:rsid w:val="008E0865"/>
    <w:rsid w:val="008E24AC"/>
    <w:rsid w:val="009173AA"/>
    <w:rsid w:val="00921667"/>
    <w:rsid w:val="00925677"/>
    <w:rsid w:val="00930453"/>
    <w:rsid w:val="009315FC"/>
    <w:rsid w:val="00937AB6"/>
    <w:rsid w:val="0097126B"/>
    <w:rsid w:val="00972640"/>
    <w:rsid w:val="009A019F"/>
    <w:rsid w:val="009D0623"/>
    <w:rsid w:val="009D0E3B"/>
    <w:rsid w:val="009E3FFA"/>
    <w:rsid w:val="009E65F4"/>
    <w:rsid w:val="009E6F03"/>
    <w:rsid w:val="009F12B0"/>
    <w:rsid w:val="009F4560"/>
    <w:rsid w:val="00A170BA"/>
    <w:rsid w:val="00A3435B"/>
    <w:rsid w:val="00A35463"/>
    <w:rsid w:val="00A64984"/>
    <w:rsid w:val="00A66A4F"/>
    <w:rsid w:val="00A71659"/>
    <w:rsid w:val="00A93AD4"/>
    <w:rsid w:val="00AA1303"/>
    <w:rsid w:val="00AA6CD0"/>
    <w:rsid w:val="00AB00C5"/>
    <w:rsid w:val="00AB4755"/>
    <w:rsid w:val="00AC12FB"/>
    <w:rsid w:val="00B0144D"/>
    <w:rsid w:val="00B05562"/>
    <w:rsid w:val="00B06F5A"/>
    <w:rsid w:val="00B13A5F"/>
    <w:rsid w:val="00B236A3"/>
    <w:rsid w:val="00B24F49"/>
    <w:rsid w:val="00B335A6"/>
    <w:rsid w:val="00B62BAC"/>
    <w:rsid w:val="00B6341B"/>
    <w:rsid w:val="00B73102"/>
    <w:rsid w:val="00B77B00"/>
    <w:rsid w:val="00B906E4"/>
    <w:rsid w:val="00B92ED0"/>
    <w:rsid w:val="00BA2679"/>
    <w:rsid w:val="00BC68C9"/>
    <w:rsid w:val="00BD32DA"/>
    <w:rsid w:val="00BE2A5C"/>
    <w:rsid w:val="00BF5B7B"/>
    <w:rsid w:val="00C02611"/>
    <w:rsid w:val="00C133B3"/>
    <w:rsid w:val="00C14C20"/>
    <w:rsid w:val="00C23211"/>
    <w:rsid w:val="00C23EAD"/>
    <w:rsid w:val="00C26F25"/>
    <w:rsid w:val="00C407A1"/>
    <w:rsid w:val="00C40838"/>
    <w:rsid w:val="00C42228"/>
    <w:rsid w:val="00C56D4D"/>
    <w:rsid w:val="00C65144"/>
    <w:rsid w:val="00C723F9"/>
    <w:rsid w:val="00C85C41"/>
    <w:rsid w:val="00CA0AA2"/>
    <w:rsid w:val="00CA1BBE"/>
    <w:rsid w:val="00CA68E3"/>
    <w:rsid w:val="00CB556A"/>
    <w:rsid w:val="00CC3948"/>
    <w:rsid w:val="00CC45AD"/>
    <w:rsid w:val="00CC68F1"/>
    <w:rsid w:val="00CD3784"/>
    <w:rsid w:val="00CD39B1"/>
    <w:rsid w:val="00CD5656"/>
    <w:rsid w:val="00CF2EC7"/>
    <w:rsid w:val="00D1768D"/>
    <w:rsid w:val="00D36BD4"/>
    <w:rsid w:val="00D46934"/>
    <w:rsid w:val="00D469E2"/>
    <w:rsid w:val="00D46CE0"/>
    <w:rsid w:val="00D501A8"/>
    <w:rsid w:val="00D530CA"/>
    <w:rsid w:val="00D6779D"/>
    <w:rsid w:val="00D736AC"/>
    <w:rsid w:val="00D93228"/>
    <w:rsid w:val="00DA7EB4"/>
    <w:rsid w:val="00DB08C1"/>
    <w:rsid w:val="00DB4DC9"/>
    <w:rsid w:val="00DE0099"/>
    <w:rsid w:val="00DE4738"/>
    <w:rsid w:val="00DE5292"/>
    <w:rsid w:val="00DE5E8D"/>
    <w:rsid w:val="00DE7CD3"/>
    <w:rsid w:val="00DF4008"/>
    <w:rsid w:val="00DF43E7"/>
    <w:rsid w:val="00E02D1E"/>
    <w:rsid w:val="00E300C2"/>
    <w:rsid w:val="00E5191F"/>
    <w:rsid w:val="00E629C0"/>
    <w:rsid w:val="00E7799E"/>
    <w:rsid w:val="00E902C1"/>
    <w:rsid w:val="00E91B08"/>
    <w:rsid w:val="00E9452F"/>
    <w:rsid w:val="00EB0D64"/>
    <w:rsid w:val="00EC7876"/>
    <w:rsid w:val="00ED0252"/>
    <w:rsid w:val="00ED4C3D"/>
    <w:rsid w:val="00EE602F"/>
    <w:rsid w:val="00EF1EB5"/>
    <w:rsid w:val="00F0230A"/>
    <w:rsid w:val="00F442D1"/>
    <w:rsid w:val="00F5533E"/>
    <w:rsid w:val="00F650F5"/>
    <w:rsid w:val="00F659E5"/>
    <w:rsid w:val="00F67427"/>
    <w:rsid w:val="00F71617"/>
    <w:rsid w:val="00F7622A"/>
    <w:rsid w:val="00F839AC"/>
    <w:rsid w:val="00F92492"/>
    <w:rsid w:val="00FB5250"/>
    <w:rsid w:val="00FB7657"/>
    <w:rsid w:val="00FD3FCE"/>
    <w:rsid w:val="00FE34F5"/>
    <w:rsid w:val="00FE3E12"/>
    <w:rsid w:val="00FF2128"/>
    <w:rsid w:val="00FF3DED"/>
    <w:rsid w:val="00FF3EC9"/>
    <w:rsid w:val="01B8237E"/>
    <w:rsid w:val="107CC2E1"/>
    <w:rsid w:val="123F9A3A"/>
    <w:rsid w:val="1A21A60E"/>
    <w:rsid w:val="1F1CE431"/>
    <w:rsid w:val="25699B0A"/>
    <w:rsid w:val="28A515CE"/>
    <w:rsid w:val="291456F0"/>
    <w:rsid w:val="2B1802DD"/>
    <w:rsid w:val="394791B3"/>
    <w:rsid w:val="3AFB5219"/>
    <w:rsid w:val="4113AC48"/>
    <w:rsid w:val="48CFA109"/>
    <w:rsid w:val="49734651"/>
    <w:rsid w:val="4DDCF216"/>
    <w:rsid w:val="5F3FACFD"/>
    <w:rsid w:val="663D5F72"/>
    <w:rsid w:val="698560EE"/>
    <w:rsid w:val="6D744695"/>
    <w:rsid w:val="71A75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Titlu1">
    <w:name w:val="heading 1"/>
    <w:basedOn w:val="Normal"/>
    <w:next w:val="Normal"/>
    <w:link w:val="Titlu1Caracte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paragraph" w:styleId="Titlu4">
    <w:name w:val="heading 4"/>
    <w:basedOn w:val="Normal"/>
    <w:next w:val="Normal"/>
    <w:link w:val="Titlu4Caracter"/>
    <w:uiPriority w:val="9"/>
    <w:semiHidden/>
    <w:unhideWhenUsed/>
    <w:qFormat/>
    <w:rsid w:val="004934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C23211"/>
    <w:pPr>
      <w:tabs>
        <w:tab w:val="center" w:pos="4680"/>
        <w:tab w:val="right" w:pos="9360"/>
      </w:tabs>
      <w:spacing w:after="0" w:line="240" w:lineRule="auto"/>
    </w:pPr>
  </w:style>
  <w:style w:type="character" w:customStyle="1" w:styleId="AntetCaracter">
    <w:name w:val="Antet Caracter"/>
    <w:basedOn w:val="Fontdeparagrafimplicit"/>
    <w:link w:val="Antet"/>
    <w:rsid w:val="00C23211"/>
  </w:style>
  <w:style w:type="paragraph" w:styleId="Subsol">
    <w:name w:val="footer"/>
    <w:basedOn w:val="Normal"/>
    <w:link w:val="SubsolCaracter"/>
    <w:uiPriority w:val="99"/>
    <w:unhideWhenUsed/>
    <w:rsid w:val="00C2321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C23211"/>
  </w:style>
  <w:style w:type="character" w:customStyle="1" w:styleId="Titlu1Caracter">
    <w:name w:val="Titlu 1 Caracter"/>
    <w:basedOn w:val="Fontdeparagrafimplicit"/>
    <w:link w:val="Titlu1"/>
    <w:uiPriority w:val="9"/>
    <w:rsid w:val="00E91B08"/>
    <w:rPr>
      <w:rFonts w:ascii="Arial" w:eastAsiaTheme="majorEastAsia" w:hAnsi="Arial" w:cstheme="majorBidi"/>
      <w:b/>
      <w:color w:val="2E74B5" w:themeColor="accent1" w:themeShade="BF"/>
      <w:sz w:val="32"/>
      <w:szCs w:val="32"/>
    </w:rPr>
  </w:style>
  <w:style w:type="paragraph" w:styleId="Titlu">
    <w:name w:val="Title"/>
    <w:basedOn w:val="Normal"/>
    <w:next w:val="Normal"/>
    <w:link w:val="TitluCaracte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uCaracter">
    <w:name w:val="Titlu Caracter"/>
    <w:basedOn w:val="Fontdeparagrafimplicit"/>
    <w:link w:val="Titlu"/>
    <w:uiPriority w:val="10"/>
    <w:rsid w:val="00E91B08"/>
    <w:rPr>
      <w:rFonts w:ascii="Arial" w:eastAsiaTheme="majorEastAsia" w:hAnsi="Arial" w:cstheme="majorBidi"/>
      <w:spacing w:val="-10"/>
      <w:kern w:val="28"/>
      <w:sz w:val="56"/>
      <w:szCs w:val="56"/>
    </w:rPr>
  </w:style>
  <w:style w:type="paragraph" w:styleId="Subtitlu">
    <w:name w:val="Subtitle"/>
    <w:basedOn w:val="Normal"/>
    <w:next w:val="Normal"/>
    <w:link w:val="SubtitluCaracter"/>
    <w:uiPriority w:val="11"/>
    <w:qFormat/>
    <w:rsid w:val="00E91B08"/>
    <w:pPr>
      <w:numPr>
        <w:ilvl w:val="1"/>
      </w:numPr>
    </w:pPr>
    <w:rPr>
      <w:rFonts w:eastAsiaTheme="minorEastAsia"/>
      <w:color w:val="5A5A5A" w:themeColor="text1" w:themeTint="A5"/>
      <w:spacing w:val="15"/>
      <w:sz w:val="28"/>
    </w:rPr>
  </w:style>
  <w:style w:type="character" w:customStyle="1" w:styleId="SubtitluCaracter">
    <w:name w:val="Subtitlu Caracter"/>
    <w:basedOn w:val="Fontdeparagrafimplicit"/>
    <w:link w:val="Subtitlu"/>
    <w:uiPriority w:val="11"/>
    <w:rsid w:val="00E91B08"/>
    <w:rPr>
      <w:rFonts w:ascii="Arial" w:eastAsiaTheme="minorEastAsia" w:hAnsi="Arial"/>
      <w:color w:val="5A5A5A" w:themeColor="text1" w:themeTint="A5"/>
      <w:spacing w:val="15"/>
      <w:sz w:val="28"/>
    </w:rPr>
  </w:style>
  <w:style w:type="character" w:styleId="Accentuareintens">
    <w:name w:val="Intense Emphasis"/>
    <w:basedOn w:val="Fontdeparagrafimplicit"/>
    <w:uiPriority w:val="21"/>
    <w:qFormat/>
    <w:rsid w:val="00E91B08"/>
    <w:rPr>
      <w:rFonts w:ascii="Arial" w:hAnsi="Arial"/>
      <w:i/>
      <w:iCs/>
      <w:color w:val="5B9BD5" w:themeColor="accent1"/>
    </w:rPr>
  </w:style>
  <w:style w:type="character" w:styleId="Accentuaresubtil">
    <w:name w:val="Subtle Emphasis"/>
    <w:basedOn w:val="Fontdeparagrafimplicit"/>
    <w:uiPriority w:val="19"/>
    <w:qFormat/>
    <w:rsid w:val="00E91B08"/>
    <w:rPr>
      <w:rFonts w:ascii="Arial" w:hAnsi="Arial"/>
      <w:i/>
      <w:iCs/>
      <w:color w:val="404040" w:themeColor="text1" w:themeTint="BF"/>
    </w:rPr>
  </w:style>
  <w:style w:type="character" w:styleId="Accentuat">
    <w:name w:val="Emphasis"/>
    <w:basedOn w:val="Fontdeparagrafimplicit"/>
    <w:uiPriority w:val="20"/>
    <w:qFormat/>
    <w:rsid w:val="00E91B08"/>
    <w:rPr>
      <w:rFonts w:ascii="Arial" w:hAnsi="Arial"/>
      <w:i/>
      <w:iCs/>
    </w:rPr>
  </w:style>
  <w:style w:type="table" w:styleId="Tabelgril">
    <w:name w:val="Table Grid"/>
    <w:basedOn w:val="Tabel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3B4BA5"/>
    <w:pPr>
      <w:suppressAutoHyphens w:val="0"/>
      <w:autoSpaceDN/>
      <w:spacing w:before="100" w:beforeAutospacing="1" w:after="100" w:afterAutospacing="1" w:line="240" w:lineRule="auto"/>
      <w:textAlignment w:val="auto"/>
    </w:pPr>
    <w:rPr>
      <w:rFonts w:ascii="Times New Roman" w:eastAsia="Times New Roman" w:hAnsi="Times New Roman"/>
      <w:color w:val="auto"/>
      <w:sz w:val="24"/>
      <w:szCs w:val="24"/>
    </w:rPr>
  </w:style>
  <w:style w:type="character" w:styleId="Robust">
    <w:name w:val="Strong"/>
    <w:basedOn w:val="Fontdeparagrafimplicit"/>
    <w:uiPriority w:val="22"/>
    <w:qFormat/>
    <w:rsid w:val="003B4BA5"/>
    <w:rPr>
      <w:b/>
      <w:bCs/>
    </w:rPr>
  </w:style>
  <w:style w:type="character" w:customStyle="1" w:styleId="Titlu4Caracter">
    <w:name w:val="Titlu 4 Caracter"/>
    <w:basedOn w:val="Fontdeparagrafimplicit"/>
    <w:link w:val="Titlu4"/>
    <w:uiPriority w:val="9"/>
    <w:semiHidden/>
    <w:rsid w:val="00493438"/>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8854">
      <w:bodyDiv w:val="1"/>
      <w:marLeft w:val="0"/>
      <w:marRight w:val="0"/>
      <w:marTop w:val="0"/>
      <w:marBottom w:val="0"/>
      <w:divBdr>
        <w:top w:val="none" w:sz="0" w:space="0" w:color="auto"/>
        <w:left w:val="none" w:sz="0" w:space="0" w:color="auto"/>
        <w:bottom w:val="none" w:sz="0" w:space="0" w:color="auto"/>
        <w:right w:val="none" w:sz="0" w:space="0" w:color="auto"/>
      </w:divBdr>
      <w:divsChild>
        <w:div w:id="660698244">
          <w:marLeft w:val="0"/>
          <w:marRight w:val="0"/>
          <w:marTop w:val="0"/>
          <w:marBottom w:val="0"/>
          <w:divBdr>
            <w:top w:val="none" w:sz="0" w:space="0" w:color="auto"/>
            <w:left w:val="none" w:sz="0" w:space="0" w:color="auto"/>
            <w:bottom w:val="none" w:sz="0" w:space="0" w:color="auto"/>
            <w:right w:val="none" w:sz="0" w:space="0" w:color="auto"/>
          </w:divBdr>
          <w:divsChild>
            <w:div w:id="763764542">
              <w:marLeft w:val="0"/>
              <w:marRight w:val="0"/>
              <w:marTop w:val="0"/>
              <w:marBottom w:val="0"/>
              <w:divBdr>
                <w:top w:val="none" w:sz="0" w:space="0" w:color="auto"/>
                <w:left w:val="none" w:sz="0" w:space="0" w:color="auto"/>
                <w:bottom w:val="none" w:sz="0" w:space="0" w:color="auto"/>
                <w:right w:val="none" w:sz="0" w:space="0" w:color="auto"/>
              </w:divBdr>
              <w:divsChild>
                <w:div w:id="1370489637">
                  <w:marLeft w:val="0"/>
                  <w:marRight w:val="0"/>
                  <w:marTop w:val="0"/>
                  <w:marBottom w:val="0"/>
                  <w:divBdr>
                    <w:top w:val="none" w:sz="0" w:space="0" w:color="auto"/>
                    <w:left w:val="none" w:sz="0" w:space="0" w:color="auto"/>
                    <w:bottom w:val="none" w:sz="0" w:space="0" w:color="auto"/>
                    <w:right w:val="none" w:sz="0" w:space="0" w:color="auto"/>
                  </w:divBdr>
                  <w:divsChild>
                    <w:div w:id="14890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266">
      <w:bodyDiv w:val="1"/>
      <w:marLeft w:val="0"/>
      <w:marRight w:val="0"/>
      <w:marTop w:val="0"/>
      <w:marBottom w:val="0"/>
      <w:divBdr>
        <w:top w:val="none" w:sz="0" w:space="0" w:color="auto"/>
        <w:left w:val="none" w:sz="0" w:space="0" w:color="auto"/>
        <w:bottom w:val="none" w:sz="0" w:space="0" w:color="auto"/>
        <w:right w:val="none" w:sz="0" w:space="0" w:color="auto"/>
      </w:divBdr>
      <w:divsChild>
        <w:div w:id="657928419">
          <w:marLeft w:val="0"/>
          <w:marRight w:val="0"/>
          <w:marTop w:val="0"/>
          <w:marBottom w:val="0"/>
          <w:divBdr>
            <w:top w:val="none" w:sz="0" w:space="0" w:color="auto"/>
            <w:left w:val="none" w:sz="0" w:space="0" w:color="auto"/>
            <w:bottom w:val="none" w:sz="0" w:space="0" w:color="auto"/>
            <w:right w:val="none" w:sz="0" w:space="0" w:color="auto"/>
          </w:divBdr>
          <w:divsChild>
            <w:div w:id="1808233267">
              <w:marLeft w:val="0"/>
              <w:marRight w:val="0"/>
              <w:marTop w:val="0"/>
              <w:marBottom w:val="0"/>
              <w:divBdr>
                <w:top w:val="none" w:sz="0" w:space="0" w:color="auto"/>
                <w:left w:val="none" w:sz="0" w:space="0" w:color="auto"/>
                <w:bottom w:val="none" w:sz="0" w:space="0" w:color="auto"/>
                <w:right w:val="none" w:sz="0" w:space="0" w:color="auto"/>
              </w:divBdr>
              <w:divsChild>
                <w:div w:id="615525689">
                  <w:marLeft w:val="0"/>
                  <w:marRight w:val="0"/>
                  <w:marTop w:val="0"/>
                  <w:marBottom w:val="0"/>
                  <w:divBdr>
                    <w:top w:val="none" w:sz="0" w:space="0" w:color="auto"/>
                    <w:left w:val="none" w:sz="0" w:space="0" w:color="auto"/>
                    <w:bottom w:val="none" w:sz="0" w:space="0" w:color="auto"/>
                    <w:right w:val="none" w:sz="0" w:space="0" w:color="auto"/>
                  </w:divBdr>
                  <w:divsChild>
                    <w:div w:id="444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251594934">
      <w:bodyDiv w:val="1"/>
      <w:marLeft w:val="0"/>
      <w:marRight w:val="0"/>
      <w:marTop w:val="0"/>
      <w:marBottom w:val="0"/>
      <w:divBdr>
        <w:top w:val="none" w:sz="0" w:space="0" w:color="auto"/>
        <w:left w:val="none" w:sz="0" w:space="0" w:color="auto"/>
        <w:bottom w:val="none" w:sz="0" w:space="0" w:color="auto"/>
        <w:right w:val="none" w:sz="0" w:space="0" w:color="auto"/>
      </w:divBdr>
    </w:div>
    <w:div w:id="368070192">
      <w:bodyDiv w:val="1"/>
      <w:marLeft w:val="0"/>
      <w:marRight w:val="0"/>
      <w:marTop w:val="0"/>
      <w:marBottom w:val="0"/>
      <w:divBdr>
        <w:top w:val="none" w:sz="0" w:space="0" w:color="auto"/>
        <w:left w:val="none" w:sz="0" w:space="0" w:color="auto"/>
        <w:bottom w:val="none" w:sz="0" w:space="0" w:color="auto"/>
        <w:right w:val="none" w:sz="0" w:space="0" w:color="auto"/>
      </w:divBdr>
    </w:div>
    <w:div w:id="399331662">
      <w:bodyDiv w:val="1"/>
      <w:marLeft w:val="0"/>
      <w:marRight w:val="0"/>
      <w:marTop w:val="0"/>
      <w:marBottom w:val="0"/>
      <w:divBdr>
        <w:top w:val="none" w:sz="0" w:space="0" w:color="auto"/>
        <w:left w:val="none" w:sz="0" w:space="0" w:color="auto"/>
        <w:bottom w:val="none" w:sz="0" w:space="0" w:color="auto"/>
        <w:right w:val="none" w:sz="0" w:space="0" w:color="auto"/>
      </w:divBdr>
    </w:div>
    <w:div w:id="503277172">
      <w:bodyDiv w:val="1"/>
      <w:marLeft w:val="0"/>
      <w:marRight w:val="0"/>
      <w:marTop w:val="0"/>
      <w:marBottom w:val="0"/>
      <w:divBdr>
        <w:top w:val="none" w:sz="0" w:space="0" w:color="auto"/>
        <w:left w:val="none" w:sz="0" w:space="0" w:color="auto"/>
        <w:bottom w:val="none" w:sz="0" w:space="0" w:color="auto"/>
        <w:right w:val="none" w:sz="0" w:space="0" w:color="auto"/>
      </w:divBdr>
    </w:div>
    <w:div w:id="525874716">
      <w:bodyDiv w:val="1"/>
      <w:marLeft w:val="0"/>
      <w:marRight w:val="0"/>
      <w:marTop w:val="0"/>
      <w:marBottom w:val="0"/>
      <w:divBdr>
        <w:top w:val="none" w:sz="0" w:space="0" w:color="auto"/>
        <w:left w:val="none" w:sz="0" w:space="0" w:color="auto"/>
        <w:bottom w:val="none" w:sz="0" w:space="0" w:color="auto"/>
        <w:right w:val="none" w:sz="0" w:space="0" w:color="auto"/>
      </w:divBdr>
    </w:div>
    <w:div w:id="597063338">
      <w:bodyDiv w:val="1"/>
      <w:marLeft w:val="0"/>
      <w:marRight w:val="0"/>
      <w:marTop w:val="0"/>
      <w:marBottom w:val="0"/>
      <w:divBdr>
        <w:top w:val="none" w:sz="0" w:space="0" w:color="auto"/>
        <w:left w:val="none" w:sz="0" w:space="0" w:color="auto"/>
        <w:bottom w:val="none" w:sz="0" w:space="0" w:color="auto"/>
        <w:right w:val="none" w:sz="0" w:space="0" w:color="auto"/>
      </w:divBdr>
    </w:div>
    <w:div w:id="908198969">
      <w:bodyDiv w:val="1"/>
      <w:marLeft w:val="0"/>
      <w:marRight w:val="0"/>
      <w:marTop w:val="0"/>
      <w:marBottom w:val="0"/>
      <w:divBdr>
        <w:top w:val="none" w:sz="0" w:space="0" w:color="auto"/>
        <w:left w:val="none" w:sz="0" w:space="0" w:color="auto"/>
        <w:bottom w:val="none" w:sz="0" w:space="0" w:color="auto"/>
        <w:right w:val="none" w:sz="0" w:space="0" w:color="auto"/>
      </w:divBdr>
    </w:div>
    <w:div w:id="954143673">
      <w:bodyDiv w:val="1"/>
      <w:marLeft w:val="0"/>
      <w:marRight w:val="0"/>
      <w:marTop w:val="0"/>
      <w:marBottom w:val="0"/>
      <w:divBdr>
        <w:top w:val="none" w:sz="0" w:space="0" w:color="auto"/>
        <w:left w:val="none" w:sz="0" w:space="0" w:color="auto"/>
        <w:bottom w:val="none" w:sz="0" w:space="0" w:color="auto"/>
        <w:right w:val="none" w:sz="0" w:space="0" w:color="auto"/>
      </w:divBdr>
    </w:div>
    <w:div w:id="962007023">
      <w:bodyDiv w:val="1"/>
      <w:marLeft w:val="0"/>
      <w:marRight w:val="0"/>
      <w:marTop w:val="0"/>
      <w:marBottom w:val="0"/>
      <w:divBdr>
        <w:top w:val="none" w:sz="0" w:space="0" w:color="auto"/>
        <w:left w:val="none" w:sz="0" w:space="0" w:color="auto"/>
        <w:bottom w:val="none" w:sz="0" w:space="0" w:color="auto"/>
        <w:right w:val="none" w:sz="0" w:space="0" w:color="auto"/>
      </w:divBdr>
      <w:divsChild>
        <w:div w:id="1555702471">
          <w:marLeft w:val="0"/>
          <w:marRight w:val="0"/>
          <w:marTop w:val="0"/>
          <w:marBottom w:val="0"/>
          <w:divBdr>
            <w:top w:val="none" w:sz="0" w:space="0" w:color="auto"/>
            <w:left w:val="none" w:sz="0" w:space="0" w:color="auto"/>
            <w:bottom w:val="none" w:sz="0" w:space="0" w:color="auto"/>
            <w:right w:val="none" w:sz="0" w:space="0" w:color="auto"/>
          </w:divBdr>
          <w:divsChild>
            <w:div w:id="1818261695">
              <w:marLeft w:val="0"/>
              <w:marRight w:val="0"/>
              <w:marTop w:val="0"/>
              <w:marBottom w:val="0"/>
              <w:divBdr>
                <w:top w:val="none" w:sz="0" w:space="0" w:color="auto"/>
                <w:left w:val="none" w:sz="0" w:space="0" w:color="auto"/>
                <w:bottom w:val="none" w:sz="0" w:space="0" w:color="auto"/>
                <w:right w:val="none" w:sz="0" w:space="0" w:color="auto"/>
              </w:divBdr>
              <w:divsChild>
                <w:div w:id="115610394">
                  <w:marLeft w:val="0"/>
                  <w:marRight w:val="0"/>
                  <w:marTop w:val="0"/>
                  <w:marBottom w:val="0"/>
                  <w:divBdr>
                    <w:top w:val="none" w:sz="0" w:space="0" w:color="auto"/>
                    <w:left w:val="none" w:sz="0" w:space="0" w:color="auto"/>
                    <w:bottom w:val="none" w:sz="0" w:space="0" w:color="auto"/>
                    <w:right w:val="none" w:sz="0" w:space="0" w:color="auto"/>
                  </w:divBdr>
                  <w:divsChild>
                    <w:div w:id="20289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2258">
      <w:bodyDiv w:val="1"/>
      <w:marLeft w:val="0"/>
      <w:marRight w:val="0"/>
      <w:marTop w:val="0"/>
      <w:marBottom w:val="0"/>
      <w:divBdr>
        <w:top w:val="none" w:sz="0" w:space="0" w:color="auto"/>
        <w:left w:val="none" w:sz="0" w:space="0" w:color="auto"/>
        <w:bottom w:val="none" w:sz="0" w:space="0" w:color="auto"/>
        <w:right w:val="none" w:sz="0" w:space="0" w:color="auto"/>
      </w:divBdr>
    </w:div>
    <w:div w:id="1340890760">
      <w:bodyDiv w:val="1"/>
      <w:marLeft w:val="0"/>
      <w:marRight w:val="0"/>
      <w:marTop w:val="0"/>
      <w:marBottom w:val="0"/>
      <w:divBdr>
        <w:top w:val="none" w:sz="0" w:space="0" w:color="auto"/>
        <w:left w:val="none" w:sz="0" w:space="0" w:color="auto"/>
        <w:bottom w:val="none" w:sz="0" w:space="0" w:color="auto"/>
        <w:right w:val="none" w:sz="0" w:space="0" w:color="auto"/>
      </w:divBdr>
      <w:divsChild>
        <w:div w:id="1974944985">
          <w:marLeft w:val="0"/>
          <w:marRight w:val="0"/>
          <w:marTop w:val="0"/>
          <w:marBottom w:val="0"/>
          <w:divBdr>
            <w:top w:val="none" w:sz="0" w:space="0" w:color="auto"/>
            <w:left w:val="none" w:sz="0" w:space="0" w:color="auto"/>
            <w:bottom w:val="none" w:sz="0" w:space="0" w:color="auto"/>
            <w:right w:val="none" w:sz="0" w:space="0" w:color="auto"/>
          </w:divBdr>
          <w:divsChild>
            <w:div w:id="2066289752">
              <w:marLeft w:val="0"/>
              <w:marRight w:val="0"/>
              <w:marTop w:val="0"/>
              <w:marBottom w:val="0"/>
              <w:divBdr>
                <w:top w:val="none" w:sz="0" w:space="0" w:color="auto"/>
                <w:left w:val="none" w:sz="0" w:space="0" w:color="auto"/>
                <w:bottom w:val="none" w:sz="0" w:space="0" w:color="auto"/>
                <w:right w:val="none" w:sz="0" w:space="0" w:color="auto"/>
              </w:divBdr>
              <w:divsChild>
                <w:div w:id="223109036">
                  <w:marLeft w:val="0"/>
                  <w:marRight w:val="0"/>
                  <w:marTop w:val="0"/>
                  <w:marBottom w:val="0"/>
                  <w:divBdr>
                    <w:top w:val="none" w:sz="0" w:space="0" w:color="auto"/>
                    <w:left w:val="none" w:sz="0" w:space="0" w:color="auto"/>
                    <w:bottom w:val="none" w:sz="0" w:space="0" w:color="auto"/>
                    <w:right w:val="none" w:sz="0" w:space="0" w:color="auto"/>
                  </w:divBdr>
                  <w:divsChild>
                    <w:div w:id="1798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82751">
      <w:bodyDiv w:val="1"/>
      <w:marLeft w:val="0"/>
      <w:marRight w:val="0"/>
      <w:marTop w:val="0"/>
      <w:marBottom w:val="0"/>
      <w:divBdr>
        <w:top w:val="none" w:sz="0" w:space="0" w:color="auto"/>
        <w:left w:val="none" w:sz="0" w:space="0" w:color="auto"/>
        <w:bottom w:val="none" w:sz="0" w:space="0" w:color="auto"/>
        <w:right w:val="none" w:sz="0" w:space="0" w:color="auto"/>
      </w:divBdr>
    </w:div>
    <w:div w:id="1513061772">
      <w:bodyDiv w:val="1"/>
      <w:marLeft w:val="0"/>
      <w:marRight w:val="0"/>
      <w:marTop w:val="0"/>
      <w:marBottom w:val="0"/>
      <w:divBdr>
        <w:top w:val="none" w:sz="0" w:space="0" w:color="auto"/>
        <w:left w:val="none" w:sz="0" w:space="0" w:color="auto"/>
        <w:bottom w:val="none" w:sz="0" w:space="0" w:color="auto"/>
        <w:right w:val="none" w:sz="0" w:space="0" w:color="auto"/>
      </w:divBdr>
      <w:divsChild>
        <w:div w:id="2056654711">
          <w:marLeft w:val="0"/>
          <w:marRight w:val="0"/>
          <w:marTop w:val="0"/>
          <w:marBottom w:val="0"/>
          <w:divBdr>
            <w:top w:val="none" w:sz="0" w:space="0" w:color="auto"/>
            <w:left w:val="none" w:sz="0" w:space="0" w:color="auto"/>
            <w:bottom w:val="none" w:sz="0" w:space="0" w:color="auto"/>
            <w:right w:val="none" w:sz="0" w:space="0" w:color="auto"/>
          </w:divBdr>
          <w:divsChild>
            <w:div w:id="1499225158">
              <w:marLeft w:val="0"/>
              <w:marRight w:val="0"/>
              <w:marTop w:val="0"/>
              <w:marBottom w:val="0"/>
              <w:divBdr>
                <w:top w:val="none" w:sz="0" w:space="0" w:color="auto"/>
                <w:left w:val="none" w:sz="0" w:space="0" w:color="auto"/>
                <w:bottom w:val="none" w:sz="0" w:space="0" w:color="auto"/>
                <w:right w:val="none" w:sz="0" w:space="0" w:color="auto"/>
              </w:divBdr>
              <w:divsChild>
                <w:div w:id="1284842290">
                  <w:marLeft w:val="0"/>
                  <w:marRight w:val="0"/>
                  <w:marTop w:val="0"/>
                  <w:marBottom w:val="0"/>
                  <w:divBdr>
                    <w:top w:val="none" w:sz="0" w:space="0" w:color="auto"/>
                    <w:left w:val="none" w:sz="0" w:space="0" w:color="auto"/>
                    <w:bottom w:val="none" w:sz="0" w:space="0" w:color="auto"/>
                    <w:right w:val="none" w:sz="0" w:space="0" w:color="auto"/>
                  </w:divBdr>
                  <w:divsChild>
                    <w:div w:id="5304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39052">
      <w:bodyDiv w:val="1"/>
      <w:marLeft w:val="0"/>
      <w:marRight w:val="0"/>
      <w:marTop w:val="0"/>
      <w:marBottom w:val="0"/>
      <w:divBdr>
        <w:top w:val="none" w:sz="0" w:space="0" w:color="auto"/>
        <w:left w:val="none" w:sz="0" w:space="0" w:color="auto"/>
        <w:bottom w:val="none" w:sz="0" w:space="0" w:color="auto"/>
        <w:right w:val="none" w:sz="0" w:space="0" w:color="auto"/>
      </w:divBdr>
    </w:div>
    <w:div w:id="1899776786">
      <w:bodyDiv w:val="1"/>
      <w:marLeft w:val="0"/>
      <w:marRight w:val="0"/>
      <w:marTop w:val="0"/>
      <w:marBottom w:val="0"/>
      <w:divBdr>
        <w:top w:val="none" w:sz="0" w:space="0" w:color="auto"/>
        <w:left w:val="none" w:sz="0" w:space="0" w:color="auto"/>
        <w:bottom w:val="none" w:sz="0" w:space="0" w:color="auto"/>
        <w:right w:val="none" w:sz="0" w:space="0" w:color="auto"/>
      </w:divBdr>
    </w:div>
    <w:div w:id="1918245508">
      <w:bodyDiv w:val="1"/>
      <w:marLeft w:val="0"/>
      <w:marRight w:val="0"/>
      <w:marTop w:val="0"/>
      <w:marBottom w:val="0"/>
      <w:divBdr>
        <w:top w:val="none" w:sz="0" w:space="0" w:color="auto"/>
        <w:left w:val="none" w:sz="0" w:space="0" w:color="auto"/>
        <w:bottom w:val="none" w:sz="0" w:space="0" w:color="auto"/>
        <w:right w:val="none" w:sz="0" w:space="0" w:color="auto"/>
      </w:divBdr>
    </w:div>
    <w:div w:id="2050565390">
      <w:bodyDiv w:val="1"/>
      <w:marLeft w:val="0"/>
      <w:marRight w:val="0"/>
      <w:marTop w:val="0"/>
      <w:marBottom w:val="0"/>
      <w:divBdr>
        <w:top w:val="none" w:sz="0" w:space="0" w:color="auto"/>
        <w:left w:val="none" w:sz="0" w:space="0" w:color="auto"/>
        <w:bottom w:val="none" w:sz="0" w:space="0" w:color="auto"/>
        <w:right w:val="none" w:sz="0" w:space="0" w:color="auto"/>
      </w:divBdr>
      <w:divsChild>
        <w:div w:id="706952913">
          <w:marLeft w:val="0"/>
          <w:marRight w:val="0"/>
          <w:marTop w:val="0"/>
          <w:marBottom w:val="0"/>
          <w:divBdr>
            <w:top w:val="none" w:sz="0" w:space="0" w:color="auto"/>
            <w:left w:val="none" w:sz="0" w:space="0" w:color="auto"/>
            <w:bottom w:val="none" w:sz="0" w:space="0" w:color="auto"/>
            <w:right w:val="none" w:sz="0" w:space="0" w:color="auto"/>
          </w:divBdr>
          <w:divsChild>
            <w:div w:id="146897566">
              <w:marLeft w:val="0"/>
              <w:marRight w:val="0"/>
              <w:marTop w:val="0"/>
              <w:marBottom w:val="0"/>
              <w:divBdr>
                <w:top w:val="none" w:sz="0" w:space="0" w:color="auto"/>
                <w:left w:val="none" w:sz="0" w:space="0" w:color="auto"/>
                <w:bottom w:val="none" w:sz="0" w:space="0" w:color="auto"/>
                <w:right w:val="none" w:sz="0" w:space="0" w:color="auto"/>
              </w:divBdr>
              <w:divsChild>
                <w:div w:id="2066441777">
                  <w:marLeft w:val="0"/>
                  <w:marRight w:val="0"/>
                  <w:marTop w:val="0"/>
                  <w:marBottom w:val="0"/>
                  <w:divBdr>
                    <w:top w:val="none" w:sz="0" w:space="0" w:color="auto"/>
                    <w:left w:val="none" w:sz="0" w:space="0" w:color="auto"/>
                    <w:bottom w:val="none" w:sz="0" w:space="0" w:color="auto"/>
                    <w:right w:val="none" w:sz="0" w:space="0" w:color="auto"/>
                  </w:divBdr>
                  <w:divsChild>
                    <w:div w:id="9547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37</TotalTime>
  <Pages>2</Pages>
  <Words>590</Words>
  <Characters>3679</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Melinda Bartha</cp:lastModifiedBy>
  <cp:revision>61</cp:revision>
  <dcterms:created xsi:type="dcterms:W3CDTF">2025-03-05T15:07:00Z</dcterms:created>
  <dcterms:modified xsi:type="dcterms:W3CDTF">2025-03-06T10:02:00Z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