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Pr="0064374D" w:rsidRDefault="000F0D69" w:rsidP="000F0D69">
      <w:pPr>
        <w:jc w:val="both"/>
        <w:rPr>
          <w:rFonts w:cs="Open Sans"/>
          <w:bCs/>
          <w:color w:val="003399"/>
          <w:lang w:val="hu-HU"/>
        </w:rPr>
      </w:pPr>
    </w:p>
    <w:tbl>
      <w:tblPr>
        <w:tblW w:w="10165" w:type="dxa"/>
        <w:tblLayout w:type="fixed"/>
        <w:tblCellMar>
          <w:left w:w="10" w:type="dxa"/>
          <w:right w:w="10" w:type="dxa"/>
        </w:tblCellMar>
        <w:tblLook w:val="0000" w:firstRow="0" w:lastRow="0" w:firstColumn="0" w:lastColumn="0" w:noHBand="0" w:noVBand="0"/>
      </w:tblPr>
      <w:tblGrid>
        <w:gridCol w:w="2155"/>
        <w:gridCol w:w="8010"/>
      </w:tblGrid>
      <w:tr w:rsidR="00DF4008" w:rsidRPr="00703F82" w14:paraId="2FCB8905" w14:textId="77777777" w:rsidTr="1A21A60E">
        <w:trPr>
          <w:trHeight w:val="333"/>
        </w:trPr>
        <w:tc>
          <w:tcPr>
            <w:tcW w:w="10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tcMar>
              <w:top w:w="0" w:type="dxa"/>
              <w:left w:w="108" w:type="dxa"/>
              <w:bottom w:w="0" w:type="dxa"/>
              <w:right w:w="108" w:type="dxa"/>
            </w:tcMar>
          </w:tcPr>
          <w:p w14:paraId="68CA3120" w14:textId="52450945" w:rsidR="00DF4008" w:rsidRPr="00703F82" w:rsidRDefault="00EE602F" w:rsidP="00220828">
            <w:pPr>
              <w:spacing w:after="120" w:line="276" w:lineRule="auto"/>
              <w:jc w:val="both"/>
              <w:rPr>
                <w:lang w:val="en-GB"/>
              </w:rPr>
            </w:pPr>
            <w:r w:rsidRPr="1A21A60E">
              <w:rPr>
                <w:rFonts w:cs="Calibri"/>
                <w:b/>
                <w:bCs/>
                <w:color w:val="FFFFFF" w:themeColor="background1"/>
                <w:lang w:val="ro-RO" w:eastAsia="en-GB"/>
              </w:rPr>
              <w:t>Tip Apel : Apel  dedicat operațiunilor de importanță strategică (OSI)</w:t>
            </w:r>
          </w:p>
        </w:tc>
      </w:tr>
      <w:tr w:rsidR="00575480" w:rsidRPr="00703F82" w14:paraId="0362BCF6" w14:textId="77777777" w:rsidTr="1A21A60E">
        <w:trPr>
          <w:trHeight w:val="33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5449FA" w14:textId="75453F2A" w:rsidR="00575480" w:rsidRPr="00703F82" w:rsidRDefault="00575480" w:rsidP="00575480">
            <w:pPr>
              <w:spacing w:after="0" w:line="240" w:lineRule="auto"/>
              <w:jc w:val="center"/>
              <w:rPr>
                <w:rFonts w:cs="Calibri"/>
                <w:b/>
                <w:color w:val="1F3864" w:themeColor="accent5" w:themeShade="80"/>
                <w:sz w:val="22"/>
                <w:lang w:val="en-GB" w:eastAsia="en-GB"/>
              </w:rPr>
            </w:pPr>
            <w:r>
              <w:rPr>
                <w:rFonts w:cs="Calibri"/>
                <w:b/>
                <w:color w:val="1F3864" w:themeColor="accent5" w:themeShade="80"/>
                <w:sz w:val="22"/>
                <w:lang w:val="ro-RO" w:eastAsia="en-GB"/>
              </w:rPr>
              <w:t xml:space="preserve">Acronim &amp; </w:t>
            </w:r>
            <w:r w:rsidRPr="006D3FC4">
              <w:rPr>
                <w:rFonts w:cs="Calibri"/>
                <w:b/>
                <w:color w:val="1F3864" w:themeColor="accent5" w:themeShade="80"/>
                <w:sz w:val="22"/>
                <w:lang w:val="ro-RO" w:eastAsia="en-GB"/>
              </w:rPr>
              <w:t>Cod proiect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6C865" w14:textId="001DF054" w:rsidR="00575480" w:rsidRPr="009C1CA6" w:rsidRDefault="00575480" w:rsidP="00575480">
            <w:pPr>
              <w:spacing w:after="120" w:line="276" w:lineRule="auto"/>
              <w:rPr>
                <w:rFonts w:cs="Calibri"/>
                <w:b/>
                <w:color w:val="1F3864" w:themeColor="accent5" w:themeShade="80"/>
                <w:sz w:val="22"/>
                <w:lang w:val="ro-RO" w:eastAsia="en-GB"/>
              </w:rPr>
            </w:pPr>
            <w:r w:rsidRPr="009C1CA6">
              <w:rPr>
                <w:rFonts w:cs="Calibri"/>
                <w:b/>
                <w:color w:val="1F3864" w:themeColor="accent5" w:themeShade="80"/>
                <w:sz w:val="22"/>
                <w:lang w:val="ro-RO" w:eastAsia="en-GB"/>
              </w:rPr>
              <w:t>ROHU00633 GCBR</w:t>
            </w:r>
          </w:p>
        </w:tc>
      </w:tr>
      <w:tr w:rsidR="00575480" w:rsidRPr="00703F82" w14:paraId="1D2DEC3A" w14:textId="77777777" w:rsidTr="1A21A60E">
        <w:trPr>
          <w:trHeight w:val="776"/>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7DCFD" w14:textId="031B6B7F" w:rsidR="00575480" w:rsidRPr="00703F82" w:rsidRDefault="00575480" w:rsidP="00575480">
            <w:pPr>
              <w:spacing w:after="120"/>
              <w:jc w:val="center"/>
              <w:rPr>
                <w:rFonts w:cs="Calibri"/>
                <w:b/>
                <w:color w:val="1F3864" w:themeColor="accent5" w:themeShade="80"/>
                <w:sz w:val="22"/>
                <w:lang w:val="en-GB" w:eastAsia="en-GB"/>
              </w:rPr>
            </w:pPr>
            <w:r w:rsidRPr="006D3FC4">
              <w:rPr>
                <w:rFonts w:cs="Calibri"/>
                <w:b/>
                <w:color w:val="1F3864" w:themeColor="accent5" w:themeShade="80"/>
                <w:sz w:val="22"/>
                <w:lang w:val="ro-RO" w:eastAsia="en-GB"/>
              </w:rPr>
              <w:t>Titlu proiect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313E40" w14:textId="72790DD6" w:rsidR="00575480" w:rsidRPr="009C1CA6" w:rsidRDefault="00575480" w:rsidP="00575480">
            <w:pPr>
              <w:spacing w:after="120" w:line="276" w:lineRule="auto"/>
              <w:jc w:val="both"/>
              <w:rPr>
                <w:b/>
                <w:bCs/>
                <w:color w:val="1F3864" w:themeColor="accent5" w:themeShade="80"/>
                <w:sz w:val="22"/>
                <w:lang w:val="ro-RO"/>
              </w:rPr>
            </w:pPr>
            <w:r w:rsidRPr="009C1CA6">
              <w:rPr>
                <w:b/>
                <w:bCs/>
                <w:color w:val="1F3864" w:themeColor="accent5" w:themeShade="80"/>
                <w:sz w:val="22"/>
                <w:lang w:val="ro-RO"/>
              </w:rPr>
              <w:t>Regiune transfrontalieră verde</w:t>
            </w:r>
          </w:p>
        </w:tc>
      </w:tr>
      <w:tr w:rsidR="00575480" w:rsidRPr="00703F82" w14:paraId="2ED899A6" w14:textId="77777777" w:rsidTr="1A21A60E">
        <w:trPr>
          <w:trHeight w:val="7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CC31C9" w14:textId="2E918F1C" w:rsidR="00575480" w:rsidRPr="00703F82" w:rsidRDefault="00575480" w:rsidP="00575480">
            <w:pPr>
              <w:spacing w:after="120"/>
              <w:jc w:val="center"/>
              <w:rPr>
                <w:b/>
                <w:color w:val="1F3864" w:themeColor="accent5" w:themeShade="80"/>
                <w:sz w:val="22"/>
                <w:lang w:val="en-GB"/>
              </w:rPr>
            </w:pPr>
            <w:r>
              <w:rPr>
                <w:b/>
                <w:color w:val="1F3864" w:themeColor="accent5" w:themeShade="80"/>
                <w:sz w:val="22"/>
                <w:lang w:val="ro-RO"/>
              </w:rPr>
              <w:t>P</w:t>
            </w:r>
            <w:r w:rsidRPr="006D3FC4">
              <w:rPr>
                <w:b/>
                <w:color w:val="1F3864" w:themeColor="accent5" w:themeShade="80"/>
                <w:sz w:val="22"/>
                <w:lang w:val="ro-RO"/>
              </w:rPr>
              <w:t>riorit</w:t>
            </w:r>
            <w:r>
              <w:rPr>
                <w:b/>
                <w:color w:val="1F3864" w:themeColor="accent5" w:themeShade="80"/>
                <w:sz w:val="22"/>
                <w:lang w:val="ro-RO"/>
              </w:rPr>
              <w:t>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E8ECA" w14:textId="75EC5F2D" w:rsidR="00575480" w:rsidRPr="009C1CA6" w:rsidRDefault="00575480" w:rsidP="00575480">
            <w:pPr>
              <w:spacing w:after="120" w:line="276" w:lineRule="auto"/>
              <w:jc w:val="both"/>
              <w:rPr>
                <w:color w:val="1F3864" w:themeColor="accent5" w:themeShade="80"/>
                <w:sz w:val="22"/>
                <w:lang w:val="ro-RO"/>
              </w:rPr>
            </w:pPr>
            <w:r w:rsidRPr="009C1CA6">
              <w:rPr>
                <w:color w:val="1F3864" w:themeColor="accent5" w:themeShade="80"/>
                <w:sz w:val="22"/>
                <w:lang w:val="ro-RO"/>
              </w:rPr>
              <w:t xml:space="preserve">P1 - </w:t>
            </w:r>
            <w:r w:rsidR="006906DE" w:rsidRPr="009C1CA6">
              <w:rPr>
                <w:color w:val="1F3864" w:themeColor="accent5" w:themeShade="80"/>
                <w:sz w:val="22"/>
                <w:lang w:val="ro-RO"/>
              </w:rPr>
              <w:t>Cooperare pentru o zonă transfrontalieră mai verde și mai rezilientă între România și Ungaria</w:t>
            </w:r>
          </w:p>
        </w:tc>
      </w:tr>
      <w:tr w:rsidR="00575480" w:rsidRPr="00703F82" w14:paraId="5A450318" w14:textId="77777777" w:rsidTr="1A21A60E">
        <w:trPr>
          <w:trHeight w:val="585"/>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4BA12" w14:textId="77777777" w:rsidR="00575480" w:rsidRDefault="00575480" w:rsidP="00575480">
            <w:pPr>
              <w:spacing w:after="120"/>
              <w:jc w:val="center"/>
              <w:rPr>
                <w:b/>
                <w:color w:val="1F3864" w:themeColor="accent5" w:themeShade="80"/>
                <w:sz w:val="22"/>
                <w:lang w:val="ro-RO"/>
              </w:rPr>
            </w:pPr>
            <w:r>
              <w:rPr>
                <w:b/>
                <w:color w:val="1F3864" w:themeColor="accent5" w:themeShade="80"/>
                <w:sz w:val="22"/>
                <w:lang w:val="ro-RO"/>
              </w:rPr>
              <w:t xml:space="preserve">Obiectiv </w:t>
            </w:r>
          </w:p>
          <w:p w14:paraId="468B4CF9" w14:textId="1DE315C4" w:rsidR="00575480" w:rsidRPr="00703F82" w:rsidRDefault="00575480" w:rsidP="00575480">
            <w:pPr>
              <w:spacing w:after="120"/>
              <w:jc w:val="center"/>
              <w:rPr>
                <w:b/>
                <w:color w:val="1F3864" w:themeColor="accent5" w:themeShade="80"/>
                <w:sz w:val="22"/>
                <w:lang w:val="en-GB"/>
              </w:rPr>
            </w:pPr>
            <w:r>
              <w:rPr>
                <w:b/>
                <w:color w:val="1F3864" w:themeColor="accent5" w:themeShade="80"/>
                <w:sz w:val="22"/>
                <w:lang w:val="ro-RO"/>
              </w:rPr>
              <w:t>Specific</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14B3DD" w14:textId="058D091D" w:rsidR="00575480" w:rsidRPr="009C1CA6" w:rsidRDefault="007053E5" w:rsidP="00575480">
            <w:pPr>
              <w:spacing w:after="120" w:line="276" w:lineRule="auto"/>
              <w:jc w:val="both"/>
              <w:rPr>
                <w:color w:val="1F3864" w:themeColor="accent5" w:themeShade="80"/>
                <w:sz w:val="22"/>
                <w:lang w:val="ro-RO"/>
              </w:rPr>
            </w:pPr>
            <w:r w:rsidRPr="009C1CA6">
              <w:rPr>
                <w:color w:val="1F3864" w:themeColor="accent5" w:themeShade="80"/>
                <w:sz w:val="22"/>
                <w:lang w:val="ro-RO"/>
              </w:rPr>
              <w:t>OS 2.2.</w:t>
            </w:r>
            <w:r w:rsidR="00575480" w:rsidRPr="009C1CA6">
              <w:rPr>
                <w:color w:val="1F3864" w:themeColor="accent5" w:themeShade="80"/>
                <w:sz w:val="22"/>
                <w:lang w:val="ro-RO"/>
              </w:rPr>
              <w:t xml:space="preserve"> - </w:t>
            </w:r>
            <w:r w:rsidRPr="009C1CA6">
              <w:rPr>
                <w:color w:val="1F3864" w:themeColor="accent5" w:themeShade="80"/>
                <w:sz w:val="22"/>
                <w:lang w:val="ro-RO"/>
              </w:rPr>
              <w:t>Promovarea energiei din surse regenerabile în conformitate cu Directiva (UE) 2018/2001, inclusiv cu criteriile de durabilitate prevăzute în cadrul acesteia</w:t>
            </w:r>
          </w:p>
        </w:tc>
      </w:tr>
      <w:tr w:rsidR="00575480" w:rsidRPr="00703F82" w14:paraId="7703D1F8" w14:textId="77777777" w:rsidTr="1A21A60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949972" w14:textId="0052729D" w:rsidR="00575480" w:rsidRPr="00703F82" w:rsidRDefault="00575480" w:rsidP="00575480">
            <w:pPr>
              <w:spacing w:after="120"/>
              <w:jc w:val="center"/>
              <w:rPr>
                <w:b/>
                <w:color w:val="1F3864" w:themeColor="accent5" w:themeShade="80"/>
                <w:sz w:val="22"/>
                <w:lang w:val="en-GB"/>
              </w:rPr>
            </w:pPr>
            <w:r w:rsidRPr="006D3FC4">
              <w:rPr>
                <w:b/>
                <w:color w:val="1F3864" w:themeColor="accent5" w:themeShade="80"/>
                <w:sz w:val="22"/>
                <w:lang w:val="ro-RO"/>
              </w:rPr>
              <w:t>Perioadă de implementare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F6933" w14:textId="6D778A22" w:rsidR="00575480" w:rsidRPr="009C1CA6" w:rsidRDefault="00575480" w:rsidP="0057548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lang w:val="ro-RO"/>
              </w:rPr>
            </w:pPr>
            <w:r w:rsidRPr="009C1CA6">
              <w:rPr>
                <w:color w:val="1F3864" w:themeColor="accent5" w:themeShade="80"/>
                <w:lang w:val="ro-RO"/>
              </w:rPr>
              <w:t xml:space="preserve">36 </w:t>
            </w:r>
            <w:r w:rsidRPr="009C1CA6">
              <w:rPr>
                <w:color w:val="1F3864" w:themeColor="accent5" w:themeShade="80"/>
                <w:lang w:val="ro-RO"/>
              </w:rPr>
              <w:t xml:space="preserve">luni </w:t>
            </w:r>
            <w:r w:rsidRPr="009C1CA6">
              <w:rPr>
                <w:color w:val="1F3864" w:themeColor="accent5" w:themeShade="80"/>
                <w:lang w:val="ro-RO"/>
              </w:rPr>
              <w:t>(23.12.2024 - 22.12.2027)</w:t>
            </w:r>
          </w:p>
        </w:tc>
      </w:tr>
      <w:tr w:rsidR="00575480" w:rsidRPr="00703F82" w14:paraId="010F0453" w14:textId="77777777" w:rsidTr="00634616">
        <w:tc>
          <w:tcPr>
            <w:tcW w:w="215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689B0E74" w14:textId="02586376" w:rsidR="00575480" w:rsidRPr="00703F82" w:rsidRDefault="00575480" w:rsidP="00575480">
            <w:pPr>
              <w:spacing w:after="120"/>
              <w:jc w:val="center"/>
              <w:rPr>
                <w:b/>
                <w:color w:val="1F3864" w:themeColor="accent5" w:themeShade="80"/>
                <w:sz w:val="22"/>
                <w:lang w:val="en-GB"/>
              </w:rPr>
            </w:pPr>
            <w:r w:rsidRPr="006D3FC4">
              <w:rPr>
                <w:b/>
                <w:color w:val="1F3864" w:themeColor="accent5" w:themeShade="80"/>
                <w:sz w:val="22"/>
                <w:lang w:val="ro-RO"/>
              </w:rPr>
              <w:t>Obiectiv</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65F9E" w14:textId="00BF6E91" w:rsidR="009C1CA6" w:rsidRPr="009C1CA6" w:rsidRDefault="009C1CA6" w:rsidP="00575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sidRPr="009C1CA6">
              <w:rPr>
                <w:color w:val="1F3864" w:themeColor="accent5" w:themeShade="80"/>
                <w:lang w:val="ro-RO"/>
              </w:rPr>
              <w:t>Obiectivul</w:t>
            </w:r>
            <w:r w:rsidRPr="009C1CA6">
              <w:rPr>
                <w:color w:val="1F3864" w:themeColor="accent5" w:themeShade="80"/>
                <w:lang w:val="ro-RO"/>
              </w:rPr>
              <w:t xml:space="preserve"> proiectului este de a sprijini utilizarea energiei regenerabile durabile în regiunea transfrontalieră, prin cartografierea și utilizarea surselor locale de energie regenerabilă și prin echilibrarea producției și consumului fragmentat de energie electrică în regiune prin îmbunătățirea utilizării eficiente a energiei electrice ecologice produse la nivel local prin intermediul comunităților energetice bazate pe energie solară și stocare. Al doilea obiectiv al proiectului este de a influența comportamentul instituțiilor publice în ceea ce privește consumul de energie prin raționalizarea și optimizarea cerințelor lor de energie electrică.</w:t>
            </w:r>
          </w:p>
        </w:tc>
      </w:tr>
      <w:tr w:rsidR="00575480" w:rsidRPr="00703F82" w14:paraId="1EEF8B90" w14:textId="77777777" w:rsidTr="00634616">
        <w:trPr>
          <w:trHeight w:val="754"/>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25820D" w14:textId="6BEA6520" w:rsidR="00575480" w:rsidRPr="004C5DAF" w:rsidRDefault="00575480" w:rsidP="00575480">
            <w:pPr>
              <w:spacing w:after="120"/>
              <w:jc w:val="center"/>
              <w:rPr>
                <w:rFonts w:cs="Calibri"/>
                <w:b/>
                <w:color w:val="1F3864" w:themeColor="accent5" w:themeShade="80"/>
                <w:sz w:val="22"/>
                <w:lang w:eastAsia="en-GB"/>
              </w:rPr>
            </w:pPr>
            <w:r w:rsidRPr="006D3FC4">
              <w:rPr>
                <w:rFonts w:cs="Calibri"/>
                <w:b/>
                <w:color w:val="1F3864" w:themeColor="accent5" w:themeShade="80"/>
                <w:sz w:val="22"/>
                <w:lang w:val="ro-RO" w:eastAsia="en-GB"/>
              </w:rPr>
              <w:t>Parteneriat</w:t>
            </w:r>
          </w:p>
        </w:tc>
        <w:tc>
          <w:tcPr>
            <w:tcW w:w="80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BB576D" w14:textId="152EE921" w:rsidR="00575480" w:rsidRPr="009C1CA6" w:rsidRDefault="00575480" w:rsidP="0057548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b/>
                <w:bCs/>
                <w:color w:val="1F3864" w:themeColor="accent5" w:themeShade="80"/>
                <w:sz w:val="22"/>
                <w:lang w:val="ro-RO" w:eastAsia="en-GB"/>
              </w:rPr>
            </w:pPr>
            <w:r w:rsidRPr="009C1CA6">
              <w:rPr>
                <w:rFonts w:eastAsia="Times New Roman"/>
                <w:b/>
                <w:color w:val="1F3864" w:themeColor="accent5" w:themeShade="80"/>
                <w:sz w:val="22"/>
                <w:lang w:val="ro-RO" w:bidi="en-US"/>
              </w:rPr>
              <w:t>Partener Principal/Lead</w:t>
            </w:r>
            <w:r w:rsidRPr="009C1CA6">
              <w:rPr>
                <w:rFonts w:cs="Calibri"/>
                <w:b/>
                <w:bCs/>
                <w:color w:val="1F3864" w:themeColor="accent5" w:themeShade="80"/>
                <w:sz w:val="22"/>
                <w:lang w:val="ro-RO" w:eastAsia="en-GB"/>
              </w:rPr>
              <w:t xml:space="preserve">: </w:t>
            </w:r>
          </w:p>
          <w:p w14:paraId="6332623C" w14:textId="0C8D56A5" w:rsidR="00575480" w:rsidRPr="009C1CA6" w:rsidRDefault="006E4439" w:rsidP="006E443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color w:val="1F3864" w:themeColor="accent5" w:themeShade="80"/>
                <w:lang w:val="ro-RO" w:eastAsia="en-GB"/>
              </w:rPr>
            </w:pPr>
            <w:r w:rsidRPr="009C1CA6">
              <w:rPr>
                <w:rFonts w:cs="Calibri"/>
                <w:color w:val="1F3864" w:themeColor="accent5" w:themeShade="80"/>
                <w:lang w:val="ro-RO" w:eastAsia="en-GB"/>
              </w:rPr>
              <w:t xml:space="preserve">Agenția pentru Dezvoltare Regională </w:t>
            </w:r>
            <w:r w:rsidR="00F83C7F" w:rsidRPr="009C1CA6">
              <w:rPr>
                <w:rFonts w:cs="Calibri"/>
                <w:color w:val="1F3864" w:themeColor="accent5" w:themeShade="80"/>
                <w:lang w:val="ro-RO" w:eastAsia="en-GB"/>
              </w:rPr>
              <w:t>și</w:t>
            </w:r>
            <w:r w:rsidRPr="009C1CA6">
              <w:rPr>
                <w:rFonts w:cs="Calibri"/>
                <w:color w:val="1F3864" w:themeColor="accent5" w:themeShade="80"/>
                <w:lang w:val="ro-RO" w:eastAsia="en-GB"/>
              </w:rPr>
              <w:t xml:space="preserve"> Gestionarea Mediului </w:t>
            </w:r>
            <w:r w:rsidRPr="009C1CA6">
              <w:rPr>
                <w:rFonts w:cs="Calibri"/>
                <w:color w:val="1F3864" w:themeColor="accent5" w:themeShade="80"/>
                <w:lang w:val="ro-RO" w:eastAsia="en-GB"/>
              </w:rPr>
              <w:t xml:space="preserve">a Județului </w:t>
            </w:r>
            <w:r w:rsidR="00575480" w:rsidRPr="009C1CA6">
              <w:rPr>
                <w:rFonts w:cs="Calibri"/>
                <w:color w:val="1F3864" w:themeColor="accent5" w:themeShade="80"/>
                <w:lang w:val="ro-RO" w:eastAsia="en-GB"/>
              </w:rPr>
              <w:t>Szabolcs-Szatmár-Bereg (HU)</w:t>
            </w:r>
          </w:p>
        </w:tc>
      </w:tr>
      <w:tr w:rsidR="00DF4008" w:rsidRPr="00703F82" w14:paraId="527C4A89" w14:textId="77777777" w:rsidTr="00634616">
        <w:trPr>
          <w:trHeight w:val="926"/>
        </w:trPr>
        <w:tc>
          <w:tcPr>
            <w:tcW w:w="215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9DF23" w14:textId="77777777" w:rsidR="00DF4008" w:rsidRPr="00703F82" w:rsidRDefault="00DF4008" w:rsidP="00220828">
            <w:pPr>
              <w:spacing w:after="0" w:line="251" w:lineRule="auto"/>
              <w:rPr>
                <w:rFonts w:cs="Calibri"/>
                <w:b/>
                <w:color w:val="1F3864" w:themeColor="accent5" w:themeShade="80"/>
                <w:sz w:val="22"/>
                <w:lang w:val="en-GB" w:eastAsia="en-GB"/>
              </w:rPr>
            </w:pPr>
          </w:p>
        </w:tc>
        <w:tc>
          <w:tcPr>
            <w:tcW w:w="801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D96844" w14:textId="1581CC8D" w:rsidR="00575480" w:rsidRPr="009C1CA6" w:rsidRDefault="00575480" w:rsidP="1A21A60E">
            <w:pPr>
              <w:spacing w:after="120" w:line="276" w:lineRule="auto"/>
              <w:jc w:val="both"/>
              <w:rPr>
                <w:color w:val="1F3864" w:themeColor="accent5" w:themeShade="80"/>
                <w:lang w:val="ro-RO"/>
              </w:rPr>
            </w:pPr>
            <w:r w:rsidRPr="009C1CA6">
              <w:rPr>
                <w:rFonts w:eastAsia="Times New Roman"/>
                <w:b/>
                <w:bCs/>
                <w:color w:val="1F3864" w:themeColor="accent5" w:themeShade="80"/>
                <w:sz w:val="22"/>
                <w:lang w:val="ro-RO" w:bidi="en-US"/>
              </w:rPr>
              <w:t>Partener de Proiect</w:t>
            </w:r>
            <w:r w:rsidRPr="009C1CA6">
              <w:rPr>
                <w:color w:val="1F3864" w:themeColor="accent5" w:themeShade="80"/>
                <w:lang w:val="ro-RO"/>
              </w:rPr>
              <w:t>:</w:t>
            </w:r>
          </w:p>
          <w:p w14:paraId="7BCBBF71" w14:textId="77A3D1A8" w:rsidR="00CA1BBE" w:rsidRPr="009C1CA6" w:rsidRDefault="00CA1BBE" w:rsidP="1A21A60E">
            <w:pPr>
              <w:spacing w:after="120" w:line="276" w:lineRule="auto"/>
              <w:jc w:val="both"/>
              <w:rPr>
                <w:color w:val="1F3864" w:themeColor="accent5" w:themeShade="80"/>
                <w:lang w:val="ro-RO"/>
              </w:rPr>
            </w:pPr>
            <w:r w:rsidRPr="009C1CA6">
              <w:rPr>
                <w:color w:val="1F3864" w:themeColor="accent5" w:themeShade="80"/>
                <w:lang w:val="ro-RO"/>
              </w:rPr>
              <w:t>PP</w:t>
            </w:r>
            <w:r w:rsidR="00DE5292" w:rsidRPr="009C1CA6">
              <w:rPr>
                <w:color w:val="1F3864" w:themeColor="accent5" w:themeShade="80"/>
                <w:lang w:val="ro-RO"/>
              </w:rPr>
              <w:t>2</w:t>
            </w:r>
            <w:r w:rsidRPr="009C1CA6">
              <w:rPr>
                <w:color w:val="1F3864" w:themeColor="accent5" w:themeShade="80"/>
                <w:lang w:val="ro-RO"/>
              </w:rPr>
              <w:t>:</w:t>
            </w:r>
            <w:r w:rsidR="00743677" w:rsidRPr="009C1CA6">
              <w:rPr>
                <w:color w:val="1F3864" w:themeColor="accent5" w:themeShade="80"/>
                <w:lang w:val="ro-RO"/>
              </w:rPr>
              <w:t xml:space="preserve"> </w:t>
            </w:r>
            <w:r w:rsidR="00575480" w:rsidRPr="009C1CA6">
              <w:rPr>
                <w:color w:val="1F3864" w:themeColor="accent5" w:themeShade="80"/>
                <w:lang w:val="ro-RO"/>
              </w:rPr>
              <w:t xml:space="preserve">Unitatea Administrativ-teritorială Judeţul Satu Mare </w:t>
            </w:r>
            <w:r w:rsidR="00743677" w:rsidRPr="009C1CA6">
              <w:rPr>
                <w:color w:val="1F3864" w:themeColor="accent5" w:themeShade="80"/>
                <w:lang w:val="ro-RO"/>
              </w:rPr>
              <w:t>(RO)</w:t>
            </w:r>
          </w:p>
        </w:tc>
      </w:tr>
      <w:tr w:rsidR="00A623EF" w:rsidRPr="00703F82" w14:paraId="4EE4EBD1" w14:textId="77777777" w:rsidTr="00634616">
        <w:tc>
          <w:tcPr>
            <w:tcW w:w="215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44469C" w14:textId="23CF5A27" w:rsidR="00A623EF" w:rsidRPr="00703F82" w:rsidRDefault="00A623EF" w:rsidP="00A623EF">
            <w:pPr>
              <w:jc w:val="center"/>
              <w:rPr>
                <w:rFonts w:cs="Calibri"/>
                <w:b/>
                <w:color w:val="1F3864" w:themeColor="accent5" w:themeShade="80"/>
                <w:sz w:val="22"/>
                <w:lang w:val="en-GB" w:eastAsia="en-GB"/>
              </w:rPr>
            </w:pPr>
            <w:r w:rsidRPr="006D3FC4">
              <w:rPr>
                <w:rFonts w:cs="Calibri"/>
                <w:b/>
                <w:color w:val="1F3864" w:themeColor="accent5" w:themeShade="80"/>
                <w:sz w:val="22"/>
                <w:lang w:val="ro-RO" w:eastAsia="en-GB"/>
              </w:rPr>
              <w:t>Buget total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4F5C2" w14:textId="747B0AAF" w:rsidR="00A623EF" w:rsidRPr="0001238B" w:rsidRDefault="00A623EF" w:rsidP="00A623EF">
            <w:pPr>
              <w:spacing w:line="276" w:lineRule="auto"/>
              <w:jc w:val="both"/>
              <w:rPr>
                <w:rFonts w:cs="Calibri"/>
                <w:color w:val="1F3864" w:themeColor="accent5" w:themeShade="80"/>
                <w:szCs w:val="20"/>
                <w:lang w:val="en-GB" w:eastAsia="en-GB"/>
              </w:rPr>
            </w:pPr>
            <w:r>
              <w:rPr>
                <w:rFonts w:cs="Calibri"/>
                <w:color w:val="1F3864" w:themeColor="accent5" w:themeShade="80"/>
                <w:szCs w:val="20"/>
                <w:lang w:eastAsia="en-GB"/>
              </w:rPr>
              <w:t>9</w:t>
            </w:r>
            <w:r w:rsidRPr="0006773E">
              <w:rPr>
                <w:rFonts w:cs="Calibri"/>
                <w:color w:val="1F3864" w:themeColor="accent5" w:themeShade="80"/>
                <w:szCs w:val="20"/>
                <w:lang w:eastAsia="en-GB"/>
              </w:rPr>
              <w:t>.</w:t>
            </w:r>
            <w:r>
              <w:rPr>
                <w:rFonts w:cs="Calibri"/>
                <w:color w:val="1F3864" w:themeColor="accent5" w:themeShade="80"/>
                <w:szCs w:val="20"/>
                <w:lang w:eastAsia="en-GB"/>
              </w:rPr>
              <w:t>013</w:t>
            </w:r>
            <w:r w:rsidRPr="0006773E">
              <w:rPr>
                <w:rFonts w:cs="Calibri"/>
                <w:color w:val="1F3864" w:themeColor="accent5" w:themeShade="80"/>
                <w:szCs w:val="20"/>
                <w:lang w:eastAsia="en-GB"/>
              </w:rPr>
              <w:t>.</w:t>
            </w:r>
            <w:r>
              <w:rPr>
                <w:rFonts w:cs="Calibri"/>
                <w:color w:val="1F3864" w:themeColor="accent5" w:themeShade="80"/>
                <w:szCs w:val="20"/>
                <w:lang w:eastAsia="en-GB"/>
              </w:rPr>
              <w:t>362</w:t>
            </w:r>
            <w:r w:rsidRPr="0006773E">
              <w:rPr>
                <w:rFonts w:cs="Calibri"/>
                <w:color w:val="1F3864" w:themeColor="accent5" w:themeShade="80"/>
                <w:szCs w:val="20"/>
                <w:lang w:eastAsia="en-GB"/>
              </w:rPr>
              <w:t>,</w:t>
            </w:r>
            <w:r>
              <w:rPr>
                <w:rFonts w:cs="Calibri"/>
                <w:color w:val="1F3864" w:themeColor="accent5" w:themeShade="80"/>
                <w:szCs w:val="20"/>
                <w:lang w:eastAsia="en-GB"/>
              </w:rPr>
              <w:t>5</w:t>
            </w:r>
            <w:r w:rsidRPr="0006773E">
              <w:rPr>
                <w:rFonts w:cs="Calibri"/>
                <w:color w:val="1F3864" w:themeColor="accent5" w:themeShade="80"/>
                <w:szCs w:val="20"/>
                <w:lang w:eastAsia="en-GB"/>
              </w:rPr>
              <w:t xml:space="preserve">4 </w:t>
            </w:r>
            <w:r w:rsidRPr="00792850">
              <w:rPr>
                <w:rFonts w:cs="Calibri"/>
                <w:color w:val="1F3864" w:themeColor="accent5" w:themeShade="80"/>
                <w:szCs w:val="20"/>
                <w:lang w:val="en-GB" w:eastAsia="en-GB"/>
              </w:rPr>
              <w:t>EUR</w:t>
            </w:r>
            <w:r>
              <w:rPr>
                <w:rFonts w:cs="Calibri"/>
                <w:color w:val="1F3864" w:themeColor="accent5" w:themeShade="80"/>
                <w:szCs w:val="20"/>
                <w:lang w:val="en-GB" w:eastAsia="en-GB"/>
              </w:rPr>
              <w:t xml:space="preserve">, </w:t>
            </w:r>
            <w:r>
              <w:rPr>
                <w:rFonts w:cs="Calibri"/>
                <w:color w:val="1F3864" w:themeColor="accent5" w:themeShade="80"/>
                <w:szCs w:val="20"/>
                <w:lang w:val="en-GB" w:eastAsia="en-GB"/>
              </w:rPr>
              <w:t>din care FEDR</w:t>
            </w:r>
            <w:r>
              <w:rPr>
                <w:rFonts w:eastAsia="Times New Roman"/>
                <w:color w:val="1F3864" w:themeColor="accent5" w:themeShade="80"/>
                <w:szCs w:val="20"/>
                <w:lang w:val="en-GB" w:bidi="en-US"/>
              </w:rPr>
              <w:t xml:space="preserve"> </w:t>
            </w:r>
            <w:r w:rsidRPr="0001238B">
              <w:rPr>
                <w:rFonts w:eastAsia="Times New Roman"/>
                <w:color w:val="1F3864" w:themeColor="accent5" w:themeShade="80"/>
                <w:szCs w:val="20"/>
                <w:lang w:bidi="en-US"/>
              </w:rPr>
              <w:t>7.210.690,02</w:t>
            </w:r>
            <w:r>
              <w:rPr>
                <w:rFonts w:eastAsia="Times New Roman"/>
                <w:color w:val="1F3864" w:themeColor="accent5" w:themeShade="80"/>
                <w:szCs w:val="20"/>
                <w:lang w:bidi="en-US"/>
              </w:rPr>
              <w:t xml:space="preserve"> </w:t>
            </w:r>
            <w:r>
              <w:rPr>
                <w:rFonts w:eastAsia="Times New Roman"/>
                <w:color w:val="1F3864" w:themeColor="accent5" w:themeShade="80"/>
                <w:szCs w:val="20"/>
                <w:lang w:val="en-GB" w:bidi="en-US"/>
              </w:rPr>
              <w:t>EUR</w:t>
            </w:r>
          </w:p>
        </w:tc>
      </w:tr>
      <w:tr w:rsidR="00A623EF" w:rsidRPr="00703F82" w14:paraId="51B61C9D" w14:textId="77777777" w:rsidTr="1A21A60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F3790AF" w14:textId="0DAF12FE" w:rsidR="00A623EF" w:rsidRPr="00703F82" w:rsidRDefault="00A623EF" w:rsidP="00A623EF">
            <w:pPr>
              <w:jc w:val="center"/>
              <w:rPr>
                <w:rFonts w:cs="Calibri"/>
                <w:b/>
                <w:color w:val="1F3864" w:themeColor="accent5" w:themeShade="80"/>
                <w:sz w:val="22"/>
                <w:lang w:val="en-GB" w:eastAsia="en-GB"/>
              </w:rPr>
            </w:pPr>
            <w:r w:rsidRPr="006D3FC4">
              <w:rPr>
                <w:rFonts w:cs="Calibri"/>
                <w:b/>
                <w:color w:val="1F3864" w:themeColor="accent5" w:themeShade="80"/>
                <w:sz w:val="22"/>
                <w:lang w:val="ro-RO" w:eastAsia="en-GB"/>
              </w:rPr>
              <w:t>Sumar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087DE1" w14:textId="3CD387ED" w:rsidR="006B6BDE" w:rsidRDefault="006B6BDE" w:rsidP="00A6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sidRPr="00D20158">
              <w:rPr>
                <w:color w:val="1F3864" w:themeColor="accent5" w:themeShade="80"/>
                <w:lang w:val="ro-RO"/>
              </w:rPr>
              <w:t xml:space="preserve">Proiectul </w:t>
            </w:r>
            <w:r w:rsidRPr="00D20158">
              <w:rPr>
                <w:b/>
                <w:bCs/>
                <w:color w:val="1F3864" w:themeColor="accent5" w:themeShade="80"/>
                <w:lang w:val="ro-RO"/>
              </w:rPr>
              <w:t>GCBR</w:t>
            </w:r>
            <w:r w:rsidRPr="00D20158">
              <w:rPr>
                <w:color w:val="1F3864" w:themeColor="accent5" w:themeShade="80"/>
                <w:lang w:val="ro-RO"/>
              </w:rPr>
              <w:t xml:space="preserve"> vizează înființarea a două comunități energetice, una în județul Satu Mare și alta în județul Szabolcs-Szatmár-Bereg, și dezvoltarea unei operațiuni comune de producție și echilibrare a energiei peste graniță. </w:t>
            </w:r>
            <w:r w:rsidR="00D20158" w:rsidRPr="00D20158">
              <w:rPr>
                <w:color w:val="1F3864" w:themeColor="accent5" w:themeShade="80"/>
                <w:lang w:val="ro-RO"/>
              </w:rPr>
              <w:t xml:space="preserve">O comunitate energetică armonizează consumul și producția de energie a membrilor prin partajare. Atunci când un membru produce electricitate în exces, comunitatea ajută la distribuirea acesteia către </w:t>
            </w:r>
            <w:r w:rsidR="00285C2A">
              <w:rPr>
                <w:color w:val="1F3864" w:themeColor="accent5" w:themeShade="80"/>
                <w:lang w:val="ro-RO"/>
              </w:rPr>
              <w:t>membrii</w:t>
            </w:r>
            <w:r w:rsidR="00D20158" w:rsidRPr="00D20158">
              <w:rPr>
                <w:color w:val="1F3864" w:themeColor="accent5" w:themeShade="80"/>
                <w:lang w:val="ro-RO"/>
              </w:rPr>
              <w:t xml:space="preserve"> care au nevoie de mai multă</w:t>
            </w:r>
            <w:r w:rsidR="003834DE">
              <w:rPr>
                <w:color w:val="1F3864" w:themeColor="accent5" w:themeShade="80"/>
                <w:lang w:val="ro-RO"/>
              </w:rPr>
              <w:t xml:space="preserve"> electricitate</w:t>
            </w:r>
            <w:r w:rsidR="00D20158" w:rsidRPr="00D20158">
              <w:rPr>
                <w:color w:val="1F3864" w:themeColor="accent5" w:themeShade="80"/>
                <w:lang w:val="ro-RO"/>
              </w:rPr>
              <w:t>, asigurând utilizarea eficientă a energiei verzi produse la nivel local și reducând dependența de surse externe nesustenabile.</w:t>
            </w:r>
            <w:r w:rsidR="00FF7C2D">
              <w:rPr>
                <w:color w:val="1F3864" w:themeColor="accent5" w:themeShade="80"/>
                <w:lang w:val="ro-RO"/>
              </w:rPr>
              <w:t xml:space="preserve"> </w:t>
            </w:r>
            <w:r w:rsidR="00FF7C2D" w:rsidRPr="00FF7C2D">
              <w:rPr>
                <w:color w:val="1F3864" w:themeColor="accent5" w:themeShade="80"/>
                <w:lang w:val="ro-RO"/>
              </w:rPr>
              <w:t xml:space="preserve">Scopul este de a obține un echilibru perfect între producție și consum între toți partenerii. Cunoașterea capacității și a comportamentului de </w:t>
            </w:r>
            <w:r w:rsidR="00FF7C2D" w:rsidRPr="00FF7C2D">
              <w:rPr>
                <w:color w:val="1F3864" w:themeColor="accent5" w:themeShade="80"/>
                <w:lang w:val="ro-RO"/>
              </w:rPr>
              <w:lastRenderedPageBreak/>
              <w:t>consum al fiecărui membru permite modelarea și îmbunătățirea acestui echilibru prin utilizarea capacităților de producție și de stocare.</w:t>
            </w:r>
          </w:p>
          <w:p w14:paraId="179F8F87" w14:textId="3C26E267" w:rsidR="00EA6F6A" w:rsidRDefault="00EA6F6A" w:rsidP="00A6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Pr>
                <w:color w:val="1F3864" w:themeColor="accent5" w:themeShade="80"/>
                <w:lang w:val="ro-RO"/>
              </w:rPr>
              <w:t>Crearea</w:t>
            </w:r>
            <w:r w:rsidRPr="00EA6F6A">
              <w:rPr>
                <w:color w:val="1F3864" w:themeColor="accent5" w:themeShade="80"/>
                <w:lang w:val="ro-RO"/>
              </w:rPr>
              <w:t xml:space="preserve"> primei cooperări transfrontaliere a comunității energetice se bazează pe următoarele</w:t>
            </w:r>
            <w:r>
              <w:rPr>
                <w:color w:val="1F3864" w:themeColor="accent5" w:themeShade="80"/>
                <w:lang w:val="ro-RO"/>
              </w:rPr>
              <w:t>:</w:t>
            </w:r>
          </w:p>
          <w:p w14:paraId="737C166A" w14:textId="00E0A00D" w:rsidR="00BF0D1A" w:rsidRDefault="00BF0D1A" w:rsidP="00BF0D1A">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sidRPr="00BF0D1A">
              <w:rPr>
                <w:color w:val="1F3864" w:themeColor="accent5" w:themeShade="80"/>
                <w:lang w:val="ro-RO"/>
              </w:rPr>
              <w:t>modelarea atitudinilor și recrutarea membrilor comunității energetice prin organizarea de forumuri transfrontaliere, schimbul de bune practici și utilizarea persuasiunii personale pentru sensibilizarea și schimbarea atitudinilor instituțiilor</w:t>
            </w:r>
          </w:p>
          <w:p w14:paraId="275BC909" w14:textId="30205173" w:rsidR="003220C4" w:rsidRDefault="003220C4" w:rsidP="00BF0D1A">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sidRPr="003220C4">
              <w:rPr>
                <w:color w:val="1F3864" w:themeColor="accent5" w:themeShade="80"/>
                <w:lang w:val="ro-RO"/>
              </w:rPr>
              <w:t>colectarea și analizarea datelor privind consumul și producția de energie electrică, inclusiv programele, cantitățile, stocarea, capacitatea de flexibilitate și contractele energetice, de la fiecare membru al comunității implicat, pentru a evalua potențialul real</w:t>
            </w:r>
          </w:p>
          <w:p w14:paraId="78853638" w14:textId="1D52E457" w:rsidR="00BE363D" w:rsidRDefault="00BE363D" w:rsidP="00BF0D1A">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sidRPr="00BE363D">
              <w:rPr>
                <w:color w:val="1F3864" w:themeColor="accent5" w:themeShade="80"/>
                <w:lang w:val="ro-RO"/>
              </w:rPr>
              <w:t>dezvoltarea unei platforme software pentru gestionarea funcționării sistemelor de energie regenerabilă. Această soluție IT ar trebui să monitorizeze și să controleze instrumentele implementate, asigurând o contabili</w:t>
            </w:r>
            <w:r w:rsidR="00434584">
              <w:rPr>
                <w:color w:val="1F3864" w:themeColor="accent5" w:themeShade="80"/>
                <w:lang w:val="ro-RO"/>
              </w:rPr>
              <w:t>zare</w:t>
            </w:r>
            <w:r w:rsidRPr="00BE363D">
              <w:rPr>
                <w:color w:val="1F3864" w:themeColor="accent5" w:themeShade="80"/>
                <w:lang w:val="ro-RO"/>
              </w:rPr>
              <w:t xml:space="preserve"> de încredere a partajării pe baza fluxului de energie în timp real între parteneri</w:t>
            </w:r>
          </w:p>
          <w:p w14:paraId="6BA1D216" w14:textId="550C4B14" w:rsidR="00F2157A" w:rsidRDefault="00F2157A" w:rsidP="00BF0D1A">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sidRPr="00F2157A">
              <w:rPr>
                <w:color w:val="1F3864" w:themeColor="accent5" w:themeShade="80"/>
                <w:lang w:val="ro-RO"/>
              </w:rPr>
              <w:t xml:space="preserve">„Cea mai verde energie este energia care nu este consumată” - proiectul va implica experți în energie și electricitate pentru a măsura fiecare membru al comunității. Pentru utilizarea eficientă a resurselor, vor fi evaluate condițiile partenerilor și vor fi sugerate investiții în eficiența energetică. În cadrul proiectului va fi creat un </w:t>
            </w:r>
            <w:r w:rsidRPr="00BA744E">
              <w:rPr>
                <w:color w:val="1F3864" w:themeColor="accent5" w:themeShade="80"/>
                <w:u w:val="single"/>
                <w:lang w:val="ro-RO"/>
              </w:rPr>
              <w:t>plan complet de renovare a eficienței energetice</w:t>
            </w:r>
            <w:r w:rsidRPr="00F2157A">
              <w:rPr>
                <w:color w:val="1F3864" w:themeColor="accent5" w:themeShade="80"/>
                <w:lang w:val="ro-RO"/>
              </w:rPr>
              <w:t xml:space="preserve"> pentru o clădire pilot în județul Satu Mare și una în județul Szabolcs-Szatmár-Bereg</w:t>
            </w:r>
          </w:p>
          <w:p w14:paraId="023ECB36" w14:textId="200A7624" w:rsidR="008D0F4B" w:rsidRDefault="008D0F4B" w:rsidP="00BF0D1A">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ro-RO"/>
              </w:rPr>
            </w:pPr>
            <w:r w:rsidRPr="008D0F4B">
              <w:rPr>
                <w:color w:val="1F3864" w:themeColor="accent5" w:themeShade="80"/>
                <w:lang w:val="ro-RO"/>
              </w:rPr>
              <w:t>Furnizarea și instalarea de sisteme de energie regenerabilă complet operaționale în județele Szabolcs-Szatmár-Bereg și Satu Mare, adaptate la nevoile energetice locale</w:t>
            </w:r>
          </w:p>
          <w:p w14:paraId="769F20B1" w14:textId="63F58C7B" w:rsidR="00A623EF" w:rsidRPr="00B42E62" w:rsidRDefault="00FA3B94" w:rsidP="00CF2718">
            <w:pPr>
              <w:pStyle w:val="Listparagra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GB"/>
              </w:rPr>
            </w:pPr>
            <w:r w:rsidRPr="008D0F4B">
              <w:rPr>
                <w:color w:val="1F3864" w:themeColor="accent5" w:themeShade="80"/>
                <w:lang w:val="ro-RO"/>
              </w:rPr>
              <w:t xml:space="preserve">Furnizarea și instalarea </w:t>
            </w:r>
            <w:r>
              <w:rPr>
                <w:color w:val="1F3864" w:themeColor="accent5" w:themeShade="80"/>
                <w:lang w:val="ro-RO"/>
              </w:rPr>
              <w:t xml:space="preserve">de </w:t>
            </w:r>
            <w:r w:rsidRPr="00FA3B94">
              <w:rPr>
                <w:color w:val="1F3864" w:themeColor="accent5" w:themeShade="80"/>
                <w:lang w:val="ro-RO"/>
              </w:rPr>
              <w:t>sisteme de stocare a energiei și EV în județul Szabolcs-Szatmár-Bereg și în județul Satu Mare</w:t>
            </w:r>
          </w:p>
        </w:tc>
      </w:tr>
      <w:tr w:rsidR="00DF4008" w:rsidRPr="00703F82" w14:paraId="47DF7069" w14:textId="77777777" w:rsidTr="1A21A60E">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7485AE" w14:textId="5CA574FB" w:rsidR="00DF4008" w:rsidRPr="00703F82" w:rsidRDefault="00A623EF" w:rsidP="1A21A60E">
            <w:pPr>
              <w:jc w:val="center"/>
              <w:rPr>
                <w:rFonts w:cs="Calibri"/>
                <w:b/>
                <w:bCs/>
                <w:color w:val="1F3864" w:themeColor="accent5" w:themeShade="80"/>
                <w:sz w:val="22"/>
                <w:lang w:val="en-GB" w:eastAsia="en-GB"/>
              </w:rPr>
            </w:pPr>
            <w:r w:rsidRPr="1A21A60E">
              <w:rPr>
                <w:rFonts w:cs="Calibri"/>
                <w:b/>
                <w:bCs/>
                <w:color w:val="1F3864" w:themeColor="accent5" w:themeShade="80"/>
                <w:sz w:val="22"/>
                <w:lang w:val="ro-RO" w:eastAsia="en-GB"/>
              </w:rPr>
              <w:lastRenderedPageBreak/>
              <w:t>Rezultate principale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D6233" w14:textId="087762DA" w:rsidR="00F650F5" w:rsidRPr="002819B3" w:rsidRDefault="005636D6" w:rsidP="1A21A60E">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ro-RO"/>
              </w:rPr>
            </w:pPr>
            <w:r>
              <w:rPr>
                <w:b/>
                <w:bCs/>
                <w:color w:val="1F3864" w:themeColor="accent5" w:themeShade="80"/>
                <w:lang w:val="en-GB"/>
              </w:rPr>
              <w:t>2</w:t>
            </w:r>
            <w:r w:rsidR="00AA1303">
              <w:rPr>
                <w:b/>
                <w:bCs/>
                <w:color w:val="1F3864" w:themeColor="accent5" w:themeShade="80"/>
                <w:lang w:val="en-GB"/>
              </w:rPr>
              <w:t xml:space="preserve"> </w:t>
            </w:r>
            <w:r w:rsidR="00036F58" w:rsidRPr="002819B3">
              <w:rPr>
                <w:b/>
                <w:bCs/>
                <w:color w:val="1F3864" w:themeColor="accent5" w:themeShade="80"/>
                <w:lang w:val="ro-RO"/>
              </w:rPr>
              <w:t>organizații care cooperează</w:t>
            </w:r>
          </w:p>
          <w:p w14:paraId="2954F8F8" w14:textId="16AFD7C4" w:rsidR="00F650F5" w:rsidRPr="002819B3" w:rsidRDefault="00D93228" w:rsidP="1A21A60E">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ro-RO"/>
              </w:rPr>
            </w:pPr>
            <w:r w:rsidRPr="002819B3">
              <w:rPr>
                <w:b/>
                <w:bCs/>
                <w:color w:val="1F3864" w:themeColor="accent5" w:themeShade="80"/>
                <w:lang w:val="ro-RO"/>
              </w:rPr>
              <w:t>100</w:t>
            </w:r>
            <w:r w:rsidR="008B7113" w:rsidRPr="002819B3">
              <w:rPr>
                <w:b/>
                <w:bCs/>
                <w:color w:val="1F3864" w:themeColor="accent5" w:themeShade="80"/>
                <w:lang w:val="ro-RO"/>
              </w:rPr>
              <w:t xml:space="preserve"> </w:t>
            </w:r>
            <w:r w:rsidR="00036F58" w:rsidRPr="002819B3">
              <w:rPr>
                <w:b/>
                <w:bCs/>
                <w:color w:val="1F3864" w:themeColor="accent5" w:themeShade="80"/>
                <w:lang w:val="ro-RO"/>
              </w:rPr>
              <w:t xml:space="preserve">participanți la acțiuni comune </w:t>
            </w:r>
            <w:r w:rsidR="008B7113" w:rsidRPr="002819B3">
              <w:rPr>
                <w:color w:val="1F3864" w:themeColor="accent5" w:themeShade="80"/>
                <w:lang w:val="ro-RO"/>
              </w:rPr>
              <w:t>(</w:t>
            </w:r>
            <w:r w:rsidR="002819B3" w:rsidRPr="002819B3">
              <w:rPr>
                <w:color w:val="1F3864" w:themeColor="accent5" w:themeShade="80"/>
                <w:lang w:val="ro-RO"/>
              </w:rPr>
              <w:t>evenimente comune de modelare a atitudinii</w:t>
            </w:r>
            <w:r w:rsidR="002819B3">
              <w:rPr>
                <w:color w:val="1F3864" w:themeColor="accent5" w:themeShade="80"/>
                <w:lang w:val="ro-RO"/>
              </w:rPr>
              <w:t>,</w:t>
            </w:r>
            <w:r w:rsidR="002819B3" w:rsidRPr="002819B3">
              <w:rPr>
                <w:color w:val="1F3864" w:themeColor="accent5" w:themeShade="80"/>
                <w:lang w:val="ro-RO"/>
              </w:rPr>
              <w:t xml:space="preserve"> organizate pentru implicarea părților interesate</w:t>
            </w:r>
            <w:r w:rsidR="004922CD" w:rsidRPr="002819B3">
              <w:rPr>
                <w:color w:val="1F3864" w:themeColor="accent5" w:themeShade="80"/>
                <w:lang w:val="ro-RO"/>
              </w:rPr>
              <w:t>)</w:t>
            </w:r>
          </w:p>
          <w:p w14:paraId="2885AD8D" w14:textId="3CD8532E" w:rsidR="00C56D4D" w:rsidRPr="000041C2" w:rsidRDefault="007B4613" w:rsidP="00624C97">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ro-RO"/>
              </w:rPr>
            </w:pPr>
            <w:r w:rsidRPr="000041C2">
              <w:rPr>
                <w:b/>
                <w:bCs/>
                <w:color w:val="1F3864" w:themeColor="accent5" w:themeShade="80"/>
                <w:lang w:val="ro-RO"/>
              </w:rPr>
              <w:t>2</w:t>
            </w:r>
            <w:r w:rsidR="00014C07" w:rsidRPr="000041C2">
              <w:rPr>
                <w:b/>
                <w:bCs/>
                <w:color w:val="1F3864" w:themeColor="accent5" w:themeShade="80"/>
                <w:lang w:val="ro-RO"/>
              </w:rPr>
              <w:t xml:space="preserve"> </w:t>
            </w:r>
            <w:r w:rsidR="00036F58" w:rsidRPr="000041C2">
              <w:rPr>
                <w:b/>
                <w:bCs/>
                <w:color w:val="1F3864" w:themeColor="accent5" w:themeShade="80"/>
                <w:lang w:val="ro-RO"/>
              </w:rPr>
              <w:t xml:space="preserve">strategii/planuri de acțiune elaborate în comun </w:t>
            </w:r>
            <w:r w:rsidR="00014C07" w:rsidRPr="000041C2">
              <w:rPr>
                <w:color w:val="1F3864" w:themeColor="accent5" w:themeShade="80"/>
                <w:lang w:val="ro-RO"/>
              </w:rPr>
              <w:t>(</w:t>
            </w:r>
            <w:r w:rsidR="000041C2" w:rsidRPr="000041C2">
              <w:rPr>
                <w:color w:val="1F3864" w:themeColor="accent5" w:themeShade="80"/>
                <w:lang w:val="ro-RO"/>
              </w:rPr>
              <w:t xml:space="preserve">elaborarea în comun a unei strategii pentru utilizarea energiei regenerabile în zona </w:t>
            </w:r>
            <w:r w:rsidR="000D3148">
              <w:rPr>
                <w:color w:val="1F3864" w:themeColor="accent5" w:themeShade="80"/>
                <w:lang w:val="ro-RO"/>
              </w:rPr>
              <w:t>t</w:t>
            </w:r>
            <w:r w:rsidR="000041C2" w:rsidRPr="000041C2">
              <w:rPr>
                <w:color w:val="1F3864" w:themeColor="accent5" w:themeShade="80"/>
                <w:lang w:val="ro-RO"/>
              </w:rPr>
              <w:t xml:space="preserve">ransfrontalieră </w:t>
            </w:r>
            <w:r w:rsidR="000D3148">
              <w:rPr>
                <w:color w:val="1F3864" w:themeColor="accent5" w:themeShade="80"/>
                <w:lang w:val="ro-RO"/>
              </w:rPr>
              <w:t>vizată</w:t>
            </w:r>
            <w:r w:rsidR="000D3148" w:rsidRPr="000041C2">
              <w:rPr>
                <w:color w:val="1F3864" w:themeColor="accent5" w:themeShade="80"/>
                <w:lang w:val="ro-RO"/>
              </w:rPr>
              <w:t xml:space="preserve"> </w:t>
            </w:r>
            <w:r w:rsidR="000041C2" w:rsidRPr="000041C2">
              <w:rPr>
                <w:color w:val="1F3864" w:themeColor="accent5" w:themeShade="80"/>
                <w:lang w:val="ro-RO"/>
              </w:rPr>
              <w:t xml:space="preserve">și elaborarea în comun a unui plan de acțiune pentru investiții pilot în zona </w:t>
            </w:r>
            <w:r w:rsidR="000D3148">
              <w:rPr>
                <w:color w:val="1F3864" w:themeColor="accent5" w:themeShade="80"/>
                <w:lang w:val="ro-RO"/>
              </w:rPr>
              <w:t>vizată</w:t>
            </w:r>
            <w:r w:rsidR="000041C2" w:rsidRPr="000041C2">
              <w:rPr>
                <w:color w:val="1F3864" w:themeColor="accent5" w:themeShade="80"/>
                <w:lang w:val="ro-RO"/>
              </w:rPr>
              <w:t>)</w:t>
            </w:r>
            <w:r w:rsidR="000041C2">
              <w:rPr>
                <w:color w:val="1F3864" w:themeColor="accent5" w:themeShade="80"/>
                <w:lang w:val="ro-RO"/>
              </w:rPr>
              <w:t xml:space="preserve"> </w:t>
            </w:r>
          </w:p>
          <w:p w14:paraId="173E30B6" w14:textId="7DF61F4E" w:rsidR="00554EF2" w:rsidRPr="00B5301E" w:rsidRDefault="000D51FB" w:rsidP="00B5301E">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color w:val="1F3864" w:themeColor="accent5" w:themeShade="80"/>
                <w:lang w:val="ro-RO"/>
              </w:rPr>
            </w:pPr>
            <w:r w:rsidRPr="002819B3">
              <w:rPr>
                <w:b/>
                <w:bCs/>
                <w:color w:val="1F3864" w:themeColor="accent5" w:themeShade="80"/>
                <w:lang w:val="ro-RO"/>
              </w:rPr>
              <w:t xml:space="preserve">2 </w:t>
            </w:r>
            <w:r w:rsidR="00AD3A45" w:rsidRPr="00AD3A45">
              <w:rPr>
                <w:b/>
                <w:bCs/>
                <w:color w:val="1F3864" w:themeColor="accent5" w:themeShade="80"/>
                <w:lang w:val="ro-RO"/>
              </w:rPr>
              <w:t>soluții dezvoltate</w:t>
            </w:r>
            <w:r w:rsidR="00AD3A45">
              <w:rPr>
                <w:b/>
                <w:bCs/>
                <w:color w:val="1F3864" w:themeColor="accent5" w:themeShade="80"/>
                <w:lang w:val="ro-RO"/>
              </w:rPr>
              <w:t>/elaborate</w:t>
            </w:r>
            <w:r w:rsidR="00AD3A45" w:rsidRPr="00AD3A45">
              <w:rPr>
                <w:b/>
                <w:bCs/>
                <w:color w:val="1F3864" w:themeColor="accent5" w:themeShade="80"/>
                <w:lang w:val="ro-RO"/>
              </w:rPr>
              <w:t xml:space="preserve"> în comun </w:t>
            </w:r>
            <w:r w:rsidRPr="002819B3">
              <w:rPr>
                <w:color w:val="1F3864" w:themeColor="accent5" w:themeShade="80"/>
                <w:lang w:val="ro-RO"/>
              </w:rPr>
              <w:t>(</w:t>
            </w:r>
            <w:r w:rsidR="005C3EE4" w:rsidRPr="005C3EE4">
              <w:rPr>
                <w:color w:val="1F3864" w:themeColor="accent5" w:themeShade="80"/>
                <w:lang w:val="ro-RO"/>
              </w:rPr>
              <w:t>metodologi</w:t>
            </w:r>
            <w:r w:rsidR="00B5301E">
              <w:rPr>
                <w:color w:val="1F3864" w:themeColor="accent5" w:themeShade="80"/>
                <w:lang w:val="ro-RO"/>
              </w:rPr>
              <w:t>e</w:t>
            </w:r>
            <w:r w:rsidR="005C3EE4" w:rsidRPr="005C3EE4">
              <w:rPr>
                <w:color w:val="1F3864" w:themeColor="accent5" w:themeShade="80"/>
                <w:lang w:val="ro-RO"/>
              </w:rPr>
              <w:t xml:space="preserve"> și soluți</w:t>
            </w:r>
            <w:r w:rsidR="00B5301E">
              <w:rPr>
                <w:color w:val="1F3864" w:themeColor="accent5" w:themeShade="80"/>
                <w:lang w:val="ro-RO"/>
              </w:rPr>
              <w:t>e</w:t>
            </w:r>
            <w:r w:rsidR="005C3EE4" w:rsidRPr="005C3EE4">
              <w:rPr>
                <w:color w:val="1F3864" w:themeColor="accent5" w:themeShade="80"/>
                <w:lang w:val="ro-RO"/>
              </w:rPr>
              <w:t xml:space="preserve"> pentru cooperarea transfrontalieră a comunităților energetice în vederea asigurării avantajelor reciproce în domeniul utilizării resurselor de energie regenerabilă și soluți</w:t>
            </w:r>
            <w:r w:rsidR="00B5301E">
              <w:rPr>
                <w:color w:val="1F3864" w:themeColor="accent5" w:themeShade="80"/>
                <w:lang w:val="ro-RO"/>
              </w:rPr>
              <w:t>e</w:t>
            </w:r>
            <w:r w:rsidR="005C3EE4" w:rsidRPr="005C3EE4">
              <w:rPr>
                <w:color w:val="1F3864" w:themeColor="accent5" w:themeShade="80"/>
                <w:lang w:val="ro-RO"/>
              </w:rPr>
              <w:t xml:space="preserve"> elaborată în comun pentru managementul energetic al comunităților energetice care cooperează transfrontalier)</w:t>
            </w:r>
          </w:p>
        </w:tc>
      </w:tr>
    </w:tbl>
    <w:p w14:paraId="2E5160C3" w14:textId="5D0B5ABE" w:rsidR="0054292D" w:rsidRPr="00703F82" w:rsidRDefault="0054292D" w:rsidP="00DF4008">
      <w:pPr>
        <w:spacing w:after="0"/>
        <w:jc w:val="both"/>
        <w:rPr>
          <w:rFonts w:cs="Open Sans"/>
          <w:color w:val="003399"/>
          <w:lang w:val="en-GB"/>
        </w:rPr>
      </w:pPr>
    </w:p>
    <w:sectPr w:rsidR="0054292D" w:rsidRPr="00703F82"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1271" w14:textId="77777777" w:rsidR="002C3EB5" w:rsidRDefault="002C3EB5" w:rsidP="00C23211">
      <w:pPr>
        <w:spacing w:after="0" w:line="240" w:lineRule="auto"/>
      </w:pPr>
      <w:r>
        <w:separator/>
      </w:r>
    </w:p>
  </w:endnote>
  <w:endnote w:type="continuationSeparator" w:id="0">
    <w:p w14:paraId="6EAA4915" w14:textId="77777777" w:rsidR="002C3EB5" w:rsidRDefault="002C3EB5"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Subsol"/>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08CA" w14:textId="77777777" w:rsidR="002C3EB5" w:rsidRDefault="002C3EB5" w:rsidP="00C23211">
      <w:pPr>
        <w:spacing w:after="0" w:line="240" w:lineRule="auto"/>
      </w:pPr>
      <w:r>
        <w:separator/>
      </w:r>
    </w:p>
  </w:footnote>
  <w:footnote w:type="continuationSeparator" w:id="0">
    <w:p w14:paraId="68114BF6" w14:textId="77777777" w:rsidR="002C3EB5" w:rsidRDefault="002C3EB5"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6D4E" w14:textId="77777777" w:rsidR="006A0C3E" w:rsidRDefault="006A0C3E" w:rsidP="006A0C3E">
    <w:pPr>
      <w:pStyle w:val="Antet"/>
    </w:pPr>
    <w:r>
      <w:rPr>
        <w:noProof/>
      </w:rPr>
      <w:drawing>
        <wp:inline distT="0" distB="0" distL="0" distR="0" wp14:anchorId="599D1D1B" wp14:editId="7B72717E">
          <wp:extent cx="6189345" cy="714436"/>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714436"/>
                  </a:xfrm>
                  <a:prstGeom prst="rect">
                    <a:avLst/>
                  </a:prstGeom>
                  <a:noFill/>
                  <a:ln>
                    <a:noFill/>
                  </a:ln>
                </pic:spPr>
              </pic:pic>
            </a:graphicData>
          </a:graphic>
        </wp:inline>
      </w:drawing>
    </w:r>
  </w:p>
  <w:p w14:paraId="5CFD5E6E" w14:textId="14CE3607" w:rsidR="00E91B08" w:rsidRDefault="00E91B0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36203A7"/>
    <w:multiLevelType w:val="multilevel"/>
    <w:tmpl w:val="97E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F13F0"/>
    <w:multiLevelType w:val="hybridMultilevel"/>
    <w:tmpl w:val="185E21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146BE6"/>
    <w:multiLevelType w:val="multilevel"/>
    <w:tmpl w:val="444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17836"/>
    <w:multiLevelType w:val="hybridMultilevel"/>
    <w:tmpl w:val="00622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255E9E"/>
    <w:multiLevelType w:val="hybridMultilevel"/>
    <w:tmpl w:val="21B813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D5488"/>
    <w:multiLevelType w:val="hybridMultilevel"/>
    <w:tmpl w:val="4FCE2A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00B2A"/>
    <w:multiLevelType w:val="hybridMultilevel"/>
    <w:tmpl w:val="F47011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864262">
    <w:abstractNumId w:val="0"/>
  </w:num>
  <w:num w:numId="2" w16cid:durableId="1420561953">
    <w:abstractNumId w:val="1"/>
  </w:num>
  <w:num w:numId="3" w16cid:durableId="1270357891">
    <w:abstractNumId w:val="3"/>
  </w:num>
  <w:num w:numId="4" w16cid:durableId="1517042920">
    <w:abstractNumId w:val="6"/>
  </w:num>
  <w:num w:numId="5" w16cid:durableId="647168561">
    <w:abstractNumId w:val="2"/>
  </w:num>
  <w:num w:numId="6" w16cid:durableId="301270264">
    <w:abstractNumId w:val="5"/>
  </w:num>
  <w:num w:numId="7" w16cid:durableId="775252581">
    <w:abstractNumId w:val="7"/>
  </w:num>
  <w:num w:numId="8" w16cid:durableId="1033726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041C2"/>
    <w:rsid w:val="0001238B"/>
    <w:rsid w:val="00013282"/>
    <w:rsid w:val="00014C07"/>
    <w:rsid w:val="00036F58"/>
    <w:rsid w:val="00037CE8"/>
    <w:rsid w:val="00043E1C"/>
    <w:rsid w:val="000657C6"/>
    <w:rsid w:val="0006773E"/>
    <w:rsid w:val="0007612F"/>
    <w:rsid w:val="000821B2"/>
    <w:rsid w:val="00082FC9"/>
    <w:rsid w:val="000B388F"/>
    <w:rsid w:val="000B41B3"/>
    <w:rsid w:val="000D2BE0"/>
    <w:rsid w:val="000D3148"/>
    <w:rsid w:val="000D51FB"/>
    <w:rsid w:val="000F0D69"/>
    <w:rsid w:val="00122353"/>
    <w:rsid w:val="00132466"/>
    <w:rsid w:val="001353E5"/>
    <w:rsid w:val="00144932"/>
    <w:rsid w:val="001534B2"/>
    <w:rsid w:val="0017351C"/>
    <w:rsid w:val="00176198"/>
    <w:rsid w:val="001810FE"/>
    <w:rsid w:val="00190E0A"/>
    <w:rsid w:val="00196223"/>
    <w:rsid w:val="001A4018"/>
    <w:rsid w:val="001B1F18"/>
    <w:rsid w:val="001B2270"/>
    <w:rsid w:val="001E776F"/>
    <w:rsid w:val="002216AE"/>
    <w:rsid w:val="00221748"/>
    <w:rsid w:val="00222C88"/>
    <w:rsid w:val="00235D99"/>
    <w:rsid w:val="00237309"/>
    <w:rsid w:val="00242594"/>
    <w:rsid w:val="00243DEE"/>
    <w:rsid w:val="002440FB"/>
    <w:rsid w:val="002444C6"/>
    <w:rsid w:val="00245D0D"/>
    <w:rsid w:val="002601E5"/>
    <w:rsid w:val="00261F11"/>
    <w:rsid w:val="002642B0"/>
    <w:rsid w:val="00265A1E"/>
    <w:rsid w:val="00266540"/>
    <w:rsid w:val="002819B3"/>
    <w:rsid w:val="00282417"/>
    <w:rsid w:val="00285C2A"/>
    <w:rsid w:val="002A5B39"/>
    <w:rsid w:val="002B79D6"/>
    <w:rsid w:val="002C29D2"/>
    <w:rsid w:val="002C3EB5"/>
    <w:rsid w:val="002D332F"/>
    <w:rsid w:val="002F3F8B"/>
    <w:rsid w:val="002F79F5"/>
    <w:rsid w:val="00306792"/>
    <w:rsid w:val="003156EA"/>
    <w:rsid w:val="003220C4"/>
    <w:rsid w:val="00326BCD"/>
    <w:rsid w:val="00345A3A"/>
    <w:rsid w:val="00352327"/>
    <w:rsid w:val="00352959"/>
    <w:rsid w:val="003653D7"/>
    <w:rsid w:val="00380930"/>
    <w:rsid w:val="003834DE"/>
    <w:rsid w:val="003A77F3"/>
    <w:rsid w:val="003B06DB"/>
    <w:rsid w:val="003B4BA5"/>
    <w:rsid w:val="003B7A95"/>
    <w:rsid w:val="003C2BE6"/>
    <w:rsid w:val="003C3C24"/>
    <w:rsid w:val="003D6D69"/>
    <w:rsid w:val="003E73AC"/>
    <w:rsid w:val="003F2235"/>
    <w:rsid w:val="003F7A9D"/>
    <w:rsid w:val="00400CC6"/>
    <w:rsid w:val="0042605A"/>
    <w:rsid w:val="00434584"/>
    <w:rsid w:val="00440E39"/>
    <w:rsid w:val="00444018"/>
    <w:rsid w:val="004469A7"/>
    <w:rsid w:val="00466100"/>
    <w:rsid w:val="00474117"/>
    <w:rsid w:val="00482ABB"/>
    <w:rsid w:val="00486886"/>
    <w:rsid w:val="004922CD"/>
    <w:rsid w:val="00493438"/>
    <w:rsid w:val="0049799B"/>
    <w:rsid w:val="004A1D85"/>
    <w:rsid w:val="004A3DA2"/>
    <w:rsid w:val="004C5DAF"/>
    <w:rsid w:val="004E22B4"/>
    <w:rsid w:val="004E3E8B"/>
    <w:rsid w:val="004F06D5"/>
    <w:rsid w:val="004F22CA"/>
    <w:rsid w:val="00504451"/>
    <w:rsid w:val="00514C1B"/>
    <w:rsid w:val="00531323"/>
    <w:rsid w:val="0054292D"/>
    <w:rsid w:val="005477ED"/>
    <w:rsid w:val="00554EF2"/>
    <w:rsid w:val="0056000F"/>
    <w:rsid w:val="005636D6"/>
    <w:rsid w:val="005711D1"/>
    <w:rsid w:val="00571A6C"/>
    <w:rsid w:val="005738E9"/>
    <w:rsid w:val="00575480"/>
    <w:rsid w:val="00585CDB"/>
    <w:rsid w:val="0059066F"/>
    <w:rsid w:val="005A58E8"/>
    <w:rsid w:val="005B1708"/>
    <w:rsid w:val="005B4AD6"/>
    <w:rsid w:val="005C3EE4"/>
    <w:rsid w:val="005D0C05"/>
    <w:rsid w:val="005D110C"/>
    <w:rsid w:val="005D3761"/>
    <w:rsid w:val="00613B43"/>
    <w:rsid w:val="00614C99"/>
    <w:rsid w:val="00615DAF"/>
    <w:rsid w:val="00626B3C"/>
    <w:rsid w:val="00634616"/>
    <w:rsid w:val="0064374D"/>
    <w:rsid w:val="00662EC3"/>
    <w:rsid w:val="006738B4"/>
    <w:rsid w:val="006906DE"/>
    <w:rsid w:val="0069315B"/>
    <w:rsid w:val="006A0C3E"/>
    <w:rsid w:val="006B30F3"/>
    <w:rsid w:val="006B6BDE"/>
    <w:rsid w:val="006C38B4"/>
    <w:rsid w:val="006C613C"/>
    <w:rsid w:val="006D00FA"/>
    <w:rsid w:val="006E0CC7"/>
    <w:rsid w:val="006E4439"/>
    <w:rsid w:val="006F1470"/>
    <w:rsid w:val="006F277A"/>
    <w:rsid w:val="00702748"/>
    <w:rsid w:val="00702E6E"/>
    <w:rsid w:val="00703F82"/>
    <w:rsid w:val="007053E5"/>
    <w:rsid w:val="00725826"/>
    <w:rsid w:val="00732D28"/>
    <w:rsid w:val="00743677"/>
    <w:rsid w:val="00745AFC"/>
    <w:rsid w:val="00746173"/>
    <w:rsid w:val="007562EF"/>
    <w:rsid w:val="00761E91"/>
    <w:rsid w:val="007666D1"/>
    <w:rsid w:val="00792850"/>
    <w:rsid w:val="00797820"/>
    <w:rsid w:val="007A6C94"/>
    <w:rsid w:val="007B0478"/>
    <w:rsid w:val="007B1276"/>
    <w:rsid w:val="007B3777"/>
    <w:rsid w:val="007B4613"/>
    <w:rsid w:val="007C0303"/>
    <w:rsid w:val="007E1FA0"/>
    <w:rsid w:val="007E2080"/>
    <w:rsid w:val="00823B9A"/>
    <w:rsid w:val="0083050E"/>
    <w:rsid w:val="0084130C"/>
    <w:rsid w:val="008553D2"/>
    <w:rsid w:val="0088510C"/>
    <w:rsid w:val="008A4428"/>
    <w:rsid w:val="008B23EE"/>
    <w:rsid w:val="008B7113"/>
    <w:rsid w:val="008D0F4B"/>
    <w:rsid w:val="008E0865"/>
    <w:rsid w:val="008E24AC"/>
    <w:rsid w:val="009173AA"/>
    <w:rsid w:val="00921667"/>
    <w:rsid w:val="009229E5"/>
    <w:rsid w:val="00925677"/>
    <w:rsid w:val="00930453"/>
    <w:rsid w:val="009315FC"/>
    <w:rsid w:val="00937AB6"/>
    <w:rsid w:val="0097126B"/>
    <w:rsid w:val="00972640"/>
    <w:rsid w:val="009A019F"/>
    <w:rsid w:val="009C1CA6"/>
    <w:rsid w:val="009D0623"/>
    <w:rsid w:val="009D0E3B"/>
    <w:rsid w:val="009E3FFA"/>
    <w:rsid w:val="009E65F4"/>
    <w:rsid w:val="009E6F03"/>
    <w:rsid w:val="009F12B0"/>
    <w:rsid w:val="009F4560"/>
    <w:rsid w:val="00A170BA"/>
    <w:rsid w:val="00A3435B"/>
    <w:rsid w:val="00A35463"/>
    <w:rsid w:val="00A623EF"/>
    <w:rsid w:val="00A64984"/>
    <w:rsid w:val="00A66A4F"/>
    <w:rsid w:val="00A71659"/>
    <w:rsid w:val="00A93AD4"/>
    <w:rsid w:val="00AA1303"/>
    <w:rsid w:val="00AA6CD0"/>
    <w:rsid w:val="00AB00C5"/>
    <w:rsid w:val="00AB4755"/>
    <w:rsid w:val="00AC12FB"/>
    <w:rsid w:val="00AD181F"/>
    <w:rsid w:val="00AD3A45"/>
    <w:rsid w:val="00B0144D"/>
    <w:rsid w:val="00B05562"/>
    <w:rsid w:val="00B06F5A"/>
    <w:rsid w:val="00B13A5F"/>
    <w:rsid w:val="00B236A3"/>
    <w:rsid w:val="00B24F49"/>
    <w:rsid w:val="00B335A6"/>
    <w:rsid w:val="00B42E62"/>
    <w:rsid w:val="00B5301E"/>
    <w:rsid w:val="00B62BAC"/>
    <w:rsid w:val="00B6341B"/>
    <w:rsid w:val="00B73102"/>
    <w:rsid w:val="00B77B00"/>
    <w:rsid w:val="00B906E4"/>
    <w:rsid w:val="00B92ED0"/>
    <w:rsid w:val="00BA2679"/>
    <w:rsid w:val="00BA744E"/>
    <w:rsid w:val="00BC68C9"/>
    <w:rsid w:val="00BD32DA"/>
    <w:rsid w:val="00BE2A5C"/>
    <w:rsid w:val="00BE363D"/>
    <w:rsid w:val="00BF0D1A"/>
    <w:rsid w:val="00BF5B7B"/>
    <w:rsid w:val="00C02611"/>
    <w:rsid w:val="00C133B3"/>
    <w:rsid w:val="00C14C20"/>
    <w:rsid w:val="00C23211"/>
    <w:rsid w:val="00C23EAD"/>
    <w:rsid w:val="00C26F25"/>
    <w:rsid w:val="00C407A1"/>
    <w:rsid w:val="00C40838"/>
    <w:rsid w:val="00C42228"/>
    <w:rsid w:val="00C56D4D"/>
    <w:rsid w:val="00C65144"/>
    <w:rsid w:val="00C723F9"/>
    <w:rsid w:val="00C85C41"/>
    <w:rsid w:val="00CA0AA2"/>
    <w:rsid w:val="00CA1BBE"/>
    <w:rsid w:val="00CA68E3"/>
    <w:rsid w:val="00CB556A"/>
    <w:rsid w:val="00CC3948"/>
    <w:rsid w:val="00CC45AD"/>
    <w:rsid w:val="00CC68F1"/>
    <w:rsid w:val="00CD3784"/>
    <w:rsid w:val="00CD39B1"/>
    <w:rsid w:val="00CD5656"/>
    <w:rsid w:val="00CE370F"/>
    <w:rsid w:val="00CF2718"/>
    <w:rsid w:val="00CF2EC7"/>
    <w:rsid w:val="00D1768D"/>
    <w:rsid w:val="00D20158"/>
    <w:rsid w:val="00D36BD4"/>
    <w:rsid w:val="00D42A05"/>
    <w:rsid w:val="00D46934"/>
    <w:rsid w:val="00D469E2"/>
    <w:rsid w:val="00D46CE0"/>
    <w:rsid w:val="00D501A8"/>
    <w:rsid w:val="00D530CA"/>
    <w:rsid w:val="00D6779D"/>
    <w:rsid w:val="00D736AC"/>
    <w:rsid w:val="00D93228"/>
    <w:rsid w:val="00DA7EB4"/>
    <w:rsid w:val="00DB08C1"/>
    <w:rsid w:val="00DB4DC9"/>
    <w:rsid w:val="00DE0099"/>
    <w:rsid w:val="00DE4738"/>
    <w:rsid w:val="00DE5292"/>
    <w:rsid w:val="00DE5E8D"/>
    <w:rsid w:val="00DE7CD3"/>
    <w:rsid w:val="00DF4008"/>
    <w:rsid w:val="00DF43E7"/>
    <w:rsid w:val="00E02D1E"/>
    <w:rsid w:val="00E300C2"/>
    <w:rsid w:val="00E5191F"/>
    <w:rsid w:val="00E629C0"/>
    <w:rsid w:val="00E7799E"/>
    <w:rsid w:val="00E902C1"/>
    <w:rsid w:val="00E91B08"/>
    <w:rsid w:val="00E9452F"/>
    <w:rsid w:val="00EA6F6A"/>
    <w:rsid w:val="00EB0D64"/>
    <w:rsid w:val="00EC7876"/>
    <w:rsid w:val="00ED0252"/>
    <w:rsid w:val="00ED4C3D"/>
    <w:rsid w:val="00EE602F"/>
    <w:rsid w:val="00EF1EB5"/>
    <w:rsid w:val="00F0230A"/>
    <w:rsid w:val="00F2157A"/>
    <w:rsid w:val="00F442D1"/>
    <w:rsid w:val="00F5533E"/>
    <w:rsid w:val="00F650F5"/>
    <w:rsid w:val="00F659E5"/>
    <w:rsid w:val="00F67427"/>
    <w:rsid w:val="00F71617"/>
    <w:rsid w:val="00F7622A"/>
    <w:rsid w:val="00F839AC"/>
    <w:rsid w:val="00F83C7F"/>
    <w:rsid w:val="00FA3B94"/>
    <w:rsid w:val="00FB5250"/>
    <w:rsid w:val="00FB7657"/>
    <w:rsid w:val="00FD3FCE"/>
    <w:rsid w:val="00FE34F5"/>
    <w:rsid w:val="00FE3E12"/>
    <w:rsid w:val="00FF2128"/>
    <w:rsid w:val="00FF3DED"/>
    <w:rsid w:val="00FF3EC9"/>
    <w:rsid w:val="00FF7C2D"/>
    <w:rsid w:val="01B8237E"/>
    <w:rsid w:val="107CC2E1"/>
    <w:rsid w:val="123F9A3A"/>
    <w:rsid w:val="1A21A60E"/>
    <w:rsid w:val="1F1CE431"/>
    <w:rsid w:val="25699B0A"/>
    <w:rsid w:val="28A515CE"/>
    <w:rsid w:val="291456F0"/>
    <w:rsid w:val="2B1802DD"/>
    <w:rsid w:val="394791B3"/>
    <w:rsid w:val="3AFB5219"/>
    <w:rsid w:val="4113AC48"/>
    <w:rsid w:val="48CFA109"/>
    <w:rsid w:val="49734651"/>
    <w:rsid w:val="4DDCF216"/>
    <w:rsid w:val="5F3FACFD"/>
    <w:rsid w:val="663D5F72"/>
    <w:rsid w:val="698560EE"/>
    <w:rsid w:val="6D744695"/>
    <w:rsid w:val="71A7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Titlu1">
    <w:name w:val="heading 1"/>
    <w:basedOn w:val="Normal"/>
    <w:next w:val="Normal"/>
    <w:link w:val="Titlu1Caracte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paragraph" w:styleId="Titlu4">
    <w:name w:val="heading 4"/>
    <w:basedOn w:val="Normal"/>
    <w:next w:val="Normal"/>
    <w:link w:val="Titlu4Caracter"/>
    <w:uiPriority w:val="9"/>
    <w:semiHidden/>
    <w:unhideWhenUsed/>
    <w:qFormat/>
    <w:rsid w:val="004934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C23211"/>
    <w:pPr>
      <w:tabs>
        <w:tab w:val="center" w:pos="4680"/>
        <w:tab w:val="right" w:pos="9360"/>
      </w:tabs>
      <w:spacing w:after="0" w:line="240" w:lineRule="auto"/>
    </w:pPr>
  </w:style>
  <w:style w:type="character" w:customStyle="1" w:styleId="AntetCaracter">
    <w:name w:val="Antet Caracter"/>
    <w:basedOn w:val="Fontdeparagrafimplicit"/>
    <w:link w:val="Antet"/>
    <w:rsid w:val="00C23211"/>
  </w:style>
  <w:style w:type="paragraph" w:styleId="Subsol">
    <w:name w:val="footer"/>
    <w:basedOn w:val="Normal"/>
    <w:link w:val="SubsolCaracter"/>
    <w:uiPriority w:val="99"/>
    <w:unhideWhenUsed/>
    <w:rsid w:val="00C2321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23211"/>
  </w:style>
  <w:style w:type="character" w:customStyle="1" w:styleId="Titlu1Caracter">
    <w:name w:val="Titlu 1 Caracter"/>
    <w:basedOn w:val="Fontdeparagrafimplicit"/>
    <w:link w:val="Titlu1"/>
    <w:uiPriority w:val="9"/>
    <w:rsid w:val="00E91B08"/>
    <w:rPr>
      <w:rFonts w:ascii="Arial" w:eastAsiaTheme="majorEastAsia" w:hAnsi="Arial" w:cstheme="majorBidi"/>
      <w:b/>
      <w:color w:val="2E74B5" w:themeColor="accent1" w:themeShade="BF"/>
      <w:sz w:val="32"/>
      <w:szCs w:val="32"/>
    </w:rPr>
  </w:style>
  <w:style w:type="paragraph" w:styleId="Titlu">
    <w:name w:val="Title"/>
    <w:basedOn w:val="Normal"/>
    <w:next w:val="Normal"/>
    <w:link w:val="TitluCaracte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uCaracter">
    <w:name w:val="Titlu Caracter"/>
    <w:basedOn w:val="Fontdeparagrafimplicit"/>
    <w:link w:val="Titlu"/>
    <w:uiPriority w:val="10"/>
    <w:rsid w:val="00E91B08"/>
    <w:rPr>
      <w:rFonts w:ascii="Arial" w:eastAsiaTheme="majorEastAsia" w:hAnsi="Arial" w:cstheme="majorBidi"/>
      <w:spacing w:val="-10"/>
      <w:kern w:val="28"/>
      <w:sz w:val="56"/>
      <w:szCs w:val="56"/>
    </w:rPr>
  </w:style>
  <w:style w:type="paragraph" w:styleId="Subtitlu">
    <w:name w:val="Subtitle"/>
    <w:basedOn w:val="Normal"/>
    <w:next w:val="Normal"/>
    <w:link w:val="SubtitluCaracter"/>
    <w:uiPriority w:val="11"/>
    <w:qFormat/>
    <w:rsid w:val="00E91B08"/>
    <w:pPr>
      <w:numPr>
        <w:ilvl w:val="1"/>
      </w:numPr>
    </w:pPr>
    <w:rPr>
      <w:rFonts w:eastAsiaTheme="minorEastAsia"/>
      <w:color w:val="5A5A5A" w:themeColor="text1" w:themeTint="A5"/>
      <w:spacing w:val="15"/>
      <w:sz w:val="28"/>
    </w:rPr>
  </w:style>
  <w:style w:type="character" w:customStyle="1" w:styleId="SubtitluCaracter">
    <w:name w:val="Subtitlu Caracter"/>
    <w:basedOn w:val="Fontdeparagrafimplicit"/>
    <w:link w:val="Subtitlu"/>
    <w:uiPriority w:val="11"/>
    <w:rsid w:val="00E91B08"/>
    <w:rPr>
      <w:rFonts w:ascii="Arial" w:eastAsiaTheme="minorEastAsia" w:hAnsi="Arial"/>
      <w:color w:val="5A5A5A" w:themeColor="text1" w:themeTint="A5"/>
      <w:spacing w:val="15"/>
      <w:sz w:val="28"/>
    </w:rPr>
  </w:style>
  <w:style w:type="character" w:styleId="Accentuareintens">
    <w:name w:val="Intense Emphasis"/>
    <w:basedOn w:val="Fontdeparagrafimplicit"/>
    <w:uiPriority w:val="21"/>
    <w:qFormat/>
    <w:rsid w:val="00E91B08"/>
    <w:rPr>
      <w:rFonts w:ascii="Arial" w:hAnsi="Arial"/>
      <w:i/>
      <w:iCs/>
      <w:color w:val="5B9BD5" w:themeColor="accent1"/>
    </w:rPr>
  </w:style>
  <w:style w:type="character" w:styleId="Accentuaresubtil">
    <w:name w:val="Subtle Emphasis"/>
    <w:basedOn w:val="Fontdeparagrafimplicit"/>
    <w:uiPriority w:val="19"/>
    <w:qFormat/>
    <w:rsid w:val="00E91B08"/>
    <w:rPr>
      <w:rFonts w:ascii="Arial" w:hAnsi="Arial"/>
      <w:i/>
      <w:iCs/>
      <w:color w:val="404040" w:themeColor="text1" w:themeTint="BF"/>
    </w:rPr>
  </w:style>
  <w:style w:type="character" w:styleId="Accentuat">
    <w:name w:val="Emphasis"/>
    <w:basedOn w:val="Fontdeparagrafimplicit"/>
    <w:uiPriority w:val="20"/>
    <w:qFormat/>
    <w:rsid w:val="00E91B08"/>
    <w:rPr>
      <w:rFonts w:ascii="Arial" w:hAnsi="Arial"/>
      <w:i/>
      <w:iCs/>
    </w:rPr>
  </w:style>
  <w:style w:type="table" w:styleId="Tabelgril">
    <w:name w:val="Table Grid"/>
    <w:basedOn w:val="Tabel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3B4BA5"/>
    <w:pPr>
      <w:suppressAutoHyphens w:val="0"/>
      <w:autoSpaceDN/>
      <w:spacing w:before="100" w:beforeAutospacing="1" w:after="100" w:afterAutospacing="1" w:line="240" w:lineRule="auto"/>
      <w:textAlignment w:val="auto"/>
    </w:pPr>
    <w:rPr>
      <w:rFonts w:ascii="Times New Roman" w:eastAsia="Times New Roman" w:hAnsi="Times New Roman"/>
      <w:color w:val="auto"/>
      <w:sz w:val="24"/>
      <w:szCs w:val="24"/>
    </w:rPr>
  </w:style>
  <w:style w:type="character" w:styleId="Robust">
    <w:name w:val="Strong"/>
    <w:basedOn w:val="Fontdeparagrafimplicit"/>
    <w:uiPriority w:val="22"/>
    <w:qFormat/>
    <w:rsid w:val="003B4BA5"/>
    <w:rPr>
      <w:b/>
      <w:bCs/>
    </w:rPr>
  </w:style>
  <w:style w:type="character" w:customStyle="1" w:styleId="Titlu4Caracter">
    <w:name w:val="Titlu 4 Caracter"/>
    <w:basedOn w:val="Fontdeparagrafimplicit"/>
    <w:link w:val="Titlu4"/>
    <w:uiPriority w:val="9"/>
    <w:semiHidden/>
    <w:rsid w:val="00493438"/>
    <w:rPr>
      <w:rFonts w:asciiTheme="majorHAnsi" w:eastAsiaTheme="majorEastAsia" w:hAnsiTheme="majorHAnsi" w:cstheme="majorBidi"/>
      <w:i/>
      <w:iCs/>
      <w:color w:val="2E74B5"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854">
      <w:bodyDiv w:val="1"/>
      <w:marLeft w:val="0"/>
      <w:marRight w:val="0"/>
      <w:marTop w:val="0"/>
      <w:marBottom w:val="0"/>
      <w:divBdr>
        <w:top w:val="none" w:sz="0" w:space="0" w:color="auto"/>
        <w:left w:val="none" w:sz="0" w:space="0" w:color="auto"/>
        <w:bottom w:val="none" w:sz="0" w:space="0" w:color="auto"/>
        <w:right w:val="none" w:sz="0" w:space="0" w:color="auto"/>
      </w:divBdr>
      <w:divsChild>
        <w:div w:id="660698244">
          <w:marLeft w:val="0"/>
          <w:marRight w:val="0"/>
          <w:marTop w:val="0"/>
          <w:marBottom w:val="0"/>
          <w:divBdr>
            <w:top w:val="none" w:sz="0" w:space="0" w:color="auto"/>
            <w:left w:val="none" w:sz="0" w:space="0" w:color="auto"/>
            <w:bottom w:val="none" w:sz="0" w:space="0" w:color="auto"/>
            <w:right w:val="none" w:sz="0" w:space="0" w:color="auto"/>
          </w:divBdr>
          <w:divsChild>
            <w:div w:id="763764542">
              <w:marLeft w:val="0"/>
              <w:marRight w:val="0"/>
              <w:marTop w:val="0"/>
              <w:marBottom w:val="0"/>
              <w:divBdr>
                <w:top w:val="none" w:sz="0" w:space="0" w:color="auto"/>
                <w:left w:val="none" w:sz="0" w:space="0" w:color="auto"/>
                <w:bottom w:val="none" w:sz="0" w:space="0" w:color="auto"/>
                <w:right w:val="none" w:sz="0" w:space="0" w:color="auto"/>
              </w:divBdr>
              <w:divsChild>
                <w:div w:id="1370489637">
                  <w:marLeft w:val="0"/>
                  <w:marRight w:val="0"/>
                  <w:marTop w:val="0"/>
                  <w:marBottom w:val="0"/>
                  <w:divBdr>
                    <w:top w:val="none" w:sz="0" w:space="0" w:color="auto"/>
                    <w:left w:val="none" w:sz="0" w:space="0" w:color="auto"/>
                    <w:bottom w:val="none" w:sz="0" w:space="0" w:color="auto"/>
                    <w:right w:val="none" w:sz="0" w:space="0" w:color="auto"/>
                  </w:divBdr>
                  <w:divsChild>
                    <w:div w:id="14890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7266">
      <w:bodyDiv w:val="1"/>
      <w:marLeft w:val="0"/>
      <w:marRight w:val="0"/>
      <w:marTop w:val="0"/>
      <w:marBottom w:val="0"/>
      <w:divBdr>
        <w:top w:val="none" w:sz="0" w:space="0" w:color="auto"/>
        <w:left w:val="none" w:sz="0" w:space="0" w:color="auto"/>
        <w:bottom w:val="none" w:sz="0" w:space="0" w:color="auto"/>
        <w:right w:val="none" w:sz="0" w:space="0" w:color="auto"/>
      </w:divBdr>
      <w:divsChild>
        <w:div w:id="657928419">
          <w:marLeft w:val="0"/>
          <w:marRight w:val="0"/>
          <w:marTop w:val="0"/>
          <w:marBottom w:val="0"/>
          <w:divBdr>
            <w:top w:val="none" w:sz="0" w:space="0" w:color="auto"/>
            <w:left w:val="none" w:sz="0" w:space="0" w:color="auto"/>
            <w:bottom w:val="none" w:sz="0" w:space="0" w:color="auto"/>
            <w:right w:val="none" w:sz="0" w:space="0" w:color="auto"/>
          </w:divBdr>
          <w:divsChild>
            <w:div w:id="1808233267">
              <w:marLeft w:val="0"/>
              <w:marRight w:val="0"/>
              <w:marTop w:val="0"/>
              <w:marBottom w:val="0"/>
              <w:divBdr>
                <w:top w:val="none" w:sz="0" w:space="0" w:color="auto"/>
                <w:left w:val="none" w:sz="0" w:space="0" w:color="auto"/>
                <w:bottom w:val="none" w:sz="0" w:space="0" w:color="auto"/>
                <w:right w:val="none" w:sz="0" w:space="0" w:color="auto"/>
              </w:divBdr>
              <w:divsChild>
                <w:div w:id="615525689">
                  <w:marLeft w:val="0"/>
                  <w:marRight w:val="0"/>
                  <w:marTop w:val="0"/>
                  <w:marBottom w:val="0"/>
                  <w:divBdr>
                    <w:top w:val="none" w:sz="0" w:space="0" w:color="auto"/>
                    <w:left w:val="none" w:sz="0" w:space="0" w:color="auto"/>
                    <w:bottom w:val="none" w:sz="0" w:space="0" w:color="auto"/>
                    <w:right w:val="none" w:sz="0" w:space="0" w:color="auto"/>
                  </w:divBdr>
                  <w:divsChild>
                    <w:div w:id="4440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251594934">
      <w:bodyDiv w:val="1"/>
      <w:marLeft w:val="0"/>
      <w:marRight w:val="0"/>
      <w:marTop w:val="0"/>
      <w:marBottom w:val="0"/>
      <w:divBdr>
        <w:top w:val="none" w:sz="0" w:space="0" w:color="auto"/>
        <w:left w:val="none" w:sz="0" w:space="0" w:color="auto"/>
        <w:bottom w:val="none" w:sz="0" w:space="0" w:color="auto"/>
        <w:right w:val="none" w:sz="0" w:space="0" w:color="auto"/>
      </w:divBdr>
    </w:div>
    <w:div w:id="368070192">
      <w:bodyDiv w:val="1"/>
      <w:marLeft w:val="0"/>
      <w:marRight w:val="0"/>
      <w:marTop w:val="0"/>
      <w:marBottom w:val="0"/>
      <w:divBdr>
        <w:top w:val="none" w:sz="0" w:space="0" w:color="auto"/>
        <w:left w:val="none" w:sz="0" w:space="0" w:color="auto"/>
        <w:bottom w:val="none" w:sz="0" w:space="0" w:color="auto"/>
        <w:right w:val="none" w:sz="0" w:space="0" w:color="auto"/>
      </w:divBdr>
    </w:div>
    <w:div w:id="399331662">
      <w:bodyDiv w:val="1"/>
      <w:marLeft w:val="0"/>
      <w:marRight w:val="0"/>
      <w:marTop w:val="0"/>
      <w:marBottom w:val="0"/>
      <w:divBdr>
        <w:top w:val="none" w:sz="0" w:space="0" w:color="auto"/>
        <w:left w:val="none" w:sz="0" w:space="0" w:color="auto"/>
        <w:bottom w:val="none" w:sz="0" w:space="0" w:color="auto"/>
        <w:right w:val="none" w:sz="0" w:space="0" w:color="auto"/>
      </w:divBdr>
    </w:div>
    <w:div w:id="503277172">
      <w:bodyDiv w:val="1"/>
      <w:marLeft w:val="0"/>
      <w:marRight w:val="0"/>
      <w:marTop w:val="0"/>
      <w:marBottom w:val="0"/>
      <w:divBdr>
        <w:top w:val="none" w:sz="0" w:space="0" w:color="auto"/>
        <w:left w:val="none" w:sz="0" w:space="0" w:color="auto"/>
        <w:bottom w:val="none" w:sz="0" w:space="0" w:color="auto"/>
        <w:right w:val="none" w:sz="0" w:space="0" w:color="auto"/>
      </w:divBdr>
    </w:div>
    <w:div w:id="525874716">
      <w:bodyDiv w:val="1"/>
      <w:marLeft w:val="0"/>
      <w:marRight w:val="0"/>
      <w:marTop w:val="0"/>
      <w:marBottom w:val="0"/>
      <w:divBdr>
        <w:top w:val="none" w:sz="0" w:space="0" w:color="auto"/>
        <w:left w:val="none" w:sz="0" w:space="0" w:color="auto"/>
        <w:bottom w:val="none" w:sz="0" w:space="0" w:color="auto"/>
        <w:right w:val="none" w:sz="0" w:space="0" w:color="auto"/>
      </w:divBdr>
    </w:div>
    <w:div w:id="597063338">
      <w:bodyDiv w:val="1"/>
      <w:marLeft w:val="0"/>
      <w:marRight w:val="0"/>
      <w:marTop w:val="0"/>
      <w:marBottom w:val="0"/>
      <w:divBdr>
        <w:top w:val="none" w:sz="0" w:space="0" w:color="auto"/>
        <w:left w:val="none" w:sz="0" w:space="0" w:color="auto"/>
        <w:bottom w:val="none" w:sz="0" w:space="0" w:color="auto"/>
        <w:right w:val="none" w:sz="0" w:space="0" w:color="auto"/>
      </w:divBdr>
    </w:div>
    <w:div w:id="908198969">
      <w:bodyDiv w:val="1"/>
      <w:marLeft w:val="0"/>
      <w:marRight w:val="0"/>
      <w:marTop w:val="0"/>
      <w:marBottom w:val="0"/>
      <w:divBdr>
        <w:top w:val="none" w:sz="0" w:space="0" w:color="auto"/>
        <w:left w:val="none" w:sz="0" w:space="0" w:color="auto"/>
        <w:bottom w:val="none" w:sz="0" w:space="0" w:color="auto"/>
        <w:right w:val="none" w:sz="0" w:space="0" w:color="auto"/>
      </w:divBdr>
    </w:div>
    <w:div w:id="954143673">
      <w:bodyDiv w:val="1"/>
      <w:marLeft w:val="0"/>
      <w:marRight w:val="0"/>
      <w:marTop w:val="0"/>
      <w:marBottom w:val="0"/>
      <w:divBdr>
        <w:top w:val="none" w:sz="0" w:space="0" w:color="auto"/>
        <w:left w:val="none" w:sz="0" w:space="0" w:color="auto"/>
        <w:bottom w:val="none" w:sz="0" w:space="0" w:color="auto"/>
        <w:right w:val="none" w:sz="0" w:space="0" w:color="auto"/>
      </w:divBdr>
    </w:div>
    <w:div w:id="962007023">
      <w:bodyDiv w:val="1"/>
      <w:marLeft w:val="0"/>
      <w:marRight w:val="0"/>
      <w:marTop w:val="0"/>
      <w:marBottom w:val="0"/>
      <w:divBdr>
        <w:top w:val="none" w:sz="0" w:space="0" w:color="auto"/>
        <w:left w:val="none" w:sz="0" w:space="0" w:color="auto"/>
        <w:bottom w:val="none" w:sz="0" w:space="0" w:color="auto"/>
        <w:right w:val="none" w:sz="0" w:space="0" w:color="auto"/>
      </w:divBdr>
      <w:divsChild>
        <w:div w:id="1555702471">
          <w:marLeft w:val="0"/>
          <w:marRight w:val="0"/>
          <w:marTop w:val="0"/>
          <w:marBottom w:val="0"/>
          <w:divBdr>
            <w:top w:val="none" w:sz="0" w:space="0" w:color="auto"/>
            <w:left w:val="none" w:sz="0" w:space="0" w:color="auto"/>
            <w:bottom w:val="none" w:sz="0" w:space="0" w:color="auto"/>
            <w:right w:val="none" w:sz="0" w:space="0" w:color="auto"/>
          </w:divBdr>
          <w:divsChild>
            <w:div w:id="1818261695">
              <w:marLeft w:val="0"/>
              <w:marRight w:val="0"/>
              <w:marTop w:val="0"/>
              <w:marBottom w:val="0"/>
              <w:divBdr>
                <w:top w:val="none" w:sz="0" w:space="0" w:color="auto"/>
                <w:left w:val="none" w:sz="0" w:space="0" w:color="auto"/>
                <w:bottom w:val="none" w:sz="0" w:space="0" w:color="auto"/>
                <w:right w:val="none" w:sz="0" w:space="0" w:color="auto"/>
              </w:divBdr>
              <w:divsChild>
                <w:div w:id="115610394">
                  <w:marLeft w:val="0"/>
                  <w:marRight w:val="0"/>
                  <w:marTop w:val="0"/>
                  <w:marBottom w:val="0"/>
                  <w:divBdr>
                    <w:top w:val="none" w:sz="0" w:space="0" w:color="auto"/>
                    <w:left w:val="none" w:sz="0" w:space="0" w:color="auto"/>
                    <w:bottom w:val="none" w:sz="0" w:space="0" w:color="auto"/>
                    <w:right w:val="none" w:sz="0" w:space="0" w:color="auto"/>
                  </w:divBdr>
                  <w:divsChild>
                    <w:div w:id="20289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92258">
      <w:bodyDiv w:val="1"/>
      <w:marLeft w:val="0"/>
      <w:marRight w:val="0"/>
      <w:marTop w:val="0"/>
      <w:marBottom w:val="0"/>
      <w:divBdr>
        <w:top w:val="none" w:sz="0" w:space="0" w:color="auto"/>
        <w:left w:val="none" w:sz="0" w:space="0" w:color="auto"/>
        <w:bottom w:val="none" w:sz="0" w:space="0" w:color="auto"/>
        <w:right w:val="none" w:sz="0" w:space="0" w:color="auto"/>
      </w:divBdr>
    </w:div>
    <w:div w:id="1340890760">
      <w:bodyDiv w:val="1"/>
      <w:marLeft w:val="0"/>
      <w:marRight w:val="0"/>
      <w:marTop w:val="0"/>
      <w:marBottom w:val="0"/>
      <w:divBdr>
        <w:top w:val="none" w:sz="0" w:space="0" w:color="auto"/>
        <w:left w:val="none" w:sz="0" w:space="0" w:color="auto"/>
        <w:bottom w:val="none" w:sz="0" w:space="0" w:color="auto"/>
        <w:right w:val="none" w:sz="0" w:space="0" w:color="auto"/>
      </w:divBdr>
      <w:divsChild>
        <w:div w:id="1974944985">
          <w:marLeft w:val="0"/>
          <w:marRight w:val="0"/>
          <w:marTop w:val="0"/>
          <w:marBottom w:val="0"/>
          <w:divBdr>
            <w:top w:val="none" w:sz="0" w:space="0" w:color="auto"/>
            <w:left w:val="none" w:sz="0" w:space="0" w:color="auto"/>
            <w:bottom w:val="none" w:sz="0" w:space="0" w:color="auto"/>
            <w:right w:val="none" w:sz="0" w:space="0" w:color="auto"/>
          </w:divBdr>
          <w:divsChild>
            <w:div w:id="2066289752">
              <w:marLeft w:val="0"/>
              <w:marRight w:val="0"/>
              <w:marTop w:val="0"/>
              <w:marBottom w:val="0"/>
              <w:divBdr>
                <w:top w:val="none" w:sz="0" w:space="0" w:color="auto"/>
                <w:left w:val="none" w:sz="0" w:space="0" w:color="auto"/>
                <w:bottom w:val="none" w:sz="0" w:space="0" w:color="auto"/>
                <w:right w:val="none" w:sz="0" w:space="0" w:color="auto"/>
              </w:divBdr>
              <w:divsChild>
                <w:div w:id="223109036">
                  <w:marLeft w:val="0"/>
                  <w:marRight w:val="0"/>
                  <w:marTop w:val="0"/>
                  <w:marBottom w:val="0"/>
                  <w:divBdr>
                    <w:top w:val="none" w:sz="0" w:space="0" w:color="auto"/>
                    <w:left w:val="none" w:sz="0" w:space="0" w:color="auto"/>
                    <w:bottom w:val="none" w:sz="0" w:space="0" w:color="auto"/>
                    <w:right w:val="none" w:sz="0" w:space="0" w:color="auto"/>
                  </w:divBdr>
                  <w:divsChild>
                    <w:div w:id="1798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82751">
      <w:bodyDiv w:val="1"/>
      <w:marLeft w:val="0"/>
      <w:marRight w:val="0"/>
      <w:marTop w:val="0"/>
      <w:marBottom w:val="0"/>
      <w:divBdr>
        <w:top w:val="none" w:sz="0" w:space="0" w:color="auto"/>
        <w:left w:val="none" w:sz="0" w:space="0" w:color="auto"/>
        <w:bottom w:val="none" w:sz="0" w:space="0" w:color="auto"/>
        <w:right w:val="none" w:sz="0" w:space="0" w:color="auto"/>
      </w:divBdr>
    </w:div>
    <w:div w:id="1513061772">
      <w:bodyDiv w:val="1"/>
      <w:marLeft w:val="0"/>
      <w:marRight w:val="0"/>
      <w:marTop w:val="0"/>
      <w:marBottom w:val="0"/>
      <w:divBdr>
        <w:top w:val="none" w:sz="0" w:space="0" w:color="auto"/>
        <w:left w:val="none" w:sz="0" w:space="0" w:color="auto"/>
        <w:bottom w:val="none" w:sz="0" w:space="0" w:color="auto"/>
        <w:right w:val="none" w:sz="0" w:space="0" w:color="auto"/>
      </w:divBdr>
      <w:divsChild>
        <w:div w:id="2056654711">
          <w:marLeft w:val="0"/>
          <w:marRight w:val="0"/>
          <w:marTop w:val="0"/>
          <w:marBottom w:val="0"/>
          <w:divBdr>
            <w:top w:val="none" w:sz="0" w:space="0" w:color="auto"/>
            <w:left w:val="none" w:sz="0" w:space="0" w:color="auto"/>
            <w:bottom w:val="none" w:sz="0" w:space="0" w:color="auto"/>
            <w:right w:val="none" w:sz="0" w:space="0" w:color="auto"/>
          </w:divBdr>
          <w:divsChild>
            <w:div w:id="1499225158">
              <w:marLeft w:val="0"/>
              <w:marRight w:val="0"/>
              <w:marTop w:val="0"/>
              <w:marBottom w:val="0"/>
              <w:divBdr>
                <w:top w:val="none" w:sz="0" w:space="0" w:color="auto"/>
                <w:left w:val="none" w:sz="0" w:space="0" w:color="auto"/>
                <w:bottom w:val="none" w:sz="0" w:space="0" w:color="auto"/>
                <w:right w:val="none" w:sz="0" w:space="0" w:color="auto"/>
              </w:divBdr>
              <w:divsChild>
                <w:div w:id="1284842290">
                  <w:marLeft w:val="0"/>
                  <w:marRight w:val="0"/>
                  <w:marTop w:val="0"/>
                  <w:marBottom w:val="0"/>
                  <w:divBdr>
                    <w:top w:val="none" w:sz="0" w:space="0" w:color="auto"/>
                    <w:left w:val="none" w:sz="0" w:space="0" w:color="auto"/>
                    <w:bottom w:val="none" w:sz="0" w:space="0" w:color="auto"/>
                    <w:right w:val="none" w:sz="0" w:space="0" w:color="auto"/>
                  </w:divBdr>
                  <w:divsChild>
                    <w:div w:id="530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9052">
      <w:bodyDiv w:val="1"/>
      <w:marLeft w:val="0"/>
      <w:marRight w:val="0"/>
      <w:marTop w:val="0"/>
      <w:marBottom w:val="0"/>
      <w:divBdr>
        <w:top w:val="none" w:sz="0" w:space="0" w:color="auto"/>
        <w:left w:val="none" w:sz="0" w:space="0" w:color="auto"/>
        <w:bottom w:val="none" w:sz="0" w:space="0" w:color="auto"/>
        <w:right w:val="none" w:sz="0" w:space="0" w:color="auto"/>
      </w:divBdr>
    </w:div>
    <w:div w:id="1899776786">
      <w:bodyDiv w:val="1"/>
      <w:marLeft w:val="0"/>
      <w:marRight w:val="0"/>
      <w:marTop w:val="0"/>
      <w:marBottom w:val="0"/>
      <w:divBdr>
        <w:top w:val="none" w:sz="0" w:space="0" w:color="auto"/>
        <w:left w:val="none" w:sz="0" w:space="0" w:color="auto"/>
        <w:bottom w:val="none" w:sz="0" w:space="0" w:color="auto"/>
        <w:right w:val="none" w:sz="0" w:space="0" w:color="auto"/>
      </w:divBdr>
    </w:div>
    <w:div w:id="1918245508">
      <w:bodyDiv w:val="1"/>
      <w:marLeft w:val="0"/>
      <w:marRight w:val="0"/>
      <w:marTop w:val="0"/>
      <w:marBottom w:val="0"/>
      <w:divBdr>
        <w:top w:val="none" w:sz="0" w:space="0" w:color="auto"/>
        <w:left w:val="none" w:sz="0" w:space="0" w:color="auto"/>
        <w:bottom w:val="none" w:sz="0" w:space="0" w:color="auto"/>
        <w:right w:val="none" w:sz="0" w:space="0" w:color="auto"/>
      </w:divBdr>
    </w:div>
    <w:div w:id="2050565390">
      <w:bodyDiv w:val="1"/>
      <w:marLeft w:val="0"/>
      <w:marRight w:val="0"/>
      <w:marTop w:val="0"/>
      <w:marBottom w:val="0"/>
      <w:divBdr>
        <w:top w:val="none" w:sz="0" w:space="0" w:color="auto"/>
        <w:left w:val="none" w:sz="0" w:space="0" w:color="auto"/>
        <w:bottom w:val="none" w:sz="0" w:space="0" w:color="auto"/>
        <w:right w:val="none" w:sz="0" w:space="0" w:color="auto"/>
      </w:divBdr>
      <w:divsChild>
        <w:div w:id="706952913">
          <w:marLeft w:val="0"/>
          <w:marRight w:val="0"/>
          <w:marTop w:val="0"/>
          <w:marBottom w:val="0"/>
          <w:divBdr>
            <w:top w:val="none" w:sz="0" w:space="0" w:color="auto"/>
            <w:left w:val="none" w:sz="0" w:space="0" w:color="auto"/>
            <w:bottom w:val="none" w:sz="0" w:space="0" w:color="auto"/>
            <w:right w:val="none" w:sz="0" w:space="0" w:color="auto"/>
          </w:divBdr>
          <w:divsChild>
            <w:div w:id="146897566">
              <w:marLeft w:val="0"/>
              <w:marRight w:val="0"/>
              <w:marTop w:val="0"/>
              <w:marBottom w:val="0"/>
              <w:divBdr>
                <w:top w:val="none" w:sz="0" w:space="0" w:color="auto"/>
                <w:left w:val="none" w:sz="0" w:space="0" w:color="auto"/>
                <w:bottom w:val="none" w:sz="0" w:space="0" w:color="auto"/>
                <w:right w:val="none" w:sz="0" w:space="0" w:color="auto"/>
              </w:divBdr>
              <w:divsChild>
                <w:div w:id="2066441777">
                  <w:marLeft w:val="0"/>
                  <w:marRight w:val="0"/>
                  <w:marTop w:val="0"/>
                  <w:marBottom w:val="0"/>
                  <w:divBdr>
                    <w:top w:val="none" w:sz="0" w:space="0" w:color="auto"/>
                    <w:left w:val="none" w:sz="0" w:space="0" w:color="auto"/>
                    <w:bottom w:val="none" w:sz="0" w:space="0" w:color="auto"/>
                    <w:right w:val="none" w:sz="0" w:space="0" w:color="auto"/>
                  </w:divBdr>
                  <w:divsChild>
                    <w:div w:id="954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37</TotalTime>
  <Pages>2</Pages>
  <Words>637</Words>
  <Characters>4162</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Melinda Bartha</cp:lastModifiedBy>
  <cp:revision>39</cp:revision>
  <dcterms:created xsi:type="dcterms:W3CDTF">2025-03-06T08:55:00Z</dcterms:created>
  <dcterms:modified xsi:type="dcterms:W3CDTF">2025-03-06T09:48:00Z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