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5" w:type="dxa"/>
        <w:tblLayout w:type="fixed"/>
        <w:tblCellMar>
          <w:left w:w="10" w:type="dxa"/>
          <w:right w:w="10" w:type="dxa"/>
        </w:tblCellMar>
        <w:tblLook w:val="0000" w:firstRow="0" w:lastRow="0" w:firstColumn="0" w:lastColumn="0" w:noHBand="0" w:noVBand="0"/>
      </w:tblPr>
      <w:tblGrid>
        <w:gridCol w:w="2155"/>
        <w:gridCol w:w="8190"/>
      </w:tblGrid>
      <w:tr w:rsidR="00F46970" w:rsidRPr="00C10294" w14:paraId="489DEBDD" w14:textId="77777777" w:rsidTr="00C10294">
        <w:trPr>
          <w:trHeight w:val="333"/>
        </w:trPr>
        <w:tc>
          <w:tcPr>
            <w:tcW w:w="10345" w:type="dxa"/>
            <w:gridSpan w:val="2"/>
            <w:tcBorders>
              <w:top w:val="single" w:sz="4" w:space="0" w:color="000000"/>
              <w:left w:val="single" w:sz="4" w:space="0" w:color="000000"/>
              <w:bottom w:val="single" w:sz="4" w:space="0" w:color="000000"/>
              <w:right w:val="single" w:sz="4" w:space="0" w:color="000000"/>
            </w:tcBorders>
            <w:shd w:val="clear" w:color="auto" w:fill="1F4E79"/>
            <w:tcMar>
              <w:top w:w="0" w:type="dxa"/>
              <w:left w:w="108" w:type="dxa"/>
              <w:bottom w:w="0" w:type="dxa"/>
              <w:right w:w="108" w:type="dxa"/>
            </w:tcMar>
          </w:tcPr>
          <w:p w14:paraId="4A876E43" w14:textId="2568E6D2" w:rsidR="00F46970" w:rsidRPr="00C10294" w:rsidRDefault="00F46970" w:rsidP="00033C48">
            <w:pPr>
              <w:spacing w:after="120" w:line="276" w:lineRule="auto"/>
              <w:jc w:val="both"/>
              <w:rPr>
                <w:sz w:val="19"/>
                <w:szCs w:val="19"/>
              </w:rPr>
            </w:pPr>
            <w:r w:rsidRPr="00C10294">
              <w:rPr>
                <w:rFonts w:cs="Calibri"/>
                <w:b/>
                <w:color w:val="FFFFFF"/>
                <w:sz w:val="19"/>
                <w:szCs w:val="19"/>
                <w:lang w:eastAsia="en-GB"/>
              </w:rPr>
              <w:t xml:space="preserve">Type of Call – </w:t>
            </w:r>
            <w:r w:rsidR="00A41DA4" w:rsidRPr="00C10294">
              <w:rPr>
                <w:rFonts w:cs="Calibri"/>
                <w:b/>
                <w:color w:val="FFFFFF"/>
                <w:sz w:val="19"/>
                <w:szCs w:val="19"/>
                <w:lang w:eastAsia="en-GB"/>
              </w:rPr>
              <w:t>Open Call</w:t>
            </w:r>
            <w:r w:rsidRPr="00C10294">
              <w:rPr>
                <w:rFonts w:cs="Calibri"/>
                <w:b/>
                <w:color w:val="FFFFFF"/>
                <w:sz w:val="19"/>
                <w:szCs w:val="19"/>
                <w:lang w:eastAsia="en-GB"/>
              </w:rPr>
              <w:t xml:space="preserve"> </w:t>
            </w:r>
          </w:p>
        </w:tc>
      </w:tr>
      <w:tr w:rsidR="00F46970" w:rsidRPr="00C10294" w14:paraId="35055B35" w14:textId="77777777" w:rsidTr="00C10294">
        <w:trPr>
          <w:trHeight w:val="333"/>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E49DC" w14:textId="7B98475B" w:rsidR="00F46970" w:rsidRPr="00C10294" w:rsidRDefault="00F46970" w:rsidP="00033C48">
            <w:pPr>
              <w:spacing w:after="120" w:line="251" w:lineRule="auto"/>
              <w:jc w:val="center"/>
              <w:rPr>
                <w:rFonts w:cs="Calibri"/>
                <w:b/>
                <w:color w:val="1F3864" w:themeColor="accent5" w:themeShade="80"/>
                <w:sz w:val="19"/>
                <w:szCs w:val="19"/>
                <w:lang w:eastAsia="en-GB"/>
              </w:rPr>
            </w:pPr>
            <w:r w:rsidRPr="00C10294">
              <w:rPr>
                <w:rFonts w:cs="Calibri"/>
                <w:b/>
                <w:color w:val="1F3864" w:themeColor="accent5" w:themeShade="80"/>
                <w:sz w:val="19"/>
                <w:szCs w:val="19"/>
                <w:lang w:eastAsia="en-GB"/>
              </w:rPr>
              <w:t>Project Acronym &amp; Code</w:t>
            </w:r>
          </w:p>
        </w:tc>
        <w:tc>
          <w:tcPr>
            <w:tcW w:w="8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13EE2" w14:textId="384092C5" w:rsidR="00A41DA4" w:rsidRPr="00C10294" w:rsidRDefault="00C10294" w:rsidP="00033C48">
            <w:pPr>
              <w:spacing w:after="120" w:line="276" w:lineRule="auto"/>
              <w:jc w:val="both"/>
              <w:rPr>
                <w:rFonts w:cs="Calibri"/>
                <w:b/>
                <w:color w:val="1F3864" w:themeColor="accent5" w:themeShade="80"/>
                <w:sz w:val="19"/>
                <w:szCs w:val="19"/>
                <w:lang w:eastAsia="en-GB"/>
              </w:rPr>
            </w:pPr>
            <w:r w:rsidRPr="00C10294">
              <w:rPr>
                <w:rFonts w:cs="Calibri"/>
                <w:b/>
                <w:color w:val="1F3864" w:themeColor="accent5" w:themeShade="80"/>
                <w:sz w:val="19"/>
                <w:szCs w:val="19"/>
                <w:lang w:eastAsia="en-GB"/>
              </w:rPr>
              <w:t>So-borders</w:t>
            </w:r>
          </w:p>
          <w:p w14:paraId="19FA5E6E" w14:textId="1ECB0286" w:rsidR="00F46970" w:rsidRPr="00C10294" w:rsidRDefault="00F46970" w:rsidP="00033C48">
            <w:pPr>
              <w:spacing w:after="120" w:line="276" w:lineRule="auto"/>
              <w:jc w:val="both"/>
              <w:rPr>
                <w:rFonts w:cs="Calibri"/>
                <w:b/>
                <w:color w:val="1F3864" w:themeColor="accent5" w:themeShade="80"/>
                <w:sz w:val="19"/>
                <w:szCs w:val="19"/>
                <w:lang w:eastAsia="en-GB"/>
              </w:rPr>
            </w:pPr>
            <w:r w:rsidRPr="00C10294">
              <w:rPr>
                <w:rFonts w:cs="Calibri"/>
                <w:b/>
                <w:color w:val="1F3864" w:themeColor="accent5" w:themeShade="80"/>
                <w:sz w:val="19"/>
                <w:szCs w:val="19"/>
                <w:lang w:eastAsia="en-GB"/>
              </w:rPr>
              <w:t>ROHU00</w:t>
            </w:r>
            <w:r w:rsidR="00C10294" w:rsidRPr="00C10294">
              <w:rPr>
                <w:rFonts w:cs="Calibri"/>
                <w:b/>
                <w:color w:val="1F3864" w:themeColor="accent5" w:themeShade="80"/>
                <w:sz w:val="19"/>
                <w:szCs w:val="19"/>
                <w:lang w:eastAsia="en-GB"/>
              </w:rPr>
              <w:t>057</w:t>
            </w:r>
          </w:p>
        </w:tc>
      </w:tr>
      <w:tr w:rsidR="00F46970" w:rsidRPr="00C10294" w14:paraId="334B8667" w14:textId="77777777" w:rsidTr="00C10294">
        <w:trPr>
          <w:trHeight w:val="776"/>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8D167" w14:textId="2EAA1D89" w:rsidR="00F46970" w:rsidRPr="00C10294" w:rsidRDefault="00F46970" w:rsidP="00033C48">
            <w:pPr>
              <w:spacing w:after="120"/>
              <w:jc w:val="center"/>
              <w:rPr>
                <w:rFonts w:cs="Calibri"/>
                <w:b/>
                <w:color w:val="1F3864" w:themeColor="accent5" w:themeShade="80"/>
                <w:sz w:val="19"/>
                <w:szCs w:val="19"/>
                <w:lang w:eastAsia="en-GB"/>
              </w:rPr>
            </w:pPr>
            <w:r w:rsidRPr="00C10294">
              <w:rPr>
                <w:rFonts w:cs="Calibri"/>
                <w:b/>
                <w:color w:val="1F3864" w:themeColor="accent5" w:themeShade="80"/>
                <w:sz w:val="19"/>
                <w:szCs w:val="19"/>
                <w:lang w:eastAsia="en-GB"/>
              </w:rPr>
              <w:t>Project Title</w:t>
            </w:r>
          </w:p>
        </w:tc>
        <w:tc>
          <w:tcPr>
            <w:tcW w:w="8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62B66" w14:textId="112C012F" w:rsidR="00F46970" w:rsidRPr="00C10294" w:rsidRDefault="00C10294" w:rsidP="00033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sz w:val="19"/>
                <w:szCs w:val="19"/>
              </w:rPr>
            </w:pPr>
            <w:r w:rsidRPr="00C10294">
              <w:rPr>
                <w:color w:val="1F3864" w:themeColor="accent5" w:themeShade="80"/>
                <w:sz w:val="19"/>
                <w:szCs w:val="19"/>
              </w:rPr>
              <w:t xml:space="preserve">Sport and health prevention over the borders – cooperation between </w:t>
            </w:r>
            <w:proofErr w:type="spellStart"/>
            <w:r w:rsidRPr="00C10294">
              <w:rPr>
                <w:color w:val="1F3864" w:themeColor="accent5" w:themeShade="80"/>
                <w:sz w:val="19"/>
                <w:szCs w:val="19"/>
              </w:rPr>
              <w:t>Létavértes</w:t>
            </w:r>
            <w:proofErr w:type="spellEnd"/>
            <w:r w:rsidRPr="00C10294">
              <w:rPr>
                <w:color w:val="1F3864" w:themeColor="accent5" w:themeShade="80"/>
                <w:sz w:val="19"/>
                <w:szCs w:val="19"/>
              </w:rPr>
              <w:t xml:space="preserve"> and </w:t>
            </w:r>
            <w:proofErr w:type="spellStart"/>
            <w:r w:rsidRPr="00C10294">
              <w:rPr>
                <w:color w:val="1F3864" w:themeColor="accent5" w:themeShade="80"/>
                <w:sz w:val="19"/>
                <w:szCs w:val="19"/>
              </w:rPr>
              <w:t>Săcueni</w:t>
            </w:r>
            <w:proofErr w:type="spellEnd"/>
          </w:p>
        </w:tc>
      </w:tr>
      <w:tr w:rsidR="00F46970" w:rsidRPr="00C10294" w14:paraId="58EA6856" w14:textId="77777777" w:rsidTr="00C10294">
        <w:trPr>
          <w:trHeight w:val="700"/>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FE68C" w14:textId="088ABD79" w:rsidR="00F46970" w:rsidRPr="00C10294" w:rsidRDefault="009973C3" w:rsidP="00033C48">
            <w:pPr>
              <w:spacing w:after="120"/>
              <w:jc w:val="center"/>
              <w:rPr>
                <w:b/>
                <w:color w:val="1F3864" w:themeColor="accent5" w:themeShade="80"/>
                <w:sz w:val="19"/>
                <w:szCs w:val="19"/>
              </w:rPr>
            </w:pPr>
            <w:r w:rsidRPr="00C10294">
              <w:rPr>
                <w:b/>
                <w:color w:val="1F3864" w:themeColor="accent5" w:themeShade="80"/>
                <w:sz w:val="19"/>
                <w:szCs w:val="19"/>
              </w:rPr>
              <w:t>Priority</w:t>
            </w:r>
          </w:p>
        </w:tc>
        <w:tc>
          <w:tcPr>
            <w:tcW w:w="8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C78FE" w14:textId="1B68471E" w:rsidR="00F46970" w:rsidRPr="00C10294" w:rsidRDefault="00E9253E" w:rsidP="00033C48">
            <w:pPr>
              <w:spacing w:after="120" w:line="276" w:lineRule="auto"/>
              <w:jc w:val="both"/>
              <w:rPr>
                <w:color w:val="1F3864" w:themeColor="accent5" w:themeShade="80"/>
                <w:sz w:val="19"/>
                <w:szCs w:val="19"/>
              </w:rPr>
            </w:pPr>
            <w:r w:rsidRPr="00C10294">
              <w:rPr>
                <w:color w:val="1F3864" w:themeColor="accent5" w:themeShade="80"/>
                <w:sz w:val="19"/>
                <w:szCs w:val="19"/>
              </w:rPr>
              <w:t>P3 - A more sustainable, community-based and effective cross-border cooperation</w:t>
            </w:r>
          </w:p>
        </w:tc>
      </w:tr>
      <w:tr w:rsidR="00F46970" w:rsidRPr="00C10294" w14:paraId="3420CC71" w14:textId="77777777" w:rsidTr="00C10294">
        <w:trPr>
          <w:trHeight w:val="585"/>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8D441" w14:textId="5F7D5989" w:rsidR="00F46970" w:rsidRPr="00C10294" w:rsidRDefault="009973C3" w:rsidP="00033C48">
            <w:pPr>
              <w:spacing w:after="120"/>
              <w:jc w:val="center"/>
              <w:rPr>
                <w:b/>
                <w:color w:val="1F3864" w:themeColor="accent5" w:themeShade="80"/>
                <w:sz w:val="19"/>
                <w:szCs w:val="19"/>
              </w:rPr>
            </w:pPr>
            <w:r w:rsidRPr="00C10294">
              <w:rPr>
                <w:b/>
                <w:color w:val="1F3864" w:themeColor="accent5" w:themeShade="80"/>
                <w:sz w:val="19"/>
                <w:szCs w:val="19"/>
              </w:rPr>
              <w:t>Specific objective</w:t>
            </w:r>
          </w:p>
        </w:tc>
        <w:tc>
          <w:tcPr>
            <w:tcW w:w="8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3A869" w14:textId="1C469748" w:rsidR="00F46970" w:rsidRPr="00C10294" w:rsidRDefault="00E9253E" w:rsidP="00033C48">
            <w:pPr>
              <w:spacing w:after="120" w:line="276" w:lineRule="auto"/>
              <w:jc w:val="both"/>
              <w:rPr>
                <w:color w:val="1F3864" w:themeColor="accent5" w:themeShade="80"/>
                <w:sz w:val="19"/>
                <w:szCs w:val="19"/>
              </w:rPr>
            </w:pPr>
            <w:r w:rsidRPr="00C10294">
              <w:rPr>
                <w:color w:val="1F3864" w:themeColor="accent5" w:themeShade="80"/>
                <w:sz w:val="19"/>
                <w:szCs w:val="19"/>
              </w:rPr>
              <w:t>ISO6.3 - Building up mutual trust, in particular by encouraging people-to-people actions</w:t>
            </w:r>
          </w:p>
        </w:tc>
      </w:tr>
      <w:tr w:rsidR="00F46970" w:rsidRPr="00C10294" w14:paraId="3CDB966A" w14:textId="77777777" w:rsidTr="00C10294">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4FCE1C" w14:textId="5F8FF735" w:rsidR="00F46970" w:rsidRPr="00C10294" w:rsidRDefault="009973C3" w:rsidP="00033C48">
            <w:pPr>
              <w:spacing w:after="120"/>
              <w:jc w:val="center"/>
              <w:rPr>
                <w:b/>
                <w:color w:val="1F3864" w:themeColor="accent5" w:themeShade="80"/>
                <w:sz w:val="19"/>
                <w:szCs w:val="19"/>
              </w:rPr>
            </w:pPr>
            <w:r w:rsidRPr="00C10294">
              <w:rPr>
                <w:b/>
                <w:color w:val="1F3864" w:themeColor="accent5" w:themeShade="80"/>
                <w:sz w:val="19"/>
                <w:szCs w:val="19"/>
              </w:rPr>
              <w:t>Implementation period</w:t>
            </w:r>
          </w:p>
        </w:tc>
        <w:tc>
          <w:tcPr>
            <w:tcW w:w="8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2F7D1" w14:textId="7C909BE5" w:rsidR="00F46970" w:rsidRPr="00C10294" w:rsidRDefault="00E9253E" w:rsidP="00033C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 w:val="19"/>
                <w:szCs w:val="19"/>
              </w:rPr>
            </w:pPr>
            <w:r w:rsidRPr="00C10294">
              <w:rPr>
                <w:color w:val="1F3864" w:themeColor="accent5" w:themeShade="80"/>
                <w:sz w:val="19"/>
                <w:szCs w:val="19"/>
              </w:rPr>
              <w:t>12</w:t>
            </w:r>
            <w:r w:rsidR="00F46970" w:rsidRPr="00C10294">
              <w:rPr>
                <w:color w:val="1F3864" w:themeColor="accent5" w:themeShade="80"/>
                <w:sz w:val="19"/>
                <w:szCs w:val="19"/>
              </w:rPr>
              <w:t xml:space="preserve"> </w:t>
            </w:r>
            <w:r w:rsidR="0052270E" w:rsidRPr="00C10294">
              <w:rPr>
                <w:color w:val="1F3864" w:themeColor="accent5" w:themeShade="80"/>
                <w:sz w:val="19"/>
                <w:szCs w:val="19"/>
              </w:rPr>
              <w:t>months</w:t>
            </w:r>
            <w:r w:rsidR="00F46970" w:rsidRPr="00C10294">
              <w:rPr>
                <w:color w:val="1F3864" w:themeColor="accent5" w:themeShade="80"/>
                <w:sz w:val="19"/>
                <w:szCs w:val="19"/>
              </w:rPr>
              <w:t xml:space="preserve"> </w:t>
            </w:r>
          </w:p>
          <w:p w14:paraId="4809D921" w14:textId="77777777" w:rsidR="00F46970" w:rsidRPr="00C10294" w:rsidRDefault="00F46970" w:rsidP="00033C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 w:val="19"/>
                <w:szCs w:val="19"/>
              </w:rPr>
            </w:pPr>
          </w:p>
        </w:tc>
      </w:tr>
      <w:tr w:rsidR="00F46970" w:rsidRPr="00C10294" w14:paraId="5069738E" w14:textId="77777777" w:rsidTr="00C10294">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2628AA" w14:textId="069A1136" w:rsidR="00F46970" w:rsidRPr="00C10294" w:rsidRDefault="0052270E" w:rsidP="00033C48">
            <w:pPr>
              <w:spacing w:after="120"/>
              <w:jc w:val="center"/>
              <w:rPr>
                <w:b/>
                <w:color w:val="1F3864" w:themeColor="accent5" w:themeShade="80"/>
                <w:sz w:val="19"/>
                <w:szCs w:val="19"/>
              </w:rPr>
            </w:pPr>
            <w:r w:rsidRPr="00C10294">
              <w:rPr>
                <w:b/>
                <w:color w:val="1F3864" w:themeColor="accent5" w:themeShade="80"/>
                <w:sz w:val="19"/>
                <w:szCs w:val="19"/>
              </w:rPr>
              <w:t>Project Overall</w:t>
            </w:r>
            <w:r w:rsidR="009973C3" w:rsidRPr="00C10294">
              <w:rPr>
                <w:b/>
                <w:color w:val="1F3864" w:themeColor="accent5" w:themeShade="80"/>
                <w:sz w:val="19"/>
                <w:szCs w:val="19"/>
              </w:rPr>
              <w:t xml:space="preserve"> </w:t>
            </w:r>
            <w:r w:rsidRPr="00C10294">
              <w:rPr>
                <w:b/>
                <w:color w:val="1F3864" w:themeColor="accent5" w:themeShade="80"/>
                <w:sz w:val="19"/>
                <w:szCs w:val="19"/>
              </w:rPr>
              <w:t>O</w:t>
            </w:r>
            <w:r w:rsidR="009973C3" w:rsidRPr="00C10294">
              <w:rPr>
                <w:b/>
                <w:color w:val="1F3864" w:themeColor="accent5" w:themeShade="80"/>
                <w:sz w:val="19"/>
                <w:szCs w:val="19"/>
              </w:rPr>
              <w:t xml:space="preserve">bjective </w:t>
            </w:r>
          </w:p>
        </w:tc>
        <w:tc>
          <w:tcPr>
            <w:tcW w:w="8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D887" w14:textId="119AD957" w:rsidR="00F46970" w:rsidRPr="00C10294" w:rsidRDefault="00C10294" w:rsidP="00033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sz w:val="19"/>
                <w:szCs w:val="19"/>
              </w:rPr>
            </w:pPr>
            <w:r w:rsidRPr="00C10294">
              <w:rPr>
                <w:color w:val="1F3864" w:themeColor="accent5" w:themeShade="80"/>
                <w:sz w:val="19"/>
                <w:szCs w:val="19"/>
              </w:rPr>
              <w:t>S</w:t>
            </w:r>
            <w:r w:rsidRPr="00C10294">
              <w:rPr>
                <w:color w:val="1F3864" w:themeColor="accent5" w:themeShade="80"/>
                <w:sz w:val="19"/>
                <w:szCs w:val="19"/>
              </w:rPr>
              <w:t>trengthen</w:t>
            </w:r>
            <w:r w:rsidRPr="00C10294">
              <w:rPr>
                <w:color w:val="1F3864" w:themeColor="accent5" w:themeShade="80"/>
                <w:sz w:val="19"/>
                <w:szCs w:val="19"/>
              </w:rPr>
              <w:t>ing</w:t>
            </w:r>
            <w:r w:rsidRPr="00C10294">
              <w:rPr>
                <w:color w:val="1F3864" w:themeColor="accent5" w:themeShade="80"/>
                <w:sz w:val="19"/>
                <w:szCs w:val="19"/>
              </w:rPr>
              <w:t xml:space="preserve"> cooperation between the citizens of </w:t>
            </w:r>
            <w:proofErr w:type="spellStart"/>
            <w:r w:rsidRPr="00C10294">
              <w:rPr>
                <w:color w:val="1F3864" w:themeColor="accent5" w:themeShade="80"/>
                <w:sz w:val="19"/>
                <w:szCs w:val="19"/>
              </w:rPr>
              <w:t>Săcueni</w:t>
            </w:r>
            <w:proofErr w:type="spellEnd"/>
            <w:r w:rsidRPr="00C10294">
              <w:rPr>
                <w:color w:val="1F3864" w:themeColor="accent5" w:themeShade="80"/>
                <w:sz w:val="19"/>
                <w:szCs w:val="19"/>
              </w:rPr>
              <w:t xml:space="preserve"> and </w:t>
            </w:r>
            <w:proofErr w:type="spellStart"/>
            <w:r w:rsidRPr="00C10294">
              <w:rPr>
                <w:color w:val="1F3864" w:themeColor="accent5" w:themeShade="80"/>
                <w:sz w:val="19"/>
                <w:szCs w:val="19"/>
              </w:rPr>
              <w:t>Létavértes</w:t>
            </w:r>
            <w:proofErr w:type="spellEnd"/>
            <w:r w:rsidRPr="00C10294">
              <w:rPr>
                <w:color w:val="1F3864" w:themeColor="accent5" w:themeShade="80"/>
                <w:sz w:val="19"/>
                <w:szCs w:val="19"/>
              </w:rPr>
              <w:t xml:space="preserve"> through sports and health-oriented activities that promote community involvement, healthy lifestyles, and disease prevention. The project aims to build bridges between the two communities, encouraging interaction, inclusion, and the exchange of good practices through sport as a unifying medium.</w:t>
            </w:r>
          </w:p>
        </w:tc>
      </w:tr>
      <w:tr w:rsidR="00F46970" w:rsidRPr="00C10294" w14:paraId="3B15C65B" w14:textId="77777777" w:rsidTr="00C10294">
        <w:trPr>
          <w:trHeight w:val="754"/>
        </w:trPr>
        <w:tc>
          <w:tcPr>
            <w:tcW w:w="21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82F77B" w14:textId="02762B49" w:rsidR="00F46970" w:rsidRPr="00C10294" w:rsidRDefault="0052270E" w:rsidP="00033C48">
            <w:pPr>
              <w:spacing w:after="120"/>
              <w:jc w:val="center"/>
              <w:rPr>
                <w:rFonts w:cs="Calibri"/>
                <w:b/>
                <w:color w:val="1F3864" w:themeColor="accent5" w:themeShade="80"/>
                <w:sz w:val="19"/>
                <w:szCs w:val="19"/>
                <w:lang w:eastAsia="en-GB"/>
              </w:rPr>
            </w:pPr>
            <w:r w:rsidRPr="00C10294">
              <w:rPr>
                <w:rFonts w:cs="Calibri"/>
                <w:b/>
                <w:color w:val="1F3864" w:themeColor="accent5" w:themeShade="80"/>
                <w:sz w:val="19"/>
                <w:szCs w:val="19"/>
                <w:lang w:eastAsia="en-GB"/>
              </w:rPr>
              <w:t>Partnership</w:t>
            </w:r>
          </w:p>
        </w:tc>
        <w:tc>
          <w:tcPr>
            <w:tcW w:w="8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D3546" w14:textId="033859E1" w:rsidR="00F46970" w:rsidRPr="00C10294" w:rsidRDefault="00F46970" w:rsidP="00033C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 w:val="19"/>
                <w:szCs w:val="19"/>
              </w:rPr>
            </w:pPr>
            <w:r w:rsidRPr="00C10294">
              <w:rPr>
                <w:rFonts w:eastAsia="Times New Roman"/>
                <w:b/>
                <w:color w:val="1F3864" w:themeColor="accent5" w:themeShade="80"/>
                <w:sz w:val="19"/>
                <w:szCs w:val="19"/>
                <w:lang w:bidi="en-US"/>
              </w:rPr>
              <w:t>Lead</w:t>
            </w:r>
            <w:r w:rsidR="0052270E" w:rsidRPr="00C10294">
              <w:rPr>
                <w:rFonts w:eastAsia="Times New Roman"/>
                <w:b/>
                <w:color w:val="1F3864" w:themeColor="accent5" w:themeShade="80"/>
                <w:sz w:val="19"/>
                <w:szCs w:val="19"/>
                <w:lang w:bidi="en-US"/>
              </w:rPr>
              <w:t xml:space="preserve"> Partner</w:t>
            </w:r>
            <w:r w:rsidRPr="00C10294">
              <w:rPr>
                <w:rFonts w:cs="Calibri"/>
                <w:b/>
                <w:color w:val="1F3864" w:themeColor="accent5" w:themeShade="80"/>
                <w:sz w:val="19"/>
                <w:szCs w:val="19"/>
                <w:lang w:eastAsia="en-GB"/>
              </w:rPr>
              <w:t xml:space="preserve">: </w:t>
            </w:r>
          </w:p>
          <w:p w14:paraId="39D1A78E" w14:textId="10743364" w:rsidR="00F46970" w:rsidRPr="00C10294" w:rsidRDefault="00C10294" w:rsidP="00033C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 w:val="19"/>
                <w:szCs w:val="19"/>
              </w:rPr>
            </w:pPr>
            <w:r w:rsidRPr="00C10294">
              <w:rPr>
                <w:color w:val="1F3864" w:themeColor="accent5" w:themeShade="80"/>
                <w:sz w:val="19"/>
                <w:szCs w:val="19"/>
              </w:rPr>
              <w:t xml:space="preserve">LP1 – </w:t>
            </w:r>
            <w:r w:rsidRPr="00C10294">
              <w:rPr>
                <w:color w:val="1F3864" w:themeColor="accent5" w:themeShade="80"/>
                <w:sz w:val="19"/>
                <w:szCs w:val="19"/>
              </w:rPr>
              <w:t xml:space="preserve">Association for the Citizens of </w:t>
            </w:r>
            <w:proofErr w:type="spellStart"/>
            <w:r w:rsidRPr="00C10294">
              <w:rPr>
                <w:color w:val="1F3864" w:themeColor="accent5" w:themeShade="80"/>
                <w:sz w:val="19"/>
                <w:szCs w:val="19"/>
              </w:rPr>
              <w:t>Létavértes</w:t>
            </w:r>
            <w:proofErr w:type="spellEnd"/>
            <w:r w:rsidRPr="00C10294">
              <w:rPr>
                <w:color w:val="1F3864" w:themeColor="accent5" w:themeShade="80"/>
                <w:sz w:val="19"/>
                <w:szCs w:val="19"/>
              </w:rPr>
              <w:t xml:space="preserve"> ’97 (HU)</w:t>
            </w:r>
          </w:p>
        </w:tc>
      </w:tr>
      <w:tr w:rsidR="00F46970" w:rsidRPr="00C10294" w14:paraId="461CC261" w14:textId="77777777" w:rsidTr="00C10294">
        <w:trPr>
          <w:trHeight w:val="926"/>
        </w:trPr>
        <w:tc>
          <w:tcPr>
            <w:tcW w:w="21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676DBF" w14:textId="77777777" w:rsidR="00F46970" w:rsidRPr="00C10294" w:rsidRDefault="00F46970" w:rsidP="00033C48">
            <w:pPr>
              <w:spacing w:after="0" w:line="251" w:lineRule="auto"/>
              <w:rPr>
                <w:rFonts w:cs="Calibri"/>
                <w:b/>
                <w:color w:val="1F3864" w:themeColor="accent5" w:themeShade="80"/>
                <w:sz w:val="19"/>
                <w:szCs w:val="19"/>
                <w:lang w:eastAsia="en-GB"/>
              </w:rPr>
            </w:pPr>
          </w:p>
        </w:tc>
        <w:tc>
          <w:tcPr>
            <w:tcW w:w="8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A0651" w14:textId="2414DC34" w:rsidR="00F46970" w:rsidRPr="00C10294" w:rsidRDefault="0052270E" w:rsidP="00033C48">
            <w:pPr>
              <w:spacing w:after="120" w:line="276" w:lineRule="auto"/>
              <w:jc w:val="both"/>
              <w:rPr>
                <w:b/>
                <w:color w:val="1F3864" w:themeColor="accent5" w:themeShade="80"/>
                <w:sz w:val="19"/>
                <w:szCs w:val="19"/>
              </w:rPr>
            </w:pPr>
            <w:r w:rsidRPr="00C10294">
              <w:rPr>
                <w:rFonts w:eastAsia="Times New Roman"/>
                <w:b/>
                <w:color w:val="1F3864" w:themeColor="accent5" w:themeShade="80"/>
                <w:sz w:val="19"/>
                <w:szCs w:val="19"/>
                <w:lang w:bidi="en-US"/>
              </w:rPr>
              <w:t>Project Partners</w:t>
            </w:r>
            <w:r w:rsidR="00F46970" w:rsidRPr="00C10294">
              <w:rPr>
                <w:b/>
                <w:color w:val="1F3864" w:themeColor="accent5" w:themeShade="80"/>
                <w:sz w:val="19"/>
                <w:szCs w:val="19"/>
              </w:rPr>
              <w:t xml:space="preserve">: </w:t>
            </w:r>
          </w:p>
          <w:p w14:paraId="4965167E" w14:textId="0ACAF6DF" w:rsidR="00F46970" w:rsidRPr="00C10294" w:rsidRDefault="00F46970" w:rsidP="00033C48">
            <w:pPr>
              <w:spacing w:after="120" w:line="276" w:lineRule="auto"/>
              <w:jc w:val="both"/>
              <w:rPr>
                <w:color w:val="1F3864" w:themeColor="accent5" w:themeShade="80"/>
                <w:sz w:val="19"/>
                <w:szCs w:val="19"/>
              </w:rPr>
            </w:pPr>
            <w:r w:rsidRPr="00C10294">
              <w:rPr>
                <w:color w:val="1F3864" w:themeColor="accent5" w:themeShade="80"/>
                <w:sz w:val="19"/>
                <w:szCs w:val="19"/>
              </w:rPr>
              <w:t xml:space="preserve">PP2 – </w:t>
            </w:r>
            <w:r w:rsidR="00C10294" w:rsidRPr="00C10294">
              <w:rPr>
                <w:color w:val="1F3864" w:themeColor="accent5" w:themeShade="80"/>
                <w:sz w:val="19"/>
                <w:szCs w:val="19"/>
              </w:rPr>
              <w:t xml:space="preserve">Association Sport Club “Eagles of </w:t>
            </w:r>
            <w:proofErr w:type="spellStart"/>
            <w:r w:rsidR="00C10294" w:rsidRPr="00C10294">
              <w:rPr>
                <w:color w:val="1F3864" w:themeColor="accent5" w:themeShade="80"/>
                <w:sz w:val="19"/>
                <w:szCs w:val="19"/>
              </w:rPr>
              <w:t>Săcueni</w:t>
            </w:r>
            <w:proofErr w:type="spellEnd"/>
            <w:r w:rsidR="00C10294" w:rsidRPr="00C10294">
              <w:rPr>
                <w:color w:val="1F3864" w:themeColor="accent5" w:themeShade="80"/>
                <w:sz w:val="19"/>
                <w:szCs w:val="19"/>
              </w:rPr>
              <w:t>” (RO)</w:t>
            </w:r>
          </w:p>
        </w:tc>
      </w:tr>
      <w:tr w:rsidR="00F46970" w:rsidRPr="00C10294" w14:paraId="00072B65" w14:textId="77777777" w:rsidTr="00C10294">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9DE93" w14:textId="29947A05" w:rsidR="00F46970" w:rsidRPr="00C10294" w:rsidRDefault="00D060BD" w:rsidP="00033C48">
            <w:pPr>
              <w:jc w:val="center"/>
              <w:rPr>
                <w:rFonts w:cs="Calibri"/>
                <w:b/>
                <w:color w:val="1F3864" w:themeColor="accent5" w:themeShade="80"/>
                <w:sz w:val="19"/>
                <w:szCs w:val="19"/>
                <w:lang w:eastAsia="en-GB"/>
              </w:rPr>
            </w:pPr>
            <w:r w:rsidRPr="00C10294">
              <w:rPr>
                <w:rFonts w:cs="Calibri"/>
                <w:b/>
                <w:color w:val="1F3864" w:themeColor="accent5" w:themeShade="80"/>
                <w:sz w:val="19"/>
                <w:szCs w:val="19"/>
                <w:lang w:eastAsia="en-GB"/>
              </w:rPr>
              <w:t>T</w:t>
            </w:r>
            <w:r w:rsidR="00F46970" w:rsidRPr="00C10294">
              <w:rPr>
                <w:rFonts w:cs="Calibri"/>
                <w:b/>
                <w:color w:val="1F3864" w:themeColor="accent5" w:themeShade="80"/>
                <w:sz w:val="19"/>
                <w:szCs w:val="19"/>
                <w:lang w:eastAsia="en-GB"/>
              </w:rPr>
              <w:t>otal</w:t>
            </w:r>
            <w:r w:rsidRPr="00C10294">
              <w:rPr>
                <w:rFonts w:cs="Calibri"/>
                <w:b/>
                <w:color w:val="1F3864" w:themeColor="accent5" w:themeShade="80"/>
                <w:sz w:val="19"/>
                <w:szCs w:val="19"/>
                <w:lang w:eastAsia="en-GB"/>
              </w:rPr>
              <w:t xml:space="preserve"> Budget</w:t>
            </w:r>
          </w:p>
        </w:tc>
        <w:tc>
          <w:tcPr>
            <w:tcW w:w="8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C975B" w14:textId="6DA3A806" w:rsidR="00F46970" w:rsidRPr="00C10294" w:rsidRDefault="00C10294" w:rsidP="00033C48">
            <w:pPr>
              <w:spacing w:line="276" w:lineRule="auto"/>
              <w:jc w:val="both"/>
              <w:rPr>
                <w:rFonts w:cs="Calibri"/>
                <w:color w:val="1F3864" w:themeColor="accent5" w:themeShade="80"/>
                <w:sz w:val="19"/>
                <w:szCs w:val="19"/>
                <w:lang w:eastAsia="en-GB"/>
              </w:rPr>
            </w:pPr>
            <w:r w:rsidRPr="00C10294">
              <w:rPr>
                <w:rFonts w:cs="Calibri"/>
                <w:color w:val="1F3864" w:themeColor="accent5" w:themeShade="80"/>
                <w:sz w:val="19"/>
                <w:szCs w:val="19"/>
                <w:lang w:eastAsia="en-GB"/>
              </w:rPr>
              <w:t>195,048</w:t>
            </w:r>
            <w:r w:rsidRPr="00C10294">
              <w:rPr>
                <w:rFonts w:cs="Calibri"/>
                <w:color w:val="1F3864" w:themeColor="accent5" w:themeShade="80"/>
                <w:sz w:val="19"/>
                <w:szCs w:val="19"/>
                <w:lang w:eastAsia="en-GB"/>
              </w:rPr>
              <w:t xml:space="preserve">.00 </w:t>
            </w:r>
            <w:r w:rsidR="00F46970" w:rsidRPr="00C10294">
              <w:rPr>
                <w:rFonts w:cs="Calibri"/>
                <w:color w:val="1F3864" w:themeColor="accent5" w:themeShade="80"/>
                <w:sz w:val="19"/>
                <w:szCs w:val="19"/>
                <w:lang w:eastAsia="en-GB"/>
              </w:rPr>
              <w:t xml:space="preserve">EUR, </w:t>
            </w:r>
            <w:r w:rsidR="00D060BD" w:rsidRPr="00C10294">
              <w:rPr>
                <w:rFonts w:eastAsia="Times New Roman"/>
                <w:color w:val="1F3864" w:themeColor="accent5" w:themeShade="80"/>
                <w:sz w:val="19"/>
                <w:szCs w:val="19"/>
                <w:lang w:bidi="en-US"/>
              </w:rPr>
              <w:t xml:space="preserve">out of which </w:t>
            </w:r>
            <w:r w:rsidRPr="00C10294">
              <w:rPr>
                <w:rFonts w:cs="Calibri"/>
                <w:color w:val="1F3864" w:themeColor="accent5" w:themeShade="80"/>
                <w:sz w:val="19"/>
                <w:szCs w:val="19"/>
                <w:lang w:eastAsia="en-GB"/>
              </w:rPr>
              <w:t>156,038.40</w:t>
            </w:r>
            <w:r w:rsidR="00F46970" w:rsidRPr="00C10294">
              <w:rPr>
                <w:rFonts w:cs="Calibri"/>
                <w:color w:val="1F3864" w:themeColor="accent5" w:themeShade="80"/>
                <w:sz w:val="19"/>
                <w:szCs w:val="19"/>
                <w:lang w:eastAsia="en-GB"/>
              </w:rPr>
              <w:t xml:space="preserve"> EUR</w:t>
            </w:r>
            <w:r w:rsidR="00D060BD" w:rsidRPr="00C10294">
              <w:rPr>
                <w:rFonts w:cs="Calibri"/>
                <w:color w:val="1F3864" w:themeColor="accent5" w:themeShade="80"/>
                <w:sz w:val="19"/>
                <w:szCs w:val="19"/>
                <w:lang w:eastAsia="en-GB"/>
              </w:rPr>
              <w:t xml:space="preserve"> ERDF</w:t>
            </w:r>
            <w:r w:rsidR="00F46970" w:rsidRPr="00C10294">
              <w:rPr>
                <w:rFonts w:eastAsia="Times New Roman" w:cs="Courier New"/>
                <w:b/>
                <w:color w:val="1F3864" w:themeColor="accent5" w:themeShade="80"/>
                <w:sz w:val="19"/>
                <w:szCs w:val="19"/>
                <w:lang w:eastAsia="en-GB"/>
              </w:rPr>
              <w:tab/>
            </w:r>
          </w:p>
        </w:tc>
      </w:tr>
      <w:tr w:rsidR="00F46970" w:rsidRPr="00C10294" w14:paraId="1EB7B41B" w14:textId="77777777" w:rsidTr="00C10294">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18710C" w14:textId="3C535348" w:rsidR="00F46970" w:rsidRPr="00C10294" w:rsidRDefault="00D060BD" w:rsidP="00033C48">
            <w:pPr>
              <w:jc w:val="center"/>
              <w:rPr>
                <w:rFonts w:cs="Calibri"/>
                <w:b/>
                <w:color w:val="1F3864" w:themeColor="accent5" w:themeShade="80"/>
                <w:sz w:val="19"/>
                <w:szCs w:val="19"/>
                <w:lang w:eastAsia="en-GB"/>
              </w:rPr>
            </w:pPr>
            <w:bookmarkStart w:id="0" w:name="_Hlk192079895"/>
            <w:r w:rsidRPr="00C10294">
              <w:rPr>
                <w:rFonts w:cs="Calibri"/>
                <w:b/>
                <w:color w:val="1F3864" w:themeColor="accent5" w:themeShade="80"/>
                <w:sz w:val="19"/>
                <w:szCs w:val="19"/>
                <w:lang w:eastAsia="en-GB"/>
              </w:rPr>
              <w:t>Summary</w:t>
            </w:r>
          </w:p>
        </w:tc>
        <w:tc>
          <w:tcPr>
            <w:tcW w:w="8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60F11" w14:textId="77777777" w:rsidR="00C10294" w:rsidRPr="00C10294" w:rsidRDefault="00C10294" w:rsidP="00C10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sz w:val="19"/>
                <w:szCs w:val="19"/>
                <w:lang w:val="en"/>
              </w:rPr>
            </w:pPr>
            <w:r w:rsidRPr="00C10294">
              <w:rPr>
                <w:color w:val="1F3864" w:themeColor="accent5" w:themeShade="80"/>
                <w:sz w:val="19"/>
                <w:szCs w:val="19"/>
                <w:lang w:val="en"/>
              </w:rPr>
              <w:t xml:space="preserve">The So-borders project brings together the communities of </w:t>
            </w:r>
            <w:proofErr w:type="spellStart"/>
            <w:r w:rsidRPr="00C10294">
              <w:rPr>
                <w:color w:val="1F3864" w:themeColor="accent5" w:themeShade="80"/>
                <w:sz w:val="19"/>
                <w:szCs w:val="19"/>
                <w:lang w:val="en"/>
              </w:rPr>
              <w:t>Létavértes</w:t>
            </w:r>
            <w:proofErr w:type="spellEnd"/>
            <w:r w:rsidRPr="00C10294">
              <w:rPr>
                <w:color w:val="1F3864" w:themeColor="accent5" w:themeShade="80"/>
                <w:sz w:val="19"/>
                <w:szCs w:val="19"/>
                <w:lang w:val="en"/>
              </w:rPr>
              <w:t xml:space="preserve"> (HU) and </w:t>
            </w:r>
            <w:proofErr w:type="spellStart"/>
            <w:r w:rsidRPr="00C10294">
              <w:rPr>
                <w:color w:val="1F3864" w:themeColor="accent5" w:themeShade="80"/>
                <w:sz w:val="19"/>
                <w:szCs w:val="19"/>
                <w:lang w:val="en"/>
              </w:rPr>
              <w:t>Săcueni</w:t>
            </w:r>
            <w:proofErr w:type="spellEnd"/>
            <w:r w:rsidRPr="00C10294">
              <w:rPr>
                <w:color w:val="1F3864" w:themeColor="accent5" w:themeShade="80"/>
                <w:sz w:val="19"/>
                <w:szCs w:val="19"/>
                <w:lang w:val="en"/>
              </w:rPr>
              <w:t xml:space="preserve"> (RO) to promote health awareness, disease prevention, and active lifestyles across borders. Through a mix of joint sports events, expert workshops, and research activities, the project supports physical well-being and strengthens social cohesion. Both partners will implement a shared calendar of events and training sessions designed to involve citizens of all ages, focusing on preventive healthcare, fitness, and community participation. </w:t>
            </w:r>
          </w:p>
          <w:p w14:paraId="5AA8F479" w14:textId="6717A948" w:rsidR="00F46970" w:rsidRPr="00C10294" w:rsidRDefault="00C10294" w:rsidP="00C10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sz w:val="19"/>
                <w:szCs w:val="19"/>
                <w:lang w:val="en"/>
              </w:rPr>
            </w:pPr>
            <w:r w:rsidRPr="00C10294">
              <w:rPr>
                <w:color w:val="1F3864" w:themeColor="accent5" w:themeShade="80"/>
                <w:sz w:val="19"/>
                <w:szCs w:val="19"/>
                <w:lang w:val="en"/>
              </w:rPr>
              <w:t xml:space="preserve">The initiative combines scientific expertise, local engagement, and recreational activities to raise awareness on the importance of sport and healthy living in everyday life. By creating opportunities for regular cooperation and interpersonal contact, the project contributes to building mutual trust and long-term partnerships between border communities, in line with the </w:t>
            </w:r>
            <w:proofErr w:type="spellStart"/>
            <w:r w:rsidRPr="00C10294">
              <w:rPr>
                <w:color w:val="1F3864" w:themeColor="accent5" w:themeShade="80"/>
                <w:sz w:val="19"/>
                <w:szCs w:val="19"/>
                <w:lang w:val="en"/>
              </w:rPr>
              <w:t>Programme’s</w:t>
            </w:r>
            <w:proofErr w:type="spellEnd"/>
            <w:r w:rsidRPr="00C10294">
              <w:rPr>
                <w:color w:val="1F3864" w:themeColor="accent5" w:themeShade="80"/>
                <w:sz w:val="19"/>
                <w:szCs w:val="19"/>
                <w:lang w:val="en"/>
              </w:rPr>
              <w:t xml:space="preserve"> ISO6.3 objective.</w:t>
            </w:r>
          </w:p>
        </w:tc>
      </w:tr>
      <w:bookmarkEnd w:id="0"/>
      <w:tr w:rsidR="00F46970" w:rsidRPr="00C10294" w14:paraId="2E73159B" w14:textId="77777777" w:rsidTr="00C10294">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8523BD" w14:textId="6EE37A86" w:rsidR="00F46970" w:rsidRPr="00C10294" w:rsidRDefault="00AD3A2D" w:rsidP="00033C48">
            <w:pPr>
              <w:jc w:val="center"/>
              <w:rPr>
                <w:rFonts w:cs="Calibri"/>
                <w:b/>
                <w:color w:val="1F3864" w:themeColor="accent5" w:themeShade="80"/>
                <w:sz w:val="19"/>
                <w:szCs w:val="19"/>
                <w:lang w:eastAsia="en-GB"/>
              </w:rPr>
            </w:pPr>
            <w:r w:rsidRPr="00C10294">
              <w:rPr>
                <w:rFonts w:cs="Calibri"/>
                <w:b/>
                <w:color w:val="1F3864" w:themeColor="accent5" w:themeShade="80"/>
                <w:sz w:val="19"/>
                <w:szCs w:val="19"/>
                <w:lang w:eastAsia="en-GB"/>
              </w:rPr>
              <w:t>Main results</w:t>
            </w:r>
          </w:p>
        </w:tc>
        <w:tc>
          <w:tcPr>
            <w:tcW w:w="8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364A2" w14:textId="460A6EE1" w:rsidR="00C10294" w:rsidRPr="00C10294" w:rsidRDefault="00C10294" w:rsidP="00C10294">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sz w:val="19"/>
                <w:szCs w:val="19"/>
              </w:rPr>
            </w:pPr>
            <w:r w:rsidRPr="00C10294">
              <w:rPr>
                <w:color w:val="1F3864" w:themeColor="accent5" w:themeShade="80"/>
                <w:sz w:val="19"/>
                <w:szCs w:val="19"/>
              </w:rPr>
              <w:t>One Action Plan on Public Policy in the field of Health and Sport</w:t>
            </w:r>
          </w:p>
          <w:p w14:paraId="2E9847A9" w14:textId="33BD98A0" w:rsidR="00C10294" w:rsidRPr="00C10294" w:rsidRDefault="00C10294" w:rsidP="00C10294">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sz w:val="19"/>
                <w:szCs w:val="19"/>
              </w:rPr>
            </w:pPr>
            <w:r w:rsidRPr="00C10294">
              <w:rPr>
                <w:color w:val="1F3864" w:themeColor="accent5" w:themeShade="80"/>
                <w:sz w:val="19"/>
                <w:szCs w:val="19"/>
              </w:rPr>
              <w:t xml:space="preserve">Six cross-border sport days and two large-scale community events: “Day of Healthy Life” in </w:t>
            </w:r>
            <w:proofErr w:type="spellStart"/>
            <w:r w:rsidRPr="00C10294">
              <w:rPr>
                <w:color w:val="1F3864" w:themeColor="accent5" w:themeShade="80"/>
                <w:sz w:val="19"/>
                <w:szCs w:val="19"/>
              </w:rPr>
              <w:t>Létavértes</w:t>
            </w:r>
            <w:proofErr w:type="spellEnd"/>
            <w:r w:rsidRPr="00C10294">
              <w:rPr>
                <w:color w:val="1F3864" w:themeColor="accent5" w:themeShade="80"/>
                <w:sz w:val="19"/>
                <w:szCs w:val="19"/>
              </w:rPr>
              <w:t xml:space="preserve"> and “Families’ Day” in </w:t>
            </w:r>
            <w:proofErr w:type="spellStart"/>
            <w:r w:rsidRPr="00C10294">
              <w:rPr>
                <w:color w:val="1F3864" w:themeColor="accent5" w:themeShade="80"/>
                <w:sz w:val="19"/>
                <w:szCs w:val="19"/>
              </w:rPr>
              <w:t>Săcueni</w:t>
            </w:r>
            <w:proofErr w:type="spellEnd"/>
          </w:p>
          <w:p w14:paraId="48D115F1" w14:textId="77777777" w:rsidR="00C10294" w:rsidRPr="00C10294" w:rsidRDefault="00C10294" w:rsidP="00C10294">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sz w:val="19"/>
                <w:szCs w:val="19"/>
              </w:rPr>
            </w:pPr>
            <w:r w:rsidRPr="00C10294">
              <w:rPr>
                <w:color w:val="1F3864" w:themeColor="accent5" w:themeShade="80"/>
                <w:sz w:val="19"/>
                <w:szCs w:val="19"/>
              </w:rPr>
              <w:t>Two thematic workshops and one joint integrated research on health and sport</w:t>
            </w:r>
          </w:p>
          <w:p w14:paraId="1458D1BE" w14:textId="45898C1D" w:rsidR="00C83711" w:rsidRPr="00C10294" w:rsidRDefault="00C10294" w:rsidP="00C10294">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sz w:val="19"/>
                <w:szCs w:val="19"/>
              </w:rPr>
            </w:pPr>
            <w:r w:rsidRPr="00C10294">
              <w:rPr>
                <w:color w:val="1F3864" w:themeColor="accent5" w:themeShade="80"/>
                <w:sz w:val="19"/>
                <w:szCs w:val="19"/>
              </w:rPr>
              <w:t>Approximately 1,380 participations in cross-border events and actions</w:t>
            </w:r>
          </w:p>
        </w:tc>
      </w:tr>
    </w:tbl>
    <w:p w14:paraId="5EC8497C" w14:textId="77777777" w:rsidR="000F0D69" w:rsidRPr="009973C3" w:rsidRDefault="000F0D69" w:rsidP="000F0D69">
      <w:pPr>
        <w:jc w:val="both"/>
        <w:rPr>
          <w:rFonts w:cs="Open Sans"/>
          <w:bCs/>
          <w:color w:val="003399"/>
        </w:rPr>
      </w:pPr>
    </w:p>
    <w:p w14:paraId="02284050" w14:textId="77777777" w:rsidR="000F0D69" w:rsidRPr="009973C3" w:rsidRDefault="000F0D69" w:rsidP="000F0D69">
      <w:pPr>
        <w:jc w:val="both"/>
        <w:rPr>
          <w:rFonts w:cs="Open Sans"/>
          <w:bCs/>
          <w:color w:val="003399"/>
        </w:rPr>
        <w:sectPr w:rsidR="000F0D69" w:rsidRPr="009973C3" w:rsidSect="00A170BA">
          <w:headerReference w:type="default" r:id="rId8"/>
          <w:footerReference w:type="default" r:id="rId9"/>
          <w:pgSz w:w="11906" w:h="16838" w:code="9"/>
          <w:pgMar w:top="1985" w:right="851" w:bottom="1134" w:left="851" w:header="567" w:footer="567" w:gutter="0"/>
          <w:cols w:space="720"/>
          <w:docGrid w:linePitch="360"/>
        </w:sectPr>
      </w:pPr>
    </w:p>
    <w:p w14:paraId="5D37F5EE" w14:textId="1A3B158D" w:rsidR="0054292D" w:rsidRPr="00F46970" w:rsidRDefault="0054292D" w:rsidP="00A170BA">
      <w:pPr>
        <w:spacing w:after="0"/>
        <w:jc w:val="both"/>
        <w:rPr>
          <w:rFonts w:cs="Open Sans"/>
          <w:noProof/>
          <w:color w:val="003399"/>
        </w:rPr>
      </w:pPr>
    </w:p>
    <w:sectPr w:rsidR="0054292D" w:rsidRPr="00F46970" w:rsidSect="00A170BA">
      <w:type w:val="continuous"/>
      <w:pgSz w:w="11906" w:h="16838" w:code="9"/>
      <w:pgMar w:top="2127" w:right="707" w:bottom="1440" w:left="851" w:header="720" w:footer="6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652E1" w14:textId="77777777" w:rsidR="00314B04" w:rsidRPr="009973C3" w:rsidRDefault="00314B04" w:rsidP="00C23211">
      <w:pPr>
        <w:spacing w:after="0" w:line="240" w:lineRule="auto"/>
      </w:pPr>
      <w:r w:rsidRPr="009973C3">
        <w:separator/>
      </w:r>
    </w:p>
  </w:endnote>
  <w:endnote w:type="continuationSeparator" w:id="0">
    <w:p w14:paraId="7EBFD8B6" w14:textId="77777777" w:rsidR="00314B04" w:rsidRPr="009973C3" w:rsidRDefault="00314B04" w:rsidP="00C23211">
      <w:pPr>
        <w:spacing w:after="0" w:line="240" w:lineRule="auto"/>
      </w:pPr>
      <w:r w:rsidRPr="009973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Arial Nova Cond"/>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21ADF" w14:textId="77777777" w:rsidR="00E91B08" w:rsidRPr="009973C3" w:rsidRDefault="00A170BA" w:rsidP="00CA0AA2">
    <w:pPr>
      <w:pStyle w:val="Footer"/>
      <w:jc w:val="center"/>
      <w:rPr>
        <w:rFonts w:cs="Open Sans"/>
        <w:color w:val="003399"/>
      </w:rPr>
    </w:pPr>
    <w:r w:rsidRPr="009973C3">
      <w:ptab w:relativeTo="margin" w:alignment="right" w:leader="none"/>
    </w:r>
    <w:r w:rsidRPr="009973C3">
      <w:t>interreg-rohu.eu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F3DF4" w14:textId="77777777" w:rsidR="00314B04" w:rsidRPr="009973C3" w:rsidRDefault="00314B04" w:rsidP="00C23211">
      <w:pPr>
        <w:spacing w:after="0" w:line="240" w:lineRule="auto"/>
      </w:pPr>
      <w:r w:rsidRPr="009973C3">
        <w:separator/>
      </w:r>
    </w:p>
  </w:footnote>
  <w:footnote w:type="continuationSeparator" w:id="0">
    <w:p w14:paraId="3CD27BBC" w14:textId="77777777" w:rsidR="00314B04" w:rsidRPr="009973C3" w:rsidRDefault="00314B04" w:rsidP="00C23211">
      <w:pPr>
        <w:spacing w:after="0" w:line="240" w:lineRule="auto"/>
      </w:pPr>
      <w:r w:rsidRPr="009973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6D977" w14:textId="77777777" w:rsidR="00E91B08" w:rsidRPr="009973C3" w:rsidRDefault="00A170BA">
    <w:pPr>
      <w:pStyle w:val="Header"/>
    </w:pPr>
    <w:r w:rsidRPr="009973C3">
      <w:rPr>
        <w:noProof/>
      </w:rPr>
      <w:drawing>
        <wp:inline distT="0" distB="0" distL="0" distR="0" wp14:anchorId="6462E880" wp14:editId="417E66BE">
          <wp:extent cx="6467475" cy="748198"/>
          <wp:effectExtent l="0" t="0" r="0" b="0"/>
          <wp:docPr id="1431934435" name="Graphic 1431934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566498" cy="7596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790"/>
    <w:multiLevelType w:val="hybridMultilevel"/>
    <w:tmpl w:val="A62435BE"/>
    <w:lvl w:ilvl="0" w:tplc="65B8C89E">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B463C"/>
    <w:multiLevelType w:val="hybridMultilevel"/>
    <w:tmpl w:val="4A285E18"/>
    <w:lvl w:ilvl="0" w:tplc="65B8C89E">
      <w:numFmt w:val="bullet"/>
      <w:lvlText w:val="-"/>
      <w:lvlJc w:val="left"/>
      <w:pPr>
        <w:ind w:left="702" w:hanging="360"/>
      </w:pPr>
      <w:rPr>
        <w:rFonts w:ascii="Open Sans" w:eastAsia="Calibri" w:hAnsi="Open Sans" w:cs="Open Sans" w:hint="default"/>
      </w:rPr>
    </w:lvl>
    <w:lvl w:ilvl="1" w:tplc="08090003" w:tentative="1">
      <w:start w:val="1"/>
      <w:numFmt w:val="bullet"/>
      <w:lvlText w:val="o"/>
      <w:lvlJc w:val="left"/>
      <w:pPr>
        <w:ind w:left="1422" w:hanging="360"/>
      </w:pPr>
      <w:rPr>
        <w:rFonts w:ascii="Courier New" w:hAnsi="Courier New" w:cs="Courier New" w:hint="default"/>
      </w:rPr>
    </w:lvl>
    <w:lvl w:ilvl="2" w:tplc="08090005" w:tentative="1">
      <w:start w:val="1"/>
      <w:numFmt w:val="bullet"/>
      <w:lvlText w:val=""/>
      <w:lvlJc w:val="left"/>
      <w:pPr>
        <w:ind w:left="2142" w:hanging="360"/>
      </w:pPr>
      <w:rPr>
        <w:rFonts w:ascii="Wingdings" w:hAnsi="Wingdings" w:hint="default"/>
      </w:rPr>
    </w:lvl>
    <w:lvl w:ilvl="3" w:tplc="08090001" w:tentative="1">
      <w:start w:val="1"/>
      <w:numFmt w:val="bullet"/>
      <w:lvlText w:val=""/>
      <w:lvlJc w:val="left"/>
      <w:pPr>
        <w:ind w:left="2862" w:hanging="360"/>
      </w:pPr>
      <w:rPr>
        <w:rFonts w:ascii="Symbol" w:hAnsi="Symbol" w:hint="default"/>
      </w:rPr>
    </w:lvl>
    <w:lvl w:ilvl="4" w:tplc="08090003" w:tentative="1">
      <w:start w:val="1"/>
      <w:numFmt w:val="bullet"/>
      <w:lvlText w:val="o"/>
      <w:lvlJc w:val="left"/>
      <w:pPr>
        <w:ind w:left="3582" w:hanging="360"/>
      </w:pPr>
      <w:rPr>
        <w:rFonts w:ascii="Courier New" w:hAnsi="Courier New" w:cs="Courier New" w:hint="default"/>
      </w:rPr>
    </w:lvl>
    <w:lvl w:ilvl="5" w:tplc="08090005" w:tentative="1">
      <w:start w:val="1"/>
      <w:numFmt w:val="bullet"/>
      <w:lvlText w:val=""/>
      <w:lvlJc w:val="left"/>
      <w:pPr>
        <w:ind w:left="4302" w:hanging="360"/>
      </w:pPr>
      <w:rPr>
        <w:rFonts w:ascii="Wingdings" w:hAnsi="Wingdings" w:hint="default"/>
      </w:rPr>
    </w:lvl>
    <w:lvl w:ilvl="6" w:tplc="08090001" w:tentative="1">
      <w:start w:val="1"/>
      <w:numFmt w:val="bullet"/>
      <w:lvlText w:val=""/>
      <w:lvlJc w:val="left"/>
      <w:pPr>
        <w:ind w:left="5022" w:hanging="360"/>
      </w:pPr>
      <w:rPr>
        <w:rFonts w:ascii="Symbol" w:hAnsi="Symbol" w:hint="default"/>
      </w:rPr>
    </w:lvl>
    <w:lvl w:ilvl="7" w:tplc="08090003" w:tentative="1">
      <w:start w:val="1"/>
      <w:numFmt w:val="bullet"/>
      <w:lvlText w:val="o"/>
      <w:lvlJc w:val="left"/>
      <w:pPr>
        <w:ind w:left="5742" w:hanging="360"/>
      </w:pPr>
      <w:rPr>
        <w:rFonts w:ascii="Courier New" w:hAnsi="Courier New" w:cs="Courier New" w:hint="default"/>
      </w:rPr>
    </w:lvl>
    <w:lvl w:ilvl="8" w:tplc="08090005" w:tentative="1">
      <w:start w:val="1"/>
      <w:numFmt w:val="bullet"/>
      <w:lvlText w:val=""/>
      <w:lvlJc w:val="left"/>
      <w:pPr>
        <w:ind w:left="6462" w:hanging="360"/>
      </w:pPr>
      <w:rPr>
        <w:rFonts w:ascii="Wingdings" w:hAnsi="Wingdings" w:hint="default"/>
      </w:rPr>
    </w:lvl>
  </w:abstractNum>
  <w:abstractNum w:abstractNumId="2" w15:restartNumberingAfterBreak="0">
    <w:nsid w:val="073D4DDE"/>
    <w:multiLevelType w:val="hybridMultilevel"/>
    <w:tmpl w:val="CA6C04AC"/>
    <w:lvl w:ilvl="0" w:tplc="65B8C89E">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D3D9A"/>
    <w:multiLevelType w:val="hybridMultilevel"/>
    <w:tmpl w:val="FE8CEC12"/>
    <w:lvl w:ilvl="0" w:tplc="65B8C89E">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2E7B21"/>
    <w:multiLevelType w:val="hybridMultilevel"/>
    <w:tmpl w:val="CDA022B6"/>
    <w:lvl w:ilvl="0" w:tplc="65B8C89E">
      <w:numFmt w:val="bullet"/>
      <w:lvlText w:val="-"/>
      <w:lvlJc w:val="left"/>
      <w:pPr>
        <w:ind w:left="702" w:hanging="360"/>
      </w:pPr>
      <w:rPr>
        <w:rFonts w:ascii="Open Sans" w:eastAsia="Calibri" w:hAnsi="Open Sans" w:cs="Open Sans" w:hint="default"/>
      </w:rPr>
    </w:lvl>
    <w:lvl w:ilvl="1" w:tplc="08090003" w:tentative="1">
      <w:start w:val="1"/>
      <w:numFmt w:val="bullet"/>
      <w:lvlText w:val="o"/>
      <w:lvlJc w:val="left"/>
      <w:pPr>
        <w:ind w:left="1422" w:hanging="360"/>
      </w:pPr>
      <w:rPr>
        <w:rFonts w:ascii="Courier New" w:hAnsi="Courier New" w:cs="Courier New" w:hint="default"/>
      </w:rPr>
    </w:lvl>
    <w:lvl w:ilvl="2" w:tplc="08090005" w:tentative="1">
      <w:start w:val="1"/>
      <w:numFmt w:val="bullet"/>
      <w:lvlText w:val=""/>
      <w:lvlJc w:val="left"/>
      <w:pPr>
        <w:ind w:left="2142" w:hanging="360"/>
      </w:pPr>
      <w:rPr>
        <w:rFonts w:ascii="Wingdings" w:hAnsi="Wingdings" w:hint="default"/>
      </w:rPr>
    </w:lvl>
    <w:lvl w:ilvl="3" w:tplc="08090001" w:tentative="1">
      <w:start w:val="1"/>
      <w:numFmt w:val="bullet"/>
      <w:lvlText w:val=""/>
      <w:lvlJc w:val="left"/>
      <w:pPr>
        <w:ind w:left="2862" w:hanging="360"/>
      </w:pPr>
      <w:rPr>
        <w:rFonts w:ascii="Symbol" w:hAnsi="Symbol" w:hint="default"/>
      </w:rPr>
    </w:lvl>
    <w:lvl w:ilvl="4" w:tplc="08090003" w:tentative="1">
      <w:start w:val="1"/>
      <w:numFmt w:val="bullet"/>
      <w:lvlText w:val="o"/>
      <w:lvlJc w:val="left"/>
      <w:pPr>
        <w:ind w:left="3582" w:hanging="360"/>
      </w:pPr>
      <w:rPr>
        <w:rFonts w:ascii="Courier New" w:hAnsi="Courier New" w:cs="Courier New" w:hint="default"/>
      </w:rPr>
    </w:lvl>
    <w:lvl w:ilvl="5" w:tplc="08090005" w:tentative="1">
      <w:start w:val="1"/>
      <w:numFmt w:val="bullet"/>
      <w:lvlText w:val=""/>
      <w:lvlJc w:val="left"/>
      <w:pPr>
        <w:ind w:left="4302" w:hanging="360"/>
      </w:pPr>
      <w:rPr>
        <w:rFonts w:ascii="Wingdings" w:hAnsi="Wingdings" w:hint="default"/>
      </w:rPr>
    </w:lvl>
    <w:lvl w:ilvl="6" w:tplc="08090001" w:tentative="1">
      <w:start w:val="1"/>
      <w:numFmt w:val="bullet"/>
      <w:lvlText w:val=""/>
      <w:lvlJc w:val="left"/>
      <w:pPr>
        <w:ind w:left="5022" w:hanging="360"/>
      </w:pPr>
      <w:rPr>
        <w:rFonts w:ascii="Symbol" w:hAnsi="Symbol" w:hint="default"/>
      </w:rPr>
    </w:lvl>
    <w:lvl w:ilvl="7" w:tplc="08090003" w:tentative="1">
      <w:start w:val="1"/>
      <w:numFmt w:val="bullet"/>
      <w:lvlText w:val="o"/>
      <w:lvlJc w:val="left"/>
      <w:pPr>
        <w:ind w:left="5742" w:hanging="360"/>
      </w:pPr>
      <w:rPr>
        <w:rFonts w:ascii="Courier New" w:hAnsi="Courier New" w:cs="Courier New" w:hint="default"/>
      </w:rPr>
    </w:lvl>
    <w:lvl w:ilvl="8" w:tplc="08090005" w:tentative="1">
      <w:start w:val="1"/>
      <w:numFmt w:val="bullet"/>
      <w:lvlText w:val=""/>
      <w:lvlJc w:val="left"/>
      <w:pPr>
        <w:ind w:left="6462" w:hanging="360"/>
      </w:pPr>
      <w:rPr>
        <w:rFonts w:ascii="Wingdings" w:hAnsi="Wingdings" w:hint="default"/>
      </w:rPr>
    </w:lvl>
  </w:abstractNum>
  <w:abstractNum w:abstractNumId="5" w15:restartNumberingAfterBreak="0">
    <w:nsid w:val="2F383A64"/>
    <w:multiLevelType w:val="hybridMultilevel"/>
    <w:tmpl w:val="C85895A6"/>
    <w:lvl w:ilvl="0" w:tplc="EDDCAE86">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E61173"/>
    <w:multiLevelType w:val="hybridMultilevel"/>
    <w:tmpl w:val="14404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AE264E"/>
    <w:multiLevelType w:val="hybridMultilevel"/>
    <w:tmpl w:val="61124A04"/>
    <w:lvl w:ilvl="0" w:tplc="65B8C89E">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BF634C"/>
    <w:multiLevelType w:val="hybridMultilevel"/>
    <w:tmpl w:val="43348EB8"/>
    <w:lvl w:ilvl="0" w:tplc="65B8C89E">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BC56E3"/>
    <w:multiLevelType w:val="hybridMultilevel"/>
    <w:tmpl w:val="04F6A0B6"/>
    <w:lvl w:ilvl="0" w:tplc="65B8C89E">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735AC8"/>
    <w:multiLevelType w:val="hybridMultilevel"/>
    <w:tmpl w:val="FCC60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6507647">
    <w:abstractNumId w:val="6"/>
  </w:num>
  <w:num w:numId="2" w16cid:durableId="660230260">
    <w:abstractNumId w:val="2"/>
  </w:num>
  <w:num w:numId="3" w16cid:durableId="401876722">
    <w:abstractNumId w:val="8"/>
  </w:num>
  <w:num w:numId="4" w16cid:durableId="1449544441">
    <w:abstractNumId w:val="0"/>
  </w:num>
  <w:num w:numId="5" w16cid:durableId="399594481">
    <w:abstractNumId w:val="3"/>
  </w:num>
  <w:num w:numId="6" w16cid:durableId="636228314">
    <w:abstractNumId w:val="9"/>
  </w:num>
  <w:num w:numId="7" w16cid:durableId="1727609816">
    <w:abstractNumId w:val="1"/>
  </w:num>
  <w:num w:numId="8" w16cid:durableId="733311117">
    <w:abstractNumId w:val="4"/>
  </w:num>
  <w:num w:numId="9" w16cid:durableId="1147698265">
    <w:abstractNumId w:val="7"/>
  </w:num>
  <w:num w:numId="10" w16cid:durableId="169223499">
    <w:abstractNumId w:val="10"/>
  </w:num>
  <w:num w:numId="11" w16cid:durableId="11751477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970"/>
    <w:rsid w:val="000F0D69"/>
    <w:rsid w:val="0015303F"/>
    <w:rsid w:val="00183E8A"/>
    <w:rsid w:val="00190E0A"/>
    <w:rsid w:val="00242594"/>
    <w:rsid w:val="002601E5"/>
    <w:rsid w:val="002642B0"/>
    <w:rsid w:val="002A5B39"/>
    <w:rsid w:val="00314B04"/>
    <w:rsid w:val="004838E9"/>
    <w:rsid w:val="004A3DA2"/>
    <w:rsid w:val="004E001B"/>
    <w:rsid w:val="0052270E"/>
    <w:rsid w:val="0054292D"/>
    <w:rsid w:val="005A58E8"/>
    <w:rsid w:val="00610C81"/>
    <w:rsid w:val="00614C99"/>
    <w:rsid w:val="00686AFF"/>
    <w:rsid w:val="006B30F3"/>
    <w:rsid w:val="00732D28"/>
    <w:rsid w:val="00761E91"/>
    <w:rsid w:val="007D6D76"/>
    <w:rsid w:val="008E24AC"/>
    <w:rsid w:val="0097126B"/>
    <w:rsid w:val="00972954"/>
    <w:rsid w:val="009973C3"/>
    <w:rsid w:val="009D0623"/>
    <w:rsid w:val="00A170BA"/>
    <w:rsid w:val="00A3437E"/>
    <w:rsid w:val="00A35463"/>
    <w:rsid w:val="00A41DA4"/>
    <w:rsid w:val="00A64984"/>
    <w:rsid w:val="00A73C7E"/>
    <w:rsid w:val="00A81D6C"/>
    <w:rsid w:val="00AD3A2D"/>
    <w:rsid w:val="00B77B00"/>
    <w:rsid w:val="00B92ED0"/>
    <w:rsid w:val="00BB0591"/>
    <w:rsid w:val="00C10294"/>
    <w:rsid w:val="00C23211"/>
    <w:rsid w:val="00C23EAD"/>
    <w:rsid w:val="00C83711"/>
    <w:rsid w:val="00CA0AA2"/>
    <w:rsid w:val="00D060BD"/>
    <w:rsid w:val="00D1768D"/>
    <w:rsid w:val="00D26E7B"/>
    <w:rsid w:val="00D736AC"/>
    <w:rsid w:val="00DE4738"/>
    <w:rsid w:val="00E91B08"/>
    <w:rsid w:val="00E9253E"/>
    <w:rsid w:val="00EB0D64"/>
    <w:rsid w:val="00F0230A"/>
    <w:rsid w:val="00F46970"/>
    <w:rsid w:val="00F7622A"/>
    <w:rsid w:val="00FB5250"/>
    <w:rsid w:val="00FE0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8897D"/>
  <w15:chartTrackingRefBased/>
  <w15:docId w15:val="{14D65388-7F77-46AE-92B0-0E4695904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970"/>
    <w:pPr>
      <w:suppressAutoHyphens/>
      <w:autoSpaceDN w:val="0"/>
      <w:spacing w:line="249" w:lineRule="auto"/>
      <w:textAlignment w:val="baseline"/>
    </w:pPr>
    <w:rPr>
      <w:rFonts w:ascii="Open Sans" w:eastAsia="Calibri" w:hAnsi="Open Sans" w:cs="Times New Roman"/>
      <w:color w:val="2F5496"/>
      <w:sz w:val="20"/>
      <w:lang w:val="en-GB"/>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szCs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91B0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pacing w:val="15"/>
      <w:sz w:val="28"/>
    </w:rPr>
  </w:style>
  <w:style w:type="character" w:styleId="IntenseEmphasis">
    <w:name w:val="Intense Emphasis"/>
    <w:basedOn w:val="DefaultParagraphFont"/>
    <w:uiPriority w:val="21"/>
    <w:qFormat/>
    <w:rsid w:val="00E91B08"/>
    <w:rPr>
      <w:rFonts w:ascii="Arial" w:hAnsi="Arial"/>
      <w:i/>
      <w:iCs/>
      <w:color w:val="5B9BD5" w:themeColor="accent1"/>
    </w:rPr>
  </w:style>
  <w:style w:type="character" w:styleId="SubtleEmphasis">
    <w:name w:val="Subtle Emphasis"/>
    <w:basedOn w:val="DefaultParagraphFont"/>
    <w:uiPriority w:val="19"/>
    <w:qFormat/>
    <w:rsid w:val="00E91B08"/>
    <w:rPr>
      <w:rFonts w:ascii="Arial" w:hAnsi="Arial"/>
      <w:i/>
      <w:iCs/>
      <w:color w:val="404040" w:themeColor="text1" w:themeTint="BF"/>
    </w:rPr>
  </w:style>
  <w:style w:type="character" w:styleId="Emphasis">
    <w:name w:val="Emphasis"/>
    <w:basedOn w:val="DefaultParagraphFont"/>
    <w:uiPriority w:val="20"/>
    <w:qFormat/>
    <w:rsid w:val="00E91B08"/>
    <w:rPr>
      <w:rFonts w:ascii="Arial" w:hAnsi="Arial"/>
      <w:i/>
      <w:iCs/>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69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2358">
      <w:bodyDiv w:val="1"/>
      <w:marLeft w:val="0"/>
      <w:marRight w:val="0"/>
      <w:marTop w:val="0"/>
      <w:marBottom w:val="0"/>
      <w:divBdr>
        <w:top w:val="none" w:sz="0" w:space="0" w:color="auto"/>
        <w:left w:val="none" w:sz="0" w:space="0" w:color="auto"/>
        <w:bottom w:val="none" w:sz="0" w:space="0" w:color="auto"/>
        <w:right w:val="none" w:sz="0" w:space="0" w:color="auto"/>
      </w:divBdr>
    </w:div>
    <w:div w:id="90128945">
      <w:bodyDiv w:val="1"/>
      <w:marLeft w:val="0"/>
      <w:marRight w:val="0"/>
      <w:marTop w:val="0"/>
      <w:marBottom w:val="0"/>
      <w:divBdr>
        <w:top w:val="none" w:sz="0" w:space="0" w:color="auto"/>
        <w:left w:val="none" w:sz="0" w:space="0" w:color="auto"/>
        <w:bottom w:val="none" w:sz="0" w:space="0" w:color="auto"/>
        <w:right w:val="none" w:sz="0" w:space="0" w:color="auto"/>
      </w:divBdr>
    </w:div>
    <w:div w:id="220094404">
      <w:bodyDiv w:val="1"/>
      <w:marLeft w:val="0"/>
      <w:marRight w:val="0"/>
      <w:marTop w:val="0"/>
      <w:marBottom w:val="0"/>
      <w:divBdr>
        <w:top w:val="none" w:sz="0" w:space="0" w:color="auto"/>
        <w:left w:val="none" w:sz="0" w:space="0" w:color="auto"/>
        <w:bottom w:val="none" w:sz="0" w:space="0" w:color="auto"/>
        <w:right w:val="none" w:sz="0" w:space="0" w:color="auto"/>
      </w:divBdr>
    </w:div>
    <w:div w:id="514609948">
      <w:bodyDiv w:val="1"/>
      <w:marLeft w:val="0"/>
      <w:marRight w:val="0"/>
      <w:marTop w:val="0"/>
      <w:marBottom w:val="0"/>
      <w:divBdr>
        <w:top w:val="none" w:sz="0" w:space="0" w:color="auto"/>
        <w:left w:val="none" w:sz="0" w:space="0" w:color="auto"/>
        <w:bottom w:val="none" w:sz="0" w:space="0" w:color="auto"/>
        <w:right w:val="none" w:sz="0" w:space="0" w:color="auto"/>
      </w:divBdr>
    </w:div>
    <w:div w:id="1149522100">
      <w:bodyDiv w:val="1"/>
      <w:marLeft w:val="0"/>
      <w:marRight w:val="0"/>
      <w:marTop w:val="0"/>
      <w:marBottom w:val="0"/>
      <w:divBdr>
        <w:top w:val="none" w:sz="0" w:space="0" w:color="auto"/>
        <w:left w:val="none" w:sz="0" w:space="0" w:color="auto"/>
        <w:bottom w:val="none" w:sz="0" w:space="0" w:color="auto"/>
        <w:right w:val="none" w:sz="0" w:space="0" w:color="auto"/>
      </w:divBdr>
    </w:div>
    <w:div w:id="1581478982">
      <w:bodyDiv w:val="1"/>
      <w:marLeft w:val="0"/>
      <w:marRight w:val="0"/>
      <w:marTop w:val="0"/>
      <w:marBottom w:val="0"/>
      <w:divBdr>
        <w:top w:val="none" w:sz="0" w:space="0" w:color="auto"/>
        <w:left w:val="none" w:sz="0" w:space="0" w:color="auto"/>
        <w:bottom w:val="none" w:sz="0" w:space="0" w:color="auto"/>
        <w:right w:val="none" w:sz="0" w:space="0" w:color="auto"/>
      </w:divBdr>
    </w:div>
    <w:div w:id="193227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SMIN~1.RAR\AppData\Local\Temp\Rar$DIa20908.46946\Antet%20A4%20Interreg%20EN%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59A56-2238-4BA5-9030-6C72C0139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A4 Interreg EN Portrait</Template>
  <TotalTime>5</TotalTime>
  <Pages>1</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cosmina.raret</dc:creator>
  <cp:keywords/>
  <dc:description/>
  <cp:lastModifiedBy>cosmina.raret</cp:lastModifiedBy>
  <cp:revision>2</cp:revision>
  <dcterms:created xsi:type="dcterms:W3CDTF">2025-10-14T07:38:00Z</dcterms:created>
  <dcterms:modified xsi:type="dcterms:W3CDTF">2025-10-14T07:38:00Z</dcterms:modified>
</cp:coreProperties>
</file>