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D47A26">
      <w:pPr>
        <w:spacing w:after="24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0C00A57B" w:rsidR="00DF4008" w:rsidRPr="00945828" w:rsidRDefault="00782A0F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>
              <w:rPr>
                <w:rFonts w:cs="Open Sans"/>
                <w:b/>
                <w:color w:val="FFFFFF"/>
                <w:szCs w:val="20"/>
                <w:lang w:val="ro-RO" w:eastAsia="en-GB"/>
              </w:rPr>
              <w:t>Call</w:t>
            </w:r>
            <w:r w:rsidRPr="0044551E">
              <w:rPr>
                <w:rFonts w:cs="Open Sans"/>
                <w:b/>
                <w:color w:val="FFFFFF"/>
                <w:szCs w:val="20"/>
                <w:lang w:val="ro-RO" w:eastAsia="en-GB"/>
              </w:rPr>
              <w:t xml:space="preserve">: </w:t>
            </w:r>
            <w:r w:rsidRPr="006F186A">
              <w:rPr>
                <w:rFonts w:cs="Open Sans"/>
                <w:b/>
                <w:bCs/>
                <w:color w:val="FFFFFF"/>
                <w:szCs w:val="20"/>
                <w:lang w:eastAsia="en-GB"/>
              </w:rPr>
              <w:t xml:space="preserve"> Open Call 1 for SOFT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6361E6AE" w:rsidR="00DF4008" w:rsidRPr="00782A0F" w:rsidRDefault="00EC3BC1" w:rsidP="00D47A26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</w:pPr>
            <w:r w:rsidRPr="00782A0F">
              <w:rPr>
                <w:rFonts w:cs="Calibri"/>
                <w:b/>
                <w:color w:val="1F3864" w:themeColor="accent5" w:themeShade="80"/>
                <w:szCs w:val="20"/>
                <w:lang w:eastAsia="en-GB"/>
              </w:rPr>
              <w:t>ROHU00</w:t>
            </w:r>
            <w:r w:rsidR="00834C1E" w:rsidRPr="00782A0F">
              <w:rPr>
                <w:rFonts w:cs="Calibri"/>
                <w:b/>
                <w:color w:val="1F3864" w:themeColor="accent5" w:themeShade="80"/>
                <w:szCs w:val="20"/>
                <w:lang w:eastAsia="en-GB"/>
              </w:rPr>
              <w:t>321</w:t>
            </w:r>
            <w:r w:rsidRPr="00782A0F">
              <w:rPr>
                <w:rFonts w:cs="Calibri"/>
                <w:b/>
                <w:color w:val="1F3864" w:themeColor="accent5" w:themeShade="80"/>
                <w:szCs w:val="20"/>
                <w:lang w:eastAsia="en-GB"/>
              </w:rPr>
              <w:t xml:space="preserve"> – </w:t>
            </w:r>
            <w:r w:rsidR="00834C1E" w:rsidRPr="00782A0F">
              <w:rPr>
                <w:rFonts w:cs="Calibri"/>
                <w:b/>
                <w:color w:val="1F3864" w:themeColor="accent5" w:themeShade="80"/>
                <w:szCs w:val="20"/>
                <w:lang w:eastAsia="en-GB"/>
              </w:rPr>
              <w:t>MGB</w:t>
            </w:r>
          </w:p>
        </w:tc>
      </w:tr>
      <w:tr w:rsidR="00DF4008" w:rsidRPr="00945828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1E2302D7" w:rsidR="00DF4008" w:rsidRPr="00782A0F" w:rsidRDefault="00834C1E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782A0F">
              <w:rPr>
                <w:b/>
                <w:color w:val="1F3864" w:themeColor="accent5" w:themeShade="80"/>
                <w:szCs w:val="20"/>
                <w:lang w:val="en-GB"/>
              </w:rPr>
              <w:t>Mureș Green Bridge</w:t>
            </w:r>
          </w:p>
        </w:tc>
      </w:tr>
      <w:tr w:rsidR="00782A0F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782A0F" w:rsidRPr="00945828" w:rsidRDefault="00782A0F" w:rsidP="00782A0F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79DB21DA" w:rsidR="00782A0F" w:rsidRPr="00D47A26" w:rsidRDefault="00782A0F" w:rsidP="00782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it-CH"/>
              </w:rPr>
              <w:t xml:space="preserve">PRIORITY </w:t>
            </w:r>
            <w:r w:rsidRPr="006F186A">
              <w:rPr>
                <w:rFonts w:cs="Open Sans"/>
                <w:color w:val="1F3864" w:themeColor="accent5" w:themeShade="80"/>
                <w:szCs w:val="20"/>
                <w:lang w:val="it-CH"/>
              </w:rPr>
              <w:t>1 - Cooperation for a green and more resilient cross-border area between Romania and Hungary</w:t>
            </w:r>
          </w:p>
        </w:tc>
      </w:tr>
      <w:tr w:rsidR="00782A0F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782A0F" w:rsidRPr="00945828" w:rsidRDefault="00782A0F" w:rsidP="00782A0F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5287F4DE" w:rsidR="00782A0F" w:rsidRPr="00D47A26" w:rsidRDefault="00782A0F" w:rsidP="00782A0F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Specific objective </w:t>
            </w:r>
            <w:r w:rsidRPr="006F186A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RS02.7 - Enhancing protection and preservation of nature, biodiversity and green infrastructure, including in urban areas, and reducing all forms of pollution 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5396FD23" w:rsidR="00DF4008" w:rsidRPr="00D47A26" w:rsidRDefault="00834C1E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24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EC3BC1">
              <w:rPr>
                <w:color w:val="1F3864" w:themeColor="accent5" w:themeShade="80"/>
                <w:szCs w:val="20"/>
                <w:lang w:val="en-GB"/>
              </w:rPr>
              <w:t>2</w:t>
            </w:r>
            <w:r>
              <w:rPr>
                <w:color w:val="1F3864" w:themeColor="accent5" w:themeShade="80"/>
                <w:szCs w:val="20"/>
                <w:lang w:val="en-GB"/>
              </w:rPr>
              <w:t>4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>April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–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23 April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>
              <w:rPr>
                <w:color w:val="1F3864" w:themeColor="accent5" w:themeShade="80"/>
                <w:szCs w:val="20"/>
                <w:lang w:val="en-GB"/>
              </w:rPr>
              <w:t>7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3B12EDAE" w:rsidR="00F119CB" w:rsidRPr="00D47A26" w:rsidRDefault="00782A0F" w:rsidP="00EC3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782A0F">
              <w:rPr>
                <w:color w:val="1F3864" w:themeColor="accent5" w:themeShade="80"/>
                <w:szCs w:val="20"/>
                <w:lang w:val="en-GB"/>
              </w:rPr>
              <w:t xml:space="preserve">Improving interconnection solutions for the major road infrastructure DN6/RO and M43/HU, integrating green infrastructure </w:t>
            </w:r>
            <w:r w:rsidR="003D2410" w:rsidRPr="00782A0F">
              <w:rPr>
                <w:color w:val="1F3864" w:themeColor="accent5" w:themeShade="80"/>
                <w:szCs w:val="20"/>
                <w:lang w:val="en-GB"/>
              </w:rPr>
              <w:t xml:space="preserve">connectivity </w:t>
            </w:r>
            <w:r w:rsidRPr="00782A0F">
              <w:rPr>
                <w:color w:val="1F3864" w:themeColor="accent5" w:themeShade="80"/>
                <w:szCs w:val="20"/>
                <w:lang w:val="en-GB"/>
              </w:rPr>
              <w:t xml:space="preserve">solutions, and supporting cross-border connections between the two countries' bicycle lane networks by developing the "Mureș Green Bridge" feasibility study. 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056E" w14:textId="77777777" w:rsidR="003D2410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</w:p>
          <w:p w14:paraId="6332623C" w14:textId="06E88FBD" w:rsidR="00DF4008" w:rsidRPr="00D47A26" w:rsidRDefault="00782A0F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782A0F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Timiș County 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B80A04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Romania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17A6FE83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299CE0BB" w:rsidR="003620F5" w:rsidRPr="00D47A26" w:rsidRDefault="003620F5" w:rsidP="00B34538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PP2 HU: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782A0F" w:rsidRPr="00782A0F">
              <w:rPr>
                <w:bCs/>
                <w:color w:val="1F3864" w:themeColor="accent5" w:themeShade="80"/>
                <w:szCs w:val="20"/>
                <w:lang w:val="en-GB"/>
              </w:rPr>
              <w:t xml:space="preserve">County Government </w:t>
            </w:r>
            <w:proofErr w:type="gramStart"/>
            <w:r w:rsidR="00782A0F" w:rsidRPr="00782A0F">
              <w:rPr>
                <w:bCs/>
                <w:color w:val="1F3864" w:themeColor="accent5" w:themeShade="80"/>
                <w:szCs w:val="20"/>
                <w:lang w:val="en-GB"/>
              </w:rPr>
              <w:t>Of</w:t>
            </w:r>
            <w:proofErr w:type="gramEnd"/>
            <w:r w:rsidR="00782A0F" w:rsidRPr="00782A0F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proofErr w:type="spellStart"/>
            <w:r w:rsidR="00782A0F" w:rsidRPr="00782A0F">
              <w:rPr>
                <w:bCs/>
                <w:color w:val="1F3864" w:themeColor="accent5" w:themeShade="80"/>
                <w:szCs w:val="20"/>
                <w:lang w:val="en-GB"/>
              </w:rPr>
              <w:t>Csongrád</w:t>
            </w:r>
            <w:proofErr w:type="spellEnd"/>
            <w:r w:rsidR="00782A0F" w:rsidRPr="00782A0F">
              <w:rPr>
                <w:bCs/>
                <w:color w:val="1F3864" w:themeColor="accent5" w:themeShade="80"/>
                <w:szCs w:val="20"/>
                <w:lang w:val="en-GB"/>
              </w:rPr>
              <w:t>-Csanád</w:t>
            </w:r>
            <w:r w:rsidR="00782A0F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(Hungary)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5D8DDDD6" w:rsidR="00DF4008" w:rsidRPr="00D47A26" w:rsidRDefault="00DF4008" w:rsidP="00782A0F">
            <w:pPr>
              <w:spacing w:after="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897</w:t>
            </w:r>
            <w:r w:rsidR="00782A0F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120</w:t>
            </w:r>
            <w:r w:rsidR="00782A0F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00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  <w:r w:rsidR="00B80A04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717</w:t>
            </w:r>
            <w:r w:rsidR="00782A0F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696</w:t>
            </w:r>
            <w:r w:rsidR="00782A0F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834C1E" w:rsidRPr="00834C1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00</w:t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F758" w14:textId="042CA5DE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The project</w:t>
            </w:r>
            <w:r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„</w:t>
            </w:r>
            <w:r w:rsidRPr="002355C7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Mureș Green Bridge</w:t>
            </w:r>
            <w:r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” (ROHU00</w:t>
            </w:r>
            <w:r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321</w:t>
            </w:r>
            <w:r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– </w:t>
            </w:r>
            <w:r w:rsidRPr="002355C7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MGB</w:t>
            </w:r>
            <w:r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) </w:t>
            </w:r>
            <w:r w:rsidRPr="006D3D1A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aims 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to address common territorial challenges:</w:t>
            </w:r>
          </w:p>
          <w:p w14:paraId="182FDB4B" w14:textId="388D2DBE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-  poor connectivity between Timiș and Csongrád-Csanád counties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;</w:t>
            </w:r>
          </w:p>
          <w:p w14:paraId="7EFC7B13" w14:textId="1B209F0D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-  low weight limit for traffic on the Cenad-RO-HU border road segment, which requires significant detours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;</w:t>
            </w:r>
          </w:p>
          <w:p w14:paraId="370A75E6" w14:textId="7A500668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- heavy traffic through Cenad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af Mako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, which causes significant inconvenience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for the inhabitants (air and noise pollution, congested streets, etc.)</w:t>
            </w:r>
          </w:p>
          <w:p w14:paraId="2759C4E9" w14:textId="607F8CD7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- heavy traffic 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near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several schools and high schools 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from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Cenad and Mako, recreational areas located in the southwest or cent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er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of Mako, or near accommodation facilities (hotels, guesthouses, etc.)</w:t>
            </w:r>
          </w:p>
          <w:p w14:paraId="39E3D5A5" w14:textId="5672313E" w:rsidR="002355C7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- limited access by bicycle or car to the green-blue infrastructure represented by the Mureș Meadow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;</w:t>
            </w:r>
          </w:p>
          <w:p w14:paraId="7487DADA" w14:textId="2DCAC547" w:rsidR="002355C7" w:rsidRPr="002355C7" w:rsidRDefault="003D2410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- </w:t>
            </w:r>
            <w:r w:rsidR="002355C7"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unused recreational potential of the Mureș Meadow 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from </w:t>
            </w:r>
            <w:r w:rsidR="002355C7"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the Romanian side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;</w:t>
            </w:r>
          </w:p>
          <w:p w14:paraId="1AE3DB14" w14:textId="7905EDAD" w:rsidR="002355C7" w:rsidRPr="002355C7" w:rsidRDefault="003D2410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- </w:t>
            </w:r>
            <w:r w:rsidR="002355C7"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lack of infrastructure for crossing the Mureș River, which would allow the design, promotion, and exploitation of new cycling routes of adequate length (30-50 km)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;</w:t>
            </w:r>
          </w:p>
          <w:p w14:paraId="3E6C884F" w14:textId="4E3768A5" w:rsid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lastRenderedPageBreak/>
              <w:t xml:space="preserve">- a negative effect of 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cross-border labor mobility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.</w:t>
            </w:r>
          </w:p>
          <w:p w14:paraId="51807FA6" w14:textId="2B3787BB" w:rsid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community, including local administrations in municipalities and towns, the business sector, and representatives of civil society strongly support the idea of building a new bridge in the northwestern part of Timiș County. </w:t>
            </w:r>
          </w:p>
          <w:p w14:paraId="769F20B1" w14:textId="39464E7F" w:rsidR="007120ED" w:rsidRPr="002355C7" w:rsidRDefault="002355C7" w:rsidP="002355C7">
            <w:pPr>
              <w:tabs>
                <w:tab w:val="left" w:pos="357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project activities will create a framework for 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the </w:t>
            </w:r>
            <w:r w:rsidRPr="002355C7">
              <w:rPr>
                <w:rFonts w:cs="Open Sans"/>
                <w:color w:val="1F3864" w:themeColor="accent5" w:themeShade="80"/>
                <w:szCs w:val="20"/>
                <w:lang w:val="ro-RO"/>
              </w:rPr>
              <w:t>mutual exchange of good practices, methodologies, and knowledge, with overall positive effects for all parties involved, both at the organizational and personal level, increasing the regional potential for future collaborations.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186D" w14:textId="77777777" w:rsidR="0017016E" w:rsidRDefault="0017016E" w:rsidP="0017016E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D93997">
              <w:rPr>
                <w:rFonts w:cs="Open Sans"/>
                <w:color w:val="1F3864" w:themeColor="accent5" w:themeShade="80"/>
                <w:szCs w:val="20"/>
                <w:lang w:val="ro-RO"/>
              </w:rPr>
              <w:t>The main results of the project are:</w:t>
            </w:r>
          </w:p>
          <w:p w14:paraId="64626828" w14:textId="7240A7B3" w:rsidR="00EE076C" w:rsidRDefault="0017016E" w:rsidP="0017016E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3D2410">
              <w:rPr>
                <w:b/>
                <w:bCs/>
                <w:color w:val="1F3864" w:themeColor="accent5" w:themeShade="80"/>
                <w:lang w:val="en-GB"/>
              </w:rPr>
              <w:t>Integrated feasibility study for the bridge</w:t>
            </w:r>
            <w:r w:rsidRPr="0017016E">
              <w:rPr>
                <w:color w:val="1F3864" w:themeColor="accent5" w:themeShade="80"/>
                <w:lang w:val="en-GB"/>
              </w:rPr>
              <w:t xml:space="preserve"> over the Mureș River and its connection to the main road infrastructure on both sides of the border (connection to DN6/Ro via the </w:t>
            </w:r>
            <w:proofErr w:type="spellStart"/>
            <w:r w:rsidRPr="0017016E">
              <w:rPr>
                <w:color w:val="1F3864" w:themeColor="accent5" w:themeShade="80"/>
                <w:lang w:val="en-GB"/>
              </w:rPr>
              <w:t>Cenad</w:t>
            </w:r>
            <w:proofErr w:type="spellEnd"/>
            <w:r w:rsidRPr="0017016E">
              <w:rPr>
                <w:color w:val="1F3864" w:themeColor="accent5" w:themeShade="80"/>
                <w:lang w:val="en-GB"/>
              </w:rPr>
              <w:t xml:space="preserve"> ring road over a distance of approximately 8.5 km and a connection that includes a bicycle lane over a distance of approximately 500 m to the roundabout on road 4425, already designed on the Hungarian side)</w:t>
            </w:r>
            <w:r w:rsidR="003D2410">
              <w:rPr>
                <w:color w:val="1F3864" w:themeColor="accent5" w:themeShade="80"/>
                <w:lang w:val="en-GB"/>
              </w:rPr>
              <w:t>;</w:t>
            </w:r>
          </w:p>
          <w:p w14:paraId="173E30B6" w14:textId="1CA10741" w:rsidR="0017016E" w:rsidRPr="0017016E" w:rsidRDefault="0017016E" w:rsidP="0017016E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A64142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 joint strategy/action plan developed</w:t>
            </w:r>
            <w:r w:rsidRPr="00AE7C70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– namely the </w:t>
            </w:r>
            <w:r w:rsidRPr="0017016E">
              <w:rPr>
                <w:rFonts w:cs="Open Sans"/>
                <w:color w:val="1F3864" w:themeColor="accent5" w:themeShade="80"/>
                <w:szCs w:val="20"/>
                <w:lang w:val="ro-RO"/>
              </w:rPr>
              <w:t>Cross-border micro-regional cycling strategy for the creation of the missing cross-border connections of the bicycle path networks of the two countries, for competitional, leisure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,</w:t>
            </w:r>
            <w:r w:rsidRPr="0017016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and tourist purposes</w:t>
            </w:r>
            <w:r w:rsidR="003D2410">
              <w:rPr>
                <w:rFonts w:cs="Open Sans"/>
                <w:color w:val="1F3864" w:themeColor="accent5" w:themeShade="80"/>
                <w:szCs w:val="20"/>
                <w:lang w:val="ro-RO"/>
              </w:rPr>
              <w:t>.</w:t>
            </w:r>
          </w:p>
        </w:tc>
      </w:tr>
    </w:tbl>
    <w:p w14:paraId="703079E3" w14:textId="1BAFCCE0" w:rsidR="00423711" w:rsidRPr="00945828" w:rsidRDefault="00423711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423711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B934" w14:textId="77777777" w:rsidR="001E7EA1" w:rsidRDefault="001E7EA1" w:rsidP="00C23211">
      <w:pPr>
        <w:spacing w:after="0" w:line="240" w:lineRule="auto"/>
      </w:pPr>
      <w:r>
        <w:separator/>
      </w:r>
    </w:p>
  </w:endnote>
  <w:endnote w:type="continuationSeparator" w:id="0">
    <w:p w14:paraId="60AD3363" w14:textId="77777777" w:rsidR="001E7EA1" w:rsidRDefault="001E7EA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20035C" w:rsidRDefault="00A170BA" w:rsidP="00CA0AA2">
    <w:pPr>
      <w:pStyle w:val="Footer"/>
      <w:jc w:val="center"/>
      <w:rPr>
        <w:rFonts w:cs="Open Sans"/>
        <w:color w:val="003399"/>
        <w:lang w:val="ro-RO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E24" w14:textId="77777777" w:rsidR="001E7EA1" w:rsidRDefault="001E7EA1" w:rsidP="00C23211">
      <w:pPr>
        <w:spacing w:after="0" w:line="240" w:lineRule="auto"/>
      </w:pPr>
      <w:r>
        <w:separator/>
      </w:r>
    </w:p>
  </w:footnote>
  <w:footnote w:type="continuationSeparator" w:id="0">
    <w:p w14:paraId="7BADDA6B" w14:textId="77777777" w:rsidR="001E7EA1" w:rsidRDefault="001E7EA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0F686C1D" w:rsidR="00E91B08" w:rsidRPr="00EC3BC1" w:rsidRDefault="00EC3BC1" w:rsidP="00EC3BC1">
    <w:pPr>
      <w:pStyle w:val="Header"/>
    </w:pPr>
    <w:r>
      <w:rPr>
        <w:noProof/>
      </w:rPr>
      <w:drawing>
        <wp:inline distT="0" distB="0" distL="0" distR="0" wp14:anchorId="34084829" wp14:editId="3CC52C81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861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EC062CC"/>
    <w:multiLevelType w:val="hybridMultilevel"/>
    <w:tmpl w:val="7DC6A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241EAD"/>
    <w:multiLevelType w:val="hybridMultilevel"/>
    <w:tmpl w:val="AEFC957A"/>
    <w:lvl w:ilvl="0" w:tplc="59E63294">
      <w:start w:val="897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D30BC"/>
    <w:multiLevelType w:val="hybridMultilevel"/>
    <w:tmpl w:val="2320F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342"/>
    <w:multiLevelType w:val="hybridMultilevel"/>
    <w:tmpl w:val="255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12"/>
  </w:num>
  <w:num w:numId="3" w16cid:durableId="1487355793">
    <w:abstractNumId w:val="8"/>
  </w:num>
  <w:num w:numId="4" w16cid:durableId="881287704">
    <w:abstractNumId w:val="4"/>
  </w:num>
  <w:num w:numId="5" w16cid:durableId="874852420">
    <w:abstractNumId w:val="5"/>
  </w:num>
  <w:num w:numId="6" w16cid:durableId="1785149724">
    <w:abstractNumId w:val="2"/>
  </w:num>
  <w:num w:numId="7" w16cid:durableId="1504667513">
    <w:abstractNumId w:val="10"/>
  </w:num>
  <w:num w:numId="8" w16cid:durableId="917439275">
    <w:abstractNumId w:val="3"/>
  </w:num>
  <w:num w:numId="9" w16cid:durableId="741946137">
    <w:abstractNumId w:val="11"/>
  </w:num>
  <w:num w:numId="10" w16cid:durableId="935941996">
    <w:abstractNumId w:val="9"/>
  </w:num>
  <w:num w:numId="11" w16cid:durableId="711923649">
    <w:abstractNumId w:val="1"/>
  </w:num>
  <w:num w:numId="12" w16cid:durableId="1249998819">
    <w:abstractNumId w:val="7"/>
  </w:num>
  <w:num w:numId="13" w16cid:durableId="127382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1MjE0NLA0t7QwNDdV0lEKTi0uzszPAykwqgUAHVWaIywAAAA="/>
  </w:docVars>
  <w:rsids>
    <w:rsidRoot w:val="00F5533E"/>
    <w:rsid w:val="000445CF"/>
    <w:rsid w:val="00052521"/>
    <w:rsid w:val="000644A0"/>
    <w:rsid w:val="000F0D69"/>
    <w:rsid w:val="00105385"/>
    <w:rsid w:val="001163BF"/>
    <w:rsid w:val="0017016E"/>
    <w:rsid w:val="00190E0A"/>
    <w:rsid w:val="001E7EA1"/>
    <w:rsid w:val="0020035C"/>
    <w:rsid w:val="002216AE"/>
    <w:rsid w:val="002355C7"/>
    <w:rsid w:val="00242594"/>
    <w:rsid w:val="002601E5"/>
    <w:rsid w:val="002642B0"/>
    <w:rsid w:val="00290CD3"/>
    <w:rsid w:val="002A5B39"/>
    <w:rsid w:val="003035E1"/>
    <w:rsid w:val="00352959"/>
    <w:rsid w:val="003620F5"/>
    <w:rsid w:val="00376591"/>
    <w:rsid w:val="003D2410"/>
    <w:rsid w:val="00423711"/>
    <w:rsid w:val="004933DC"/>
    <w:rsid w:val="004A3DA2"/>
    <w:rsid w:val="005023A1"/>
    <w:rsid w:val="00507A63"/>
    <w:rsid w:val="0054292D"/>
    <w:rsid w:val="0055075A"/>
    <w:rsid w:val="005A58E8"/>
    <w:rsid w:val="005B4E54"/>
    <w:rsid w:val="005B7B70"/>
    <w:rsid w:val="005C3698"/>
    <w:rsid w:val="00602E1D"/>
    <w:rsid w:val="00614C99"/>
    <w:rsid w:val="006B30F3"/>
    <w:rsid w:val="006D13D4"/>
    <w:rsid w:val="007120ED"/>
    <w:rsid w:val="00722416"/>
    <w:rsid w:val="00732D28"/>
    <w:rsid w:val="00761E91"/>
    <w:rsid w:val="00782A0F"/>
    <w:rsid w:val="007B6147"/>
    <w:rsid w:val="00834C1E"/>
    <w:rsid w:val="008A0D0C"/>
    <w:rsid w:val="008B4EDA"/>
    <w:rsid w:val="008C34C7"/>
    <w:rsid w:val="008E24AC"/>
    <w:rsid w:val="00945828"/>
    <w:rsid w:val="0097126B"/>
    <w:rsid w:val="009D0623"/>
    <w:rsid w:val="009E4E3D"/>
    <w:rsid w:val="00A170BA"/>
    <w:rsid w:val="00A2500A"/>
    <w:rsid w:val="00A35463"/>
    <w:rsid w:val="00A53CBE"/>
    <w:rsid w:val="00A64984"/>
    <w:rsid w:val="00AC7698"/>
    <w:rsid w:val="00B24F49"/>
    <w:rsid w:val="00B34538"/>
    <w:rsid w:val="00B51267"/>
    <w:rsid w:val="00B57F8C"/>
    <w:rsid w:val="00B77B00"/>
    <w:rsid w:val="00B80A04"/>
    <w:rsid w:val="00B92ED0"/>
    <w:rsid w:val="00BB5E38"/>
    <w:rsid w:val="00BD2672"/>
    <w:rsid w:val="00C02611"/>
    <w:rsid w:val="00C23211"/>
    <w:rsid w:val="00C23EAD"/>
    <w:rsid w:val="00CA0AA2"/>
    <w:rsid w:val="00CB46CA"/>
    <w:rsid w:val="00CC4076"/>
    <w:rsid w:val="00D1768D"/>
    <w:rsid w:val="00D47A26"/>
    <w:rsid w:val="00D736AC"/>
    <w:rsid w:val="00DE4738"/>
    <w:rsid w:val="00DF4008"/>
    <w:rsid w:val="00E06159"/>
    <w:rsid w:val="00E27479"/>
    <w:rsid w:val="00E91B08"/>
    <w:rsid w:val="00EB0D64"/>
    <w:rsid w:val="00EC3BC1"/>
    <w:rsid w:val="00ED0379"/>
    <w:rsid w:val="00EE076C"/>
    <w:rsid w:val="00F0230A"/>
    <w:rsid w:val="00F100E9"/>
    <w:rsid w:val="00F119CB"/>
    <w:rsid w:val="00F5533E"/>
    <w:rsid w:val="00F7622A"/>
    <w:rsid w:val="00FB5250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69</TotalTime>
  <Pages>2</Pages>
  <Words>446</Words>
  <Characters>2770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Cosmina Mirea</cp:lastModifiedBy>
  <cp:revision>7</cp:revision>
  <dcterms:created xsi:type="dcterms:W3CDTF">2025-03-03T10:54:00Z</dcterms:created>
  <dcterms:modified xsi:type="dcterms:W3CDTF">2025-06-05T03:28:00Z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