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3F0482" w:rsidRDefault="003F0482">
      <w:pPr>
        <w:jc w:val="both"/>
        <w:rPr>
          <w:rFonts w:cs="Open Sans"/>
          <w:color w:val="003399"/>
        </w:rPr>
      </w:pPr>
    </w:p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3F0482" w14:paraId="2FCB8905" w14:textId="77777777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657BEF81" w:rsidR="003F0482" w:rsidRDefault="00A55618" w:rsidP="002745B6">
            <w:pPr>
              <w:pStyle w:val="P68B1DB1-Normal1"/>
              <w:spacing w:after="120" w:line="276" w:lineRule="auto"/>
              <w:jc w:val="both"/>
            </w:pPr>
            <w:r>
              <w:t xml:space="preserve">Call Type – </w:t>
            </w:r>
            <w:r w:rsidR="002745B6">
              <w:t xml:space="preserve">Open </w:t>
            </w:r>
            <w:r>
              <w:t>Call</w:t>
            </w:r>
            <w:r w:rsidR="002745B6">
              <w:t xml:space="preserve"> 1 for SOFT projects</w:t>
            </w:r>
          </w:p>
        </w:tc>
      </w:tr>
      <w:tr w:rsidR="003F0482" w14:paraId="0362BCF6" w14:textId="77777777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78826771" w:rsidR="003F0482" w:rsidRDefault="00A55618">
            <w:pPr>
              <w:pStyle w:val="P68B1DB1-Normal2"/>
              <w:spacing w:after="120" w:line="251" w:lineRule="auto"/>
              <w:jc w:val="center"/>
            </w:pPr>
            <w:r>
              <w:t>Acronym &amp; Project code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3D3E2B15" w:rsidR="003F0482" w:rsidRDefault="006E2F5E" w:rsidP="006E2F5E">
            <w:pPr>
              <w:pStyle w:val="P68B1DB1-Normal2"/>
              <w:spacing w:after="120" w:line="276" w:lineRule="auto"/>
              <w:jc w:val="both"/>
            </w:pPr>
            <w:r>
              <w:t xml:space="preserve">MIG - </w:t>
            </w:r>
            <w:r w:rsidR="00A55618">
              <w:t>ROHU00</w:t>
            </w:r>
            <w:r>
              <w:t>419</w:t>
            </w:r>
          </w:p>
        </w:tc>
      </w:tr>
      <w:tr w:rsidR="003F0482" w14:paraId="1D2DEC3A" w14:textId="77777777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7777777" w:rsidR="003F0482" w:rsidRDefault="00A55618">
            <w:pPr>
              <w:pStyle w:val="P68B1DB1-Normal2"/>
              <w:spacing w:after="120"/>
              <w:jc w:val="center"/>
            </w:pPr>
            <w:r>
              <w:t>Project title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21FA0627" w:rsidR="003F0482" w:rsidRDefault="006E2F5E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rPr>
                <w:rStyle w:val="p-1"/>
              </w:rPr>
              <w:t>Mobility In Green</w:t>
            </w:r>
          </w:p>
        </w:tc>
      </w:tr>
      <w:tr w:rsidR="003F0482" w14:paraId="2ED899A6" w14:textId="77777777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7F3E20E8" w:rsidR="003F0482" w:rsidRDefault="00A55618">
            <w:pPr>
              <w:pStyle w:val="P68B1DB1-Normal4"/>
              <w:spacing w:after="120"/>
              <w:jc w:val="center"/>
            </w:pPr>
            <w:r>
              <w:t>Priority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3DAFBF30" w:rsidR="003F0482" w:rsidRDefault="006E2F5E" w:rsidP="006E2F5E">
            <w:pPr>
              <w:pStyle w:val="P68B1DB1-Normal3"/>
              <w:spacing w:after="120" w:line="276" w:lineRule="auto"/>
              <w:jc w:val="both"/>
            </w:pPr>
            <w:r>
              <w:rPr>
                <w:rStyle w:val="p-1"/>
              </w:rPr>
              <w:t>P1 - Cooperation for a green and more resilient cross-border area between Romania and Hungary</w:t>
            </w:r>
          </w:p>
        </w:tc>
      </w:tr>
      <w:tr w:rsidR="003F0482" w14:paraId="5A450318" w14:textId="77777777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F8B1" w14:textId="56D5D083" w:rsidR="003F0482" w:rsidRDefault="004E2623" w:rsidP="004E2623">
            <w:pPr>
              <w:pStyle w:val="P68B1DB1-Normal4"/>
              <w:spacing w:after="120"/>
            </w:pPr>
            <w:r>
              <w:t xml:space="preserve">Specific </w:t>
            </w:r>
            <w:r w:rsidR="00A55618">
              <w:t xml:space="preserve">Objective </w:t>
            </w:r>
          </w:p>
          <w:p w14:paraId="468B4CF9" w14:textId="04FD96A0" w:rsidR="003F0482" w:rsidRDefault="003F0482">
            <w:pPr>
              <w:pStyle w:val="P68B1DB1-Normal4"/>
              <w:spacing w:after="120"/>
              <w:jc w:val="center"/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21C9D620" w:rsidR="003F0482" w:rsidRDefault="006E2F5E">
            <w:pPr>
              <w:pStyle w:val="P68B1DB1-Normal3"/>
              <w:spacing w:after="120" w:line="276" w:lineRule="auto"/>
              <w:jc w:val="both"/>
            </w:pPr>
            <w:r>
              <w:rPr>
                <w:rStyle w:val="p-1"/>
              </w:rPr>
              <w:t>RS02.7 - Enhancing protection and preservation of nature, biodiversity and green infrastructure, including in urban areas, and reducing all forms of pollution</w:t>
            </w:r>
          </w:p>
        </w:tc>
      </w:tr>
      <w:tr w:rsidR="003F0482" w14:paraId="7703D1F8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7777777" w:rsidR="003F0482" w:rsidRDefault="00A55618">
            <w:pPr>
              <w:pStyle w:val="P68B1DB1-Normal4"/>
              <w:spacing w:after="120"/>
              <w:jc w:val="center"/>
            </w:pPr>
            <w:r>
              <w:t>Implementation period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5EA" w14:textId="113DDC9F" w:rsidR="003F0482" w:rsidRDefault="006E2F5E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>30</w:t>
            </w:r>
            <w:r w:rsidR="002B6BA4">
              <w:t xml:space="preserve"> months (0</w:t>
            </w:r>
            <w:r>
              <w:t>2</w:t>
            </w:r>
            <w:r w:rsidR="002B6BA4">
              <w:t>.0</w:t>
            </w:r>
            <w:r>
              <w:t>6</w:t>
            </w:r>
            <w:r w:rsidR="00A55618">
              <w:t>.202</w:t>
            </w:r>
            <w:r w:rsidR="002B6BA4">
              <w:t>5</w:t>
            </w:r>
            <w:r w:rsidR="00A55618">
              <w:t xml:space="preserve"> – </w:t>
            </w:r>
            <w:r>
              <w:t>01</w:t>
            </w:r>
            <w:r w:rsidR="00A55618">
              <w:t>.</w:t>
            </w:r>
            <w:r>
              <w:t>12</w:t>
            </w:r>
            <w:r w:rsidR="00A55618">
              <w:t>.202</w:t>
            </w:r>
            <w:r>
              <w:t>7</w:t>
            </w:r>
            <w:r w:rsidR="00A55618">
              <w:t>)</w:t>
            </w:r>
          </w:p>
          <w:p w14:paraId="73CF6933" w14:textId="46973E51" w:rsidR="003F0482" w:rsidRDefault="003F04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</w:rPr>
            </w:pPr>
          </w:p>
        </w:tc>
      </w:tr>
      <w:tr w:rsidR="003F0482" w14:paraId="010F0453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7777777" w:rsidR="003F0482" w:rsidRDefault="00A55618">
            <w:pPr>
              <w:pStyle w:val="P68B1DB1-Normal4"/>
              <w:spacing w:after="120"/>
              <w:jc w:val="center"/>
            </w:pPr>
            <w:r>
              <w:t>Objective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7609AD2B" w:rsidR="003F0482" w:rsidRDefault="006E2F5E" w:rsidP="006E2F5E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 w:rsidRPr="006E2F5E">
              <w:rPr>
                <w:rStyle w:val="p-1"/>
              </w:rPr>
              <w:t xml:space="preserve">The project aims to </w:t>
            </w:r>
            <w:r>
              <w:rPr>
                <w:rStyle w:val="p-1"/>
              </w:rPr>
              <w:t>establish</w:t>
            </w:r>
            <w:r w:rsidRPr="006E2F5E">
              <w:rPr>
                <w:rStyle w:val="p-1"/>
              </w:rPr>
              <w:t xml:space="preserve"> an integrated cycling ecosystem that includes infrastructure, ride-sharing systems, renewable energy, community engagement initiatives</w:t>
            </w:r>
            <w:r w:rsidR="004149CB">
              <w:rPr>
                <w:rStyle w:val="p-1"/>
              </w:rPr>
              <w:t xml:space="preserve"> and invasive species management</w:t>
            </w:r>
            <w:r w:rsidRPr="006E2F5E">
              <w:rPr>
                <w:rStyle w:val="p-1"/>
              </w:rPr>
              <w:t>. This aligns with the program's objective of protecting nature and biodiversity, developing green infrastructure, promoting sustainable mobility, and fostering collaboration.</w:t>
            </w:r>
          </w:p>
        </w:tc>
      </w:tr>
      <w:tr w:rsidR="003F0482" w14:paraId="1EEF8B90" w14:textId="77777777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7777777" w:rsidR="003F0482" w:rsidRDefault="00A55618">
            <w:pPr>
              <w:pStyle w:val="P68B1DB1-Normal2"/>
              <w:spacing w:after="120"/>
              <w:jc w:val="center"/>
            </w:pPr>
            <w:r>
              <w:t>Partnership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F269" w14:textId="7754C40C" w:rsidR="003F0482" w:rsidRDefault="00A55618">
            <w:pPr>
              <w:pStyle w:val="P68B1DB1-Normal5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 xml:space="preserve">Main/Lead Partner: </w:t>
            </w:r>
          </w:p>
          <w:p w14:paraId="261ABB98" w14:textId="5EE48CA7" w:rsidR="002B6BA4" w:rsidRDefault="006E2F5E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  <w:r>
              <w:t xml:space="preserve">UAT </w:t>
            </w:r>
            <w:proofErr w:type="spellStart"/>
            <w:r>
              <w:t>Ghiroda</w:t>
            </w:r>
            <w:proofErr w:type="spellEnd"/>
            <w:r>
              <w:t xml:space="preserve"> / </w:t>
            </w:r>
            <w:proofErr w:type="spellStart"/>
            <w:r>
              <w:t>Ghiroda</w:t>
            </w:r>
            <w:proofErr w:type="spellEnd"/>
            <w:r>
              <w:t xml:space="preserve"> Commune (RO)</w:t>
            </w:r>
          </w:p>
          <w:p w14:paraId="6332623C" w14:textId="722FB91D" w:rsidR="003F0482" w:rsidRDefault="003F0482">
            <w:pPr>
              <w:pStyle w:val="P68B1DB1-Normal3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</w:pPr>
          </w:p>
        </w:tc>
      </w:tr>
      <w:tr w:rsidR="003F0482" w14:paraId="527C4A89" w14:textId="77777777">
        <w:trPr>
          <w:trHeight w:val="92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3F0482" w:rsidRDefault="003F0482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5E53" w14:textId="6288CD2A" w:rsidR="003F0482" w:rsidRDefault="00C47D9E">
            <w:pPr>
              <w:pStyle w:val="P68B1DB1-Normal4"/>
              <w:spacing w:after="120" w:line="276" w:lineRule="auto"/>
              <w:jc w:val="both"/>
            </w:pPr>
            <w:r>
              <w:rPr>
                <w:rFonts w:eastAsia="Times New Roman"/>
              </w:rPr>
              <w:t xml:space="preserve">Project </w:t>
            </w:r>
            <w:r w:rsidR="00554775">
              <w:rPr>
                <w:rFonts w:eastAsia="Times New Roman"/>
              </w:rPr>
              <w:t>P</w:t>
            </w:r>
            <w:r>
              <w:rPr>
                <w:rFonts w:eastAsia="Times New Roman"/>
              </w:rPr>
              <w:t>artner</w:t>
            </w:r>
            <w:r w:rsidR="00A55618">
              <w:t xml:space="preserve">: </w:t>
            </w:r>
          </w:p>
          <w:p w14:paraId="7BCBBF71" w14:textId="436D3733" w:rsidR="003F0482" w:rsidRDefault="006E2F5E">
            <w:pPr>
              <w:pStyle w:val="P68B1DB1-Normal3"/>
              <w:spacing w:after="120" w:line="276" w:lineRule="auto"/>
              <w:jc w:val="both"/>
            </w:pPr>
            <w:proofErr w:type="spellStart"/>
            <w:r w:rsidRPr="006E2F5E">
              <w:t>Bihartorda</w:t>
            </w:r>
            <w:proofErr w:type="spellEnd"/>
            <w:r w:rsidRPr="006E2F5E">
              <w:t xml:space="preserve"> </w:t>
            </w:r>
            <w:proofErr w:type="spellStart"/>
            <w:r w:rsidRPr="006E2F5E">
              <w:t>K</w:t>
            </w:r>
            <w:r w:rsidRPr="006E2F5E">
              <w:rPr>
                <w:rFonts w:hint="eastAsia"/>
              </w:rPr>
              <w:t>ö</w:t>
            </w:r>
            <w:r w:rsidRPr="006E2F5E">
              <w:t>zs</w:t>
            </w:r>
            <w:r w:rsidRPr="006E2F5E">
              <w:rPr>
                <w:rFonts w:hint="eastAsia"/>
              </w:rPr>
              <w:t>é</w:t>
            </w:r>
            <w:r w:rsidRPr="006E2F5E">
              <w:t>gi</w:t>
            </w:r>
            <w:proofErr w:type="spellEnd"/>
            <w:r w:rsidRPr="006E2F5E">
              <w:t xml:space="preserve"> </w:t>
            </w:r>
            <w:proofErr w:type="spellStart"/>
            <w:r w:rsidRPr="006E2F5E">
              <w:rPr>
                <w:rFonts w:hint="eastAsia"/>
              </w:rPr>
              <w:t>Ö</w:t>
            </w:r>
            <w:r w:rsidRPr="006E2F5E">
              <w:t>nkorm</w:t>
            </w:r>
            <w:r w:rsidRPr="006E2F5E">
              <w:rPr>
                <w:rFonts w:hint="eastAsia"/>
              </w:rPr>
              <w:t>á</w:t>
            </w:r>
            <w:r w:rsidRPr="006E2F5E">
              <w:t>nyzat</w:t>
            </w:r>
            <w:proofErr w:type="spellEnd"/>
            <w:r>
              <w:t xml:space="preserve"> / </w:t>
            </w:r>
            <w:proofErr w:type="spellStart"/>
            <w:r>
              <w:t>Bihartorda</w:t>
            </w:r>
            <w:proofErr w:type="spellEnd"/>
            <w:r>
              <w:t xml:space="preserve"> Municipality (HU)</w:t>
            </w:r>
          </w:p>
        </w:tc>
      </w:tr>
      <w:tr w:rsidR="003F0482" w14:paraId="4EE4EBD1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77777777" w:rsidR="003F0482" w:rsidRDefault="00A55618">
            <w:pPr>
              <w:pStyle w:val="P68B1DB1-Normal2"/>
              <w:jc w:val="center"/>
            </w:pPr>
            <w:r>
              <w:t>Total budget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6212D535" w:rsidR="003F0482" w:rsidRPr="00C61513" w:rsidRDefault="00A55618" w:rsidP="00171E62">
            <w:pPr>
              <w:pStyle w:val="P68B1DB1-Normal6"/>
              <w:spacing w:line="276" w:lineRule="auto"/>
              <w:jc w:val="both"/>
              <w:rPr>
                <w:rFonts w:cs="Calibri"/>
                <w:sz w:val="20"/>
              </w:rPr>
            </w:pPr>
            <w:r w:rsidRPr="00C61513">
              <w:rPr>
                <w:sz w:val="20"/>
              </w:rPr>
              <w:t xml:space="preserve">EUR </w:t>
            </w:r>
            <w:r w:rsidR="002B6BA4" w:rsidRPr="00C61513">
              <w:rPr>
                <w:sz w:val="20"/>
              </w:rPr>
              <w:t>1</w:t>
            </w:r>
            <w:r w:rsidR="00554775" w:rsidRPr="00C61513">
              <w:rPr>
                <w:sz w:val="20"/>
              </w:rPr>
              <w:t>.</w:t>
            </w:r>
            <w:r w:rsidR="00171E62" w:rsidRPr="00C61513">
              <w:rPr>
                <w:sz w:val="20"/>
              </w:rPr>
              <w:t>590.032</w:t>
            </w:r>
            <w:r w:rsidR="00554775" w:rsidRPr="00C61513">
              <w:rPr>
                <w:sz w:val="20"/>
              </w:rPr>
              <w:t>,</w:t>
            </w:r>
            <w:r w:rsidR="00171E62" w:rsidRPr="00C61513">
              <w:rPr>
                <w:sz w:val="20"/>
              </w:rPr>
              <w:t>17</w:t>
            </w:r>
            <w:r w:rsidRPr="00C61513">
              <w:rPr>
                <w:sz w:val="20"/>
              </w:rPr>
              <w:t xml:space="preserve">, of which ERDF EUR </w:t>
            </w:r>
            <w:r w:rsidR="00554775" w:rsidRPr="00C61513">
              <w:rPr>
                <w:sz w:val="20"/>
              </w:rPr>
              <w:t>1</w:t>
            </w:r>
            <w:r w:rsidR="00171E62" w:rsidRPr="00C61513">
              <w:rPr>
                <w:sz w:val="20"/>
              </w:rPr>
              <w:t>.272.025,72</w:t>
            </w:r>
          </w:p>
        </w:tc>
      </w:tr>
      <w:tr w:rsidR="003F0482" w14:paraId="51B61C9D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77777777" w:rsidR="003F0482" w:rsidRDefault="00A55618">
            <w:pPr>
              <w:pStyle w:val="P68B1DB1-Normal2"/>
              <w:jc w:val="center"/>
            </w:pPr>
            <w:r>
              <w:t>Summary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02C7" w14:textId="427E973C" w:rsidR="00DB5FCD" w:rsidRDefault="006430C3" w:rsidP="006430C3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The primary objective of the project is </w:t>
            </w:r>
            <w:r w:rsidR="004E5782">
              <w:t>e</w:t>
            </w:r>
            <w:r w:rsidR="004E5782" w:rsidRPr="004E5782">
              <w:t>nhance sustainable and eco-friendly transportation options in the cross-border area by delivering cycling infrastructure</w:t>
            </w:r>
            <w:r w:rsidR="004E5782">
              <w:t xml:space="preserve"> an</w:t>
            </w:r>
            <w:r w:rsidR="00876CEF">
              <w:t>d bike ride-sharing system. The development and improvement of cycling infrastructure in the cross-border region will promote sustainable mobility and strengthen connectivity between communities.</w:t>
            </w:r>
          </w:p>
          <w:p w14:paraId="50F7C85D" w14:textId="5D46301C" w:rsidR="004E5782" w:rsidRDefault="00000DE2" w:rsidP="006430C3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In this respect, the project partners will construct a permanent bike-lane, set up solar-powered charging stations, provide cargo electric bicycles, develop flexible cycling routes, and establish an electrical bike ride-sharing system and purchase electric bikes for community use.</w:t>
            </w:r>
          </w:p>
          <w:p w14:paraId="2796510A" w14:textId="46013F5B" w:rsidR="004E5782" w:rsidRDefault="00DB5FCD" w:rsidP="006430C3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The </w:t>
            </w:r>
            <w:r w:rsidRPr="00DB5FCD">
              <w:t>project is designed to create awareness, engage stakeholders, and foster collaboration within the community.</w:t>
            </w:r>
            <w:r>
              <w:t xml:space="preserve"> The outreach component of this</w:t>
            </w:r>
            <w:r w:rsidRPr="00DB5FCD">
              <w:t xml:space="preserve"> activity features a series of jointly developed themes, each celebrated for a period of time </w:t>
            </w:r>
            <w:r w:rsidRPr="00DB5FCD">
              <w:lastRenderedPageBreak/>
              <w:t>spanning two weeks, culminating in a</w:t>
            </w:r>
            <w:r w:rsidR="007218B6">
              <w:t xml:space="preserve"> cross-border concluding event. Themes cover community engagement and education, </w:t>
            </w:r>
            <w:r w:rsidR="00CC5DD2">
              <w:t xml:space="preserve">aesthetic design and sustainability, </w:t>
            </w:r>
            <w:r w:rsidR="007218B6">
              <w:t xml:space="preserve">cycling safety, </w:t>
            </w:r>
            <w:r w:rsidR="00CC5DD2">
              <w:t>e</w:t>
            </w:r>
            <w:r w:rsidR="00CC5DD2" w:rsidRPr="00CC5DD2">
              <w:t xml:space="preserve">lectric </w:t>
            </w:r>
            <w:r w:rsidR="00CC5DD2">
              <w:t>b</w:t>
            </w:r>
            <w:r w:rsidR="00CC5DD2" w:rsidRPr="00CC5DD2">
              <w:t xml:space="preserve">ike </w:t>
            </w:r>
            <w:r w:rsidR="00CC5DD2">
              <w:t>d</w:t>
            </w:r>
            <w:r w:rsidR="00CC5DD2" w:rsidRPr="00CC5DD2">
              <w:t>emonstrations</w:t>
            </w:r>
            <w:r w:rsidR="00CC5DD2">
              <w:t xml:space="preserve">, </w:t>
            </w:r>
            <w:r w:rsidR="007218B6">
              <w:t>sustainable mobility, aesthetic and design cooperation aligned with the New European Bauhaus, and user feedback on the ride-sharing app.</w:t>
            </w:r>
          </w:p>
          <w:p w14:paraId="20497654" w14:textId="77777777" w:rsidR="00876CEF" w:rsidRPr="00876CEF" w:rsidRDefault="00000DE2" w:rsidP="00876CEF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Within the project, the partners will implement maintenance schedule</w:t>
            </w:r>
            <w:r w:rsidR="00876CEF">
              <w:t>, ensured by a heavy-duty terrain vehicle,</w:t>
            </w:r>
            <w:r>
              <w:t xml:space="preserve"> and explore funding opportunities for long-term sustainability</w:t>
            </w:r>
            <w:r w:rsidR="00876CEF">
              <w:t xml:space="preserve">. As a result, the project partners will developed a comprehensive Strategy and Action Plan, </w:t>
            </w:r>
            <w:r w:rsidR="00876CEF" w:rsidRPr="00876CEF">
              <w:t>ensuring that all measures are technically sound, transferable, and aligned with environmental protection goals.</w:t>
            </w:r>
          </w:p>
          <w:p w14:paraId="769F20B1" w14:textId="597B4BDC" w:rsidR="003F0482" w:rsidRDefault="003F0482" w:rsidP="001361EE">
            <w:pPr>
              <w:pStyle w:val="P68B1DB1-Normal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</w:p>
        </w:tc>
      </w:tr>
      <w:tr w:rsidR="003F0482" w14:paraId="47DF7069" w14:textId="77777777" w:rsidTr="005B1237">
        <w:trPr>
          <w:trHeight w:val="268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1857DD9D" w:rsidR="003F0482" w:rsidRDefault="00A55618">
            <w:pPr>
              <w:pStyle w:val="P68B1DB1-Normal2"/>
              <w:jc w:val="center"/>
            </w:pPr>
            <w:r>
              <w:lastRenderedPageBreak/>
              <w:t>Main results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FC1E" w14:textId="77777777" w:rsidR="003F0482" w:rsidRDefault="00A55618">
            <w:pPr>
              <w:pStyle w:val="P68B1DB1-ListParagraph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hanging="738"/>
              <w:jc w:val="both"/>
            </w:pPr>
            <w:r>
              <w:t>The main results of the project are:</w:t>
            </w:r>
          </w:p>
          <w:p w14:paraId="56681D72" w14:textId="11104CE7" w:rsidR="004149CB" w:rsidRDefault="004149CB" w:rsidP="004149CB">
            <w:pPr>
              <w:pStyle w:val="P68B1DB1-ListParagraph7"/>
              <w:numPr>
                <w:ilvl w:val="0"/>
                <w:numId w:val="9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Cycling Infrastructure: Permanent bike lanes</w:t>
            </w:r>
            <w:r w:rsidR="00876CEF">
              <w:t xml:space="preserve"> (748 m along existing main road + 59 m on new alignment (HU)) and temporal </w:t>
            </w:r>
            <w:r w:rsidR="00876CEF" w:rsidRPr="00876CEF">
              <w:rPr>
                <w:rStyle w:val="Strong"/>
                <w:b w:val="0"/>
              </w:rPr>
              <w:t>cycling paths and trails</w:t>
            </w:r>
            <w:r w:rsidR="00876CEF">
              <w:t>, adaptable to seasonal and community needs (RO)</w:t>
            </w:r>
            <w:r>
              <w:t>.</w:t>
            </w:r>
          </w:p>
          <w:p w14:paraId="3E504A85" w14:textId="4C50DD70" w:rsidR="004149CB" w:rsidRDefault="004149CB" w:rsidP="004149CB">
            <w:pPr>
              <w:pStyle w:val="P68B1DB1-ListParagraph7"/>
              <w:numPr>
                <w:ilvl w:val="0"/>
                <w:numId w:val="9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Electric Bike Ride-Sharing System: Mobile app, </w:t>
            </w:r>
            <w:r w:rsidR="00876CEF">
              <w:t>C</w:t>
            </w:r>
            <w:r>
              <w:t xml:space="preserve">harging stations with solar panels, and </w:t>
            </w:r>
            <w:r w:rsidR="00876CEF">
              <w:t>C</w:t>
            </w:r>
            <w:r w:rsidR="00C61513">
              <w:t xml:space="preserve">argo electric bicycles (20 pcs. </w:t>
            </w:r>
            <w:r w:rsidR="00164CCA">
              <w:t>RO and HU)</w:t>
            </w:r>
          </w:p>
          <w:p w14:paraId="29479DB8" w14:textId="5A85E8D5" w:rsidR="004149CB" w:rsidRDefault="004149CB" w:rsidP="004149CB">
            <w:pPr>
              <w:pStyle w:val="P68B1DB1-ListParagraph7"/>
              <w:numPr>
                <w:ilvl w:val="0"/>
                <w:numId w:val="9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Inva</w:t>
            </w:r>
            <w:r w:rsidR="00993BD7">
              <w:t>sive Alien Species Management: e</w:t>
            </w:r>
            <w:r>
              <w:t>radication actions usi</w:t>
            </w:r>
            <w:r w:rsidR="00876CEF">
              <w:t>ng a heavy-duty terrain vehicle (</w:t>
            </w:r>
            <w:r w:rsidR="00164CCA">
              <w:t>RO</w:t>
            </w:r>
            <w:r w:rsidR="00876CEF">
              <w:t>) and utility vehicle (</w:t>
            </w:r>
            <w:r w:rsidR="00164CCA">
              <w:t>HU</w:t>
            </w:r>
            <w:r w:rsidR="00876CEF">
              <w:t>)</w:t>
            </w:r>
          </w:p>
          <w:p w14:paraId="77C37BAD" w14:textId="7C684632" w:rsidR="00164CCA" w:rsidRDefault="00993BD7" w:rsidP="00A725C8">
            <w:pPr>
              <w:pStyle w:val="P68B1DB1-ListParagraph7"/>
              <w:numPr>
                <w:ilvl w:val="0"/>
                <w:numId w:val="9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>Communication and outreach: kick off press conference</w:t>
            </w:r>
            <w:r w:rsidR="001361EE">
              <w:t xml:space="preserve"> (RO)</w:t>
            </w:r>
            <w:r>
              <w:t xml:space="preserve">, </w:t>
            </w:r>
            <w:r w:rsidR="00A725C8">
              <w:t>comprehensive</w:t>
            </w:r>
            <w:r>
              <w:t xml:space="preserve"> communication strategy, public relations and </w:t>
            </w:r>
            <w:r w:rsidR="001361EE">
              <w:t xml:space="preserve">social </w:t>
            </w:r>
            <w:r>
              <w:t xml:space="preserve">media outreach campaign, six </w:t>
            </w:r>
            <w:r w:rsidR="00A725C8">
              <w:t>o</w:t>
            </w:r>
            <w:r w:rsidR="00A725C8" w:rsidRPr="00A725C8">
              <w:t xml:space="preserve">utreach theme </w:t>
            </w:r>
            <w:r w:rsidR="00A725C8">
              <w:t>and common event</w:t>
            </w:r>
            <w:r>
              <w:t xml:space="preserve">s, </w:t>
            </w:r>
            <w:r w:rsidR="001361EE">
              <w:t xml:space="preserve">and closing conference (RO). </w:t>
            </w:r>
          </w:p>
          <w:p w14:paraId="173E30B6" w14:textId="3FACD89F" w:rsidR="004C6202" w:rsidRDefault="001361EE" w:rsidP="001361EE">
            <w:pPr>
              <w:pStyle w:val="P68B1DB1-ListParagraph7"/>
              <w:numPr>
                <w:ilvl w:val="0"/>
                <w:numId w:val="9"/>
              </w:num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</w:pPr>
            <w:r>
              <w:t xml:space="preserve">Strategy &amp; Action Plan: </w:t>
            </w:r>
            <w:r w:rsidRPr="001361EE">
              <w:t>joint plan for eco-friendly transport, nature preservation, and pollution reduction with specific objectives, feedback mechanisms, and sustainability measures</w:t>
            </w:r>
            <w:r>
              <w:t xml:space="preserve">. </w:t>
            </w:r>
          </w:p>
        </w:tc>
      </w:tr>
    </w:tbl>
    <w:p w14:paraId="2E5160C3" w14:textId="5D0B5ABE" w:rsidR="003F0482" w:rsidRDefault="003F0482">
      <w:pPr>
        <w:spacing w:after="0"/>
        <w:jc w:val="both"/>
        <w:rPr>
          <w:rFonts w:cs="Open Sans"/>
          <w:color w:val="003399"/>
        </w:rPr>
      </w:pPr>
    </w:p>
    <w:sectPr w:rsidR="003F0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D461" w14:textId="77777777" w:rsidR="005F2DCB" w:rsidRDefault="005F2DCB">
      <w:pPr>
        <w:spacing w:after="0" w:line="240" w:lineRule="auto"/>
      </w:pPr>
      <w:r>
        <w:separator/>
      </w:r>
    </w:p>
  </w:endnote>
  <w:endnote w:type="continuationSeparator" w:id="0">
    <w:p w14:paraId="5837D652" w14:textId="77777777" w:rsidR="005F2DCB" w:rsidRDefault="005F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D93B" w14:textId="77777777" w:rsidR="0060601D" w:rsidRDefault="0060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3F0482" w:rsidRDefault="00A55618">
    <w:pPr>
      <w:pStyle w:val="Footer"/>
      <w:jc w:val="center"/>
      <w:rPr>
        <w:rFonts w:cs="Open Sans"/>
        <w:color w:val="003399"/>
      </w:rPr>
    </w:pPr>
    <w:r>
      <w:ptab w:relativeTo="margin" w:alignment="right" w:leader="none"/>
    </w:r>
    <w:r>
      <w:t>interreg-rohu.eu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CAE8" w14:textId="77777777" w:rsidR="0060601D" w:rsidRDefault="0060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6001" w14:textId="77777777" w:rsidR="005F2DCB" w:rsidRDefault="005F2DCB">
      <w:pPr>
        <w:spacing w:after="0" w:line="240" w:lineRule="auto"/>
      </w:pPr>
      <w:r>
        <w:separator/>
      </w:r>
    </w:p>
  </w:footnote>
  <w:footnote w:type="continuationSeparator" w:id="0">
    <w:p w14:paraId="1E17A458" w14:textId="77777777" w:rsidR="005F2DCB" w:rsidRDefault="005F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4F7B" w14:textId="77777777" w:rsidR="0060601D" w:rsidRDefault="0060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28F9ECFE" w:rsidR="003F0482" w:rsidRDefault="0060601D">
    <w:pPr>
      <w:pStyle w:val="Header"/>
    </w:pPr>
    <w:r>
      <w:rPr>
        <w:noProof/>
      </w:rPr>
      <w:drawing>
        <wp:inline distT="0" distB="0" distL="0" distR="0" wp14:anchorId="17058838" wp14:editId="4A478BCF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6F35" w14:textId="77777777" w:rsidR="0060601D" w:rsidRDefault="00606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3C1"/>
    <w:multiLevelType w:val="hybridMultilevel"/>
    <w:tmpl w:val="6A5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727"/>
    <w:multiLevelType w:val="multilevel"/>
    <w:tmpl w:val="642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07F96"/>
    <w:multiLevelType w:val="hybridMultilevel"/>
    <w:tmpl w:val="F5AE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C2D"/>
    <w:multiLevelType w:val="hybridMultilevel"/>
    <w:tmpl w:val="83EEA972"/>
    <w:lvl w:ilvl="0" w:tplc="DB54B648">
      <w:numFmt w:val="bullet"/>
      <w:lvlText w:val="-"/>
      <w:lvlJc w:val="left"/>
      <w:pPr>
        <w:ind w:left="342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4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F7D9A"/>
    <w:multiLevelType w:val="hybridMultilevel"/>
    <w:tmpl w:val="B62EA2E4"/>
    <w:lvl w:ilvl="0" w:tplc="60703EAE">
      <w:numFmt w:val="bullet"/>
      <w:lvlText w:val="-"/>
      <w:lvlJc w:val="left"/>
      <w:pPr>
        <w:ind w:left="108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505F6B"/>
    <w:multiLevelType w:val="hybridMultilevel"/>
    <w:tmpl w:val="AC7C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E04D82"/>
    <w:multiLevelType w:val="hybridMultilevel"/>
    <w:tmpl w:val="0A14100A"/>
    <w:lvl w:ilvl="0" w:tplc="60703EA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9621B"/>
    <w:multiLevelType w:val="hybridMultilevel"/>
    <w:tmpl w:val="E4423598"/>
    <w:lvl w:ilvl="0" w:tplc="60703EA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81FB6"/>
    <w:multiLevelType w:val="hybridMultilevel"/>
    <w:tmpl w:val="8A161616"/>
    <w:lvl w:ilvl="0" w:tplc="DB54B648">
      <w:numFmt w:val="bullet"/>
      <w:lvlText w:val="-"/>
      <w:lvlJc w:val="left"/>
      <w:pPr>
        <w:ind w:left="324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75FB70AD"/>
    <w:multiLevelType w:val="hybridMultilevel"/>
    <w:tmpl w:val="C11A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126217">
    <w:abstractNumId w:val="4"/>
  </w:num>
  <w:num w:numId="2" w16cid:durableId="1596553301">
    <w:abstractNumId w:val="2"/>
  </w:num>
  <w:num w:numId="3" w16cid:durableId="1994285996">
    <w:abstractNumId w:val="8"/>
  </w:num>
  <w:num w:numId="4" w16cid:durableId="1072774397">
    <w:abstractNumId w:val="5"/>
  </w:num>
  <w:num w:numId="5" w16cid:durableId="401953158">
    <w:abstractNumId w:val="6"/>
  </w:num>
  <w:num w:numId="6" w16cid:durableId="846363471">
    <w:abstractNumId w:val="10"/>
  </w:num>
  <w:num w:numId="7" w16cid:durableId="1242907995">
    <w:abstractNumId w:val="3"/>
  </w:num>
  <w:num w:numId="8" w16cid:durableId="1767923458">
    <w:abstractNumId w:val="9"/>
  </w:num>
  <w:num w:numId="9" w16cid:durableId="2145542943">
    <w:abstractNumId w:val="7"/>
  </w:num>
  <w:num w:numId="10" w16cid:durableId="1164054567">
    <w:abstractNumId w:val="0"/>
  </w:num>
  <w:num w:numId="11" w16cid:durableId="186412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3E"/>
    <w:rsid w:val="00000DE2"/>
    <w:rsid w:val="00016249"/>
    <w:rsid w:val="00021A2D"/>
    <w:rsid w:val="00073E28"/>
    <w:rsid w:val="000A0152"/>
    <w:rsid w:val="000F0D69"/>
    <w:rsid w:val="001166DB"/>
    <w:rsid w:val="0012538E"/>
    <w:rsid w:val="001308DA"/>
    <w:rsid w:val="001361EE"/>
    <w:rsid w:val="00164CCA"/>
    <w:rsid w:val="00171E62"/>
    <w:rsid w:val="00190E0A"/>
    <w:rsid w:val="001B2FD2"/>
    <w:rsid w:val="002216AE"/>
    <w:rsid w:val="00225E77"/>
    <w:rsid w:val="00242594"/>
    <w:rsid w:val="002601E5"/>
    <w:rsid w:val="002642B0"/>
    <w:rsid w:val="002745B6"/>
    <w:rsid w:val="002A5B39"/>
    <w:rsid w:val="002B6BA4"/>
    <w:rsid w:val="002F1B27"/>
    <w:rsid w:val="00352959"/>
    <w:rsid w:val="00380EC7"/>
    <w:rsid w:val="00392DCE"/>
    <w:rsid w:val="003C133E"/>
    <w:rsid w:val="003F0482"/>
    <w:rsid w:val="004149CB"/>
    <w:rsid w:val="004912C5"/>
    <w:rsid w:val="004A3DA2"/>
    <w:rsid w:val="004C6202"/>
    <w:rsid w:val="004E2623"/>
    <w:rsid w:val="004E5782"/>
    <w:rsid w:val="0052745D"/>
    <w:rsid w:val="00540719"/>
    <w:rsid w:val="0054292D"/>
    <w:rsid w:val="00554775"/>
    <w:rsid w:val="005904E3"/>
    <w:rsid w:val="00594E97"/>
    <w:rsid w:val="005A58E8"/>
    <w:rsid w:val="005B1237"/>
    <w:rsid w:val="005F2DCB"/>
    <w:rsid w:val="005F58DC"/>
    <w:rsid w:val="0060601D"/>
    <w:rsid w:val="00614C99"/>
    <w:rsid w:val="006430C3"/>
    <w:rsid w:val="006B30F3"/>
    <w:rsid w:val="006E2F5E"/>
    <w:rsid w:val="007218B6"/>
    <w:rsid w:val="00732D28"/>
    <w:rsid w:val="00736CF9"/>
    <w:rsid w:val="00761E91"/>
    <w:rsid w:val="0078439E"/>
    <w:rsid w:val="007978BD"/>
    <w:rsid w:val="007E4602"/>
    <w:rsid w:val="00876CEF"/>
    <w:rsid w:val="008C5731"/>
    <w:rsid w:val="008E24AC"/>
    <w:rsid w:val="0097126B"/>
    <w:rsid w:val="00974688"/>
    <w:rsid w:val="00993BD7"/>
    <w:rsid w:val="00997053"/>
    <w:rsid w:val="009A26E5"/>
    <w:rsid w:val="009C481C"/>
    <w:rsid w:val="009D0623"/>
    <w:rsid w:val="00A02457"/>
    <w:rsid w:val="00A170BA"/>
    <w:rsid w:val="00A35463"/>
    <w:rsid w:val="00A55618"/>
    <w:rsid w:val="00A64984"/>
    <w:rsid w:val="00A725C8"/>
    <w:rsid w:val="00A80BEE"/>
    <w:rsid w:val="00AD53C9"/>
    <w:rsid w:val="00B1005F"/>
    <w:rsid w:val="00B13B5F"/>
    <w:rsid w:val="00B240AD"/>
    <w:rsid w:val="00B24F49"/>
    <w:rsid w:val="00B67A12"/>
    <w:rsid w:val="00B70289"/>
    <w:rsid w:val="00B77B00"/>
    <w:rsid w:val="00B81E94"/>
    <w:rsid w:val="00B85F0F"/>
    <w:rsid w:val="00B90A04"/>
    <w:rsid w:val="00B92ED0"/>
    <w:rsid w:val="00BA7570"/>
    <w:rsid w:val="00BD4D7E"/>
    <w:rsid w:val="00C02611"/>
    <w:rsid w:val="00C23211"/>
    <w:rsid w:val="00C23EAD"/>
    <w:rsid w:val="00C47D9E"/>
    <w:rsid w:val="00C61513"/>
    <w:rsid w:val="00C6167C"/>
    <w:rsid w:val="00C841EA"/>
    <w:rsid w:val="00CA0AA2"/>
    <w:rsid w:val="00CB50C4"/>
    <w:rsid w:val="00CC5DD2"/>
    <w:rsid w:val="00D071BD"/>
    <w:rsid w:val="00D1768D"/>
    <w:rsid w:val="00D46CFE"/>
    <w:rsid w:val="00D736AC"/>
    <w:rsid w:val="00DB2C0F"/>
    <w:rsid w:val="00DB5FCD"/>
    <w:rsid w:val="00DE4738"/>
    <w:rsid w:val="00DF4008"/>
    <w:rsid w:val="00E8103D"/>
    <w:rsid w:val="00E91B08"/>
    <w:rsid w:val="00EB0D64"/>
    <w:rsid w:val="00F0230A"/>
    <w:rsid w:val="00F035E0"/>
    <w:rsid w:val="00F5533E"/>
    <w:rsid w:val="00F7622A"/>
    <w:rsid w:val="00F81C04"/>
    <w:rsid w:val="00F95C0E"/>
    <w:rsid w:val="00FB5250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customStyle="1" w:styleId="P68B1DB1-Normal1">
    <w:name w:val="P68B1DB1-Normal1"/>
    <w:basedOn w:val="Normal"/>
    <w:rPr>
      <w:rFonts w:cs="Calibri"/>
      <w:b/>
      <w:color w:val="FFFFFF"/>
    </w:rPr>
  </w:style>
  <w:style w:type="paragraph" w:customStyle="1" w:styleId="P68B1DB1-Normal2">
    <w:name w:val="P68B1DB1-Normal2"/>
    <w:basedOn w:val="Normal"/>
    <w:rPr>
      <w:rFonts w:cs="Calibri"/>
      <w:b/>
      <w:color w:val="1F3864" w:themeColor="accent5" w:themeShade="80"/>
      <w:sz w:val="22"/>
    </w:rPr>
  </w:style>
  <w:style w:type="paragraph" w:customStyle="1" w:styleId="P68B1DB1-Normal3">
    <w:name w:val="P68B1DB1-Normal3"/>
    <w:basedOn w:val="Normal"/>
    <w:rPr>
      <w:color w:val="1F3864" w:themeColor="accent5" w:themeShade="80"/>
    </w:rPr>
  </w:style>
  <w:style w:type="paragraph" w:customStyle="1" w:styleId="P68B1DB1-Normal4">
    <w:name w:val="P68B1DB1-Normal4"/>
    <w:basedOn w:val="Normal"/>
    <w:rPr>
      <w:b/>
      <w:color w:val="1F3864" w:themeColor="accent5" w:themeShade="80"/>
      <w:sz w:val="22"/>
    </w:rPr>
  </w:style>
  <w:style w:type="paragraph" w:customStyle="1" w:styleId="P68B1DB1-Normal5">
    <w:name w:val="P68B1DB1-Normal5"/>
    <w:basedOn w:val="Normal"/>
    <w:rPr>
      <w:b/>
      <w:color w:val="1F3864" w:themeColor="accent5" w:themeShade="80"/>
      <w:sz w:val="22"/>
    </w:rPr>
  </w:style>
  <w:style w:type="paragraph" w:customStyle="1" w:styleId="P68B1DB1-Normal6">
    <w:name w:val="P68B1DB1-Normal6"/>
    <w:basedOn w:val="Normal"/>
    <w:rPr>
      <w:color w:val="1F3864" w:themeColor="accent5" w:themeShade="80"/>
      <w:sz w:val="22"/>
    </w:rPr>
  </w:style>
  <w:style w:type="paragraph" w:customStyle="1" w:styleId="P68B1DB1-ListParagraph7">
    <w:name w:val="P68B1DB1-ListParagraph7"/>
    <w:basedOn w:val="ListParagraph"/>
    <w:rPr>
      <w:color w:val="1F3864" w:themeColor="accent5" w:themeShade="80"/>
    </w:rPr>
  </w:style>
  <w:style w:type="paragraph" w:styleId="NormalWeb">
    <w:name w:val="Normal (Web)"/>
    <w:basedOn w:val="Normal"/>
    <w:uiPriority w:val="99"/>
    <w:semiHidden/>
    <w:unhideWhenUsed/>
    <w:rsid w:val="00073E2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73E28"/>
    <w:rPr>
      <w:b/>
      <w:bCs/>
    </w:rPr>
  </w:style>
  <w:style w:type="character" w:customStyle="1" w:styleId="p-1">
    <w:name w:val="p-1"/>
    <w:basedOn w:val="DefaultParagraphFont"/>
    <w:rsid w:val="006E2F5E"/>
  </w:style>
  <w:style w:type="character" w:customStyle="1" w:styleId="Heading4Char">
    <w:name w:val="Heading 4 Char"/>
    <w:basedOn w:val="DefaultParagraphFont"/>
    <w:link w:val="Heading4"/>
    <w:uiPriority w:val="9"/>
    <w:semiHidden/>
    <w:rsid w:val="001361E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134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Camerzan Orsolya</cp:lastModifiedBy>
  <cp:revision>6</cp:revision>
  <dcterms:created xsi:type="dcterms:W3CDTF">2025-11-26T12:23:00Z</dcterms:created>
  <dcterms:modified xsi:type="dcterms:W3CDTF">2025-12-03T07:54:00Z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