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F3F2" w14:textId="77777777" w:rsidR="00DD4C07" w:rsidRPr="0041286C" w:rsidRDefault="00DD4C07">
      <w:pPr>
        <w:pStyle w:val="BodyText"/>
        <w:spacing w:before="1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DD4C07" w:rsidRPr="0041286C" w14:paraId="50273C26" w14:textId="77777777">
        <w:trPr>
          <w:trHeight w:val="434"/>
        </w:trPr>
        <w:tc>
          <w:tcPr>
            <w:tcW w:w="9736" w:type="dxa"/>
            <w:gridSpan w:val="2"/>
            <w:shd w:val="clear" w:color="auto" w:fill="1F4E79"/>
          </w:tcPr>
          <w:p w14:paraId="6AEE39AB" w14:textId="77777777" w:rsidR="00DD4C07" w:rsidRPr="0041286C" w:rsidRDefault="00000000">
            <w:pPr>
              <w:pStyle w:val="TableParagraph"/>
              <w:spacing w:line="275" w:lineRule="exact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FFFFFF"/>
                <w:w w:val="90"/>
              </w:rPr>
              <w:t>Al</w:t>
            </w:r>
            <w:r w:rsidRPr="0041286C">
              <w:rPr>
                <w:rFonts w:ascii="Open Sans" w:hAnsi="Open Sans" w:cs="Open Sans"/>
                <w:color w:val="FFFFFF"/>
                <w:spacing w:val="3"/>
              </w:rPr>
              <w:t xml:space="preserve"> </w:t>
            </w:r>
            <w:r w:rsidRPr="0041286C">
              <w:rPr>
                <w:rFonts w:ascii="Open Sans" w:hAnsi="Open Sans" w:cs="Open Sans"/>
                <w:color w:val="FFFFFF"/>
                <w:w w:val="90"/>
              </w:rPr>
              <w:t>2-lea</w:t>
            </w:r>
            <w:r w:rsidRPr="0041286C">
              <w:rPr>
                <w:rFonts w:ascii="Open Sans" w:hAnsi="Open Sans" w:cs="Open Sans"/>
                <w:color w:val="FFFFFF"/>
                <w:spacing w:val="-10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color w:val="FFFFFF"/>
                <w:w w:val="90"/>
              </w:rPr>
              <w:t>Apel</w:t>
            </w:r>
            <w:r w:rsidRPr="0041286C">
              <w:rPr>
                <w:rFonts w:ascii="Open Sans" w:hAnsi="Open Sans" w:cs="Open Sans"/>
                <w:color w:val="FFFFFF"/>
                <w:spacing w:val="-10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color w:val="FFFFFF"/>
                <w:w w:val="90"/>
              </w:rPr>
              <w:t>deschis</w:t>
            </w:r>
            <w:r w:rsidRPr="0041286C">
              <w:rPr>
                <w:rFonts w:ascii="Open Sans" w:hAnsi="Open Sans" w:cs="Open Sans"/>
                <w:color w:val="FFFFFF"/>
                <w:spacing w:val="-10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color w:val="FFFFFF"/>
                <w:w w:val="90"/>
              </w:rPr>
              <w:t>–</w:t>
            </w:r>
            <w:r w:rsidRPr="0041286C">
              <w:rPr>
                <w:rFonts w:ascii="Open Sans" w:hAnsi="Open Sans" w:cs="Open Sans"/>
                <w:color w:val="FFFFFF"/>
                <w:spacing w:val="-10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color w:val="FFFFFF"/>
                <w:w w:val="90"/>
              </w:rPr>
              <w:t>Proiecte</w:t>
            </w:r>
            <w:r w:rsidRPr="0041286C">
              <w:rPr>
                <w:rFonts w:ascii="Open Sans" w:hAnsi="Open Sans" w:cs="Open Sans"/>
                <w:color w:val="FFFFFF"/>
                <w:spacing w:val="-10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color w:val="FFFFFF"/>
                <w:spacing w:val="-2"/>
                <w:w w:val="90"/>
              </w:rPr>
              <w:t>normale</w:t>
            </w:r>
          </w:p>
        </w:tc>
      </w:tr>
      <w:tr w:rsidR="00DD4C07" w:rsidRPr="0041286C" w14:paraId="7320E3FB" w14:textId="77777777">
        <w:trPr>
          <w:trHeight w:val="465"/>
        </w:trPr>
        <w:tc>
          <w:tcPr>
            <w:tcW w:w="2263" w:type="dxa"/>
          </w:tcPr>
          <w:p w14:paraId="0C3B4E5B" w14:textId="77777777" w:rsidR="00DD4C07" w:rsidRPr="0041286C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w w:val="90"/>
              </w:rPr>
              <w:t>Cod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11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proiect</w:t>
            </w:r>
          </w:p>
        </w:tc>
        <w:tc>
          <w:tcPr>
            <w:tcW w:w="7473" w:type="dxa"/>
          </w:tcPr>
          <w:p w14:paraId="5A39B6A6" w14:textId="77777777" w:rsidR="00DD4C07" w:rsidRPr="0041286C" w:rsidRDefault="00000000">
            <w:pPr>
              <w:pStyle w:val="TableParagraph"/>
              <w:spacing w:line="301" w:lineRule="exact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90"/>
              </w:rPr>
              <w:t>ROHU-</w:t>
            </w:r>
            <w:r w:rsidRPr="0041286C">
              <w:rPr>
                <w:rFonts w:ascii="Open Sans" w:hAnsi="Open Sans" w:cs="Open Sans"/>
                <w:color w:val="1F3863"/>
                <w:spacing w:val="-5"/>
              </w:rPr>
              <w:t>128</w:t>
            </w:r>
          </w:p>
        </w:tc>
      </w:tr>
      <w:tr w:rsidR="00DD4C07" w:rsidRPr="0041286C" w14:paraId="0EC2867B" w14:textId="77777777">
        <w:trPr>
          <w:trHeight w:val="1000"/>
        </w:trPr>
        <w:tc>
          <w:tcPr>
            <w:tcW w:w="2263" w:type="dxa"/>
          </w:tcPr>
          <w:p w14:paraId="4FD700AE" w14:textId="77777777" w:rsidR="00DD4C07" w:rsidRPr="0041286C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w w:val="90"/>
              </w:rPr>
              <w:t>Titlu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7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proiect</w:t>
            </w:r>
          </w:p>
        </w:tc>
        <w:tc>
          <w:tcPr>
            <w:tcW w:w="7473" w:type="dxa"/>
          </w:tcPr>
          <w:p w14:paraId="0641EDA7" w14:textId="77777777" w:rsidR="00DD4C07" w:rsidRPr="0041286C" w:rsidRDefault="00000000">
            <w:pPr>
              <w:pStyle w:val="TableParagraph"/>
              <w:spacing w:line="301" w:lineRule="exact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spacing w:val="-5"/>
                <w:w w:val="90"/>
              </w:rPr>
              <w:t>ETS</w:t>
            </w:r>
          </w:p>
          <w:p w14:paraId="7B809434" w14:textId="4589EBCF" w:rsidR="00DD4C07" w:rsidRPr="0041286C" w:rsidRDefault="00000000" w:rsidP="00EF1612">
            <w:pPr>
              <w:pStyle w:val="TableParagraph"/>
              <w:spacing w:before="7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105"/>
              </w:rPr>
              <w:t>Sistem</w:t>
            </w:r>
            <w:r w:rsidRPr="0041286C">
              <w:rPr>
                <w:rFonts w:ascii="Open Sans" w:hAnsi="Open Sans" w:cs="Open Sans"/>
                <w:color w:val="1F3863"/>
                <w:spacing w:val="13"/>
                <w:w w:val="105"/>
              </w:rPr>
              <w:t xml:space="preserve"> </w:t>
            </w:r>
            <w:proofErr w:type="spellStart"/>
            <w:r w:rsidRPr="0041286C">
              <w:rPr>
                <w:rFonts w:ascii="Open Sans" w:hAnsi="Open Sans" w:cs="Open Sans"/>
                <w:color w:val="1F3863"/>
                <w:w w:val="105"/>
              </w:rPr>
              <w:t>eco</w:t>
            </w:r>
            <w:proofErr w:type="spellEnd"/>
            <w:r w:rsidRPr="0041286C">
              <w:rPr>
                <w:rFonts w:ascii="Open Sans" w:hAnsi="Open Sans" w:cs="Open Sans"/>
                <w:color w:val="1F3863"/>
                <w:spacing w:val="13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trans</w:t>
            </w:r>
            <w:r w:rsidRPr="0041286C">
              <w:rPr>
                <w:rFonts w:ascii="Open Sans" w:hAnsi="Open Sans" w:cs="Open Sans"/>
                <w:color w:val="1F3863"/>
                <w:spacing w:val="12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-</w:t>
            </w:r>
            <w:r w:rsidRPr="0041286C">
              <w:rPr>
                <w:rFonts w:ascii="Open Sans" w:hAnsi="Open Sans" w:cs="Open Sans"/>
                <w:color w:val="1F3863"/>
                <w:spacing w:val="14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transport</w:t>
            </w:r>
            <w:r w:rsidRPr="0041286C">
              <w:rPr>
                <w:rFonts w:ascii="Open Sans" w:hAnsi="Open Sans" w:cs="Open Sans"/>
                <w:color w:val="1F3863"/>
                <w:spacing w:val="1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transfrontalier</w:t>
            </w:r>
            <w:r w:rsidRPr="0041286C">
              <w:rPr>
                <w:rFonts w:ascii="Open Sans" w:hAnsi="Open Sans" w:cs="Open Sans"/>
                <w:color w:val="1F3863"/>
                <w:spacing w:val="10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ecologic</w:t>
            </w:r>
            <w:r w:rsidRPr="0041286C">
              <w:rPr>
                <w:rFonts w:ascii="Open Sans" w:hAnsi="Open Sans" w:cs="Open Sans"/>
                <w:color w:val="1F3863"/>
                <w:spacing w:val="12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în</w:t>
            </w:r>
            <w:r w:rsidRPr="0041286C">
              <w:rPr>
                <w:rFonts w:ascii="Open Sans" w:hAnsi="Open Sans" w:cs="Open Sans"/>
                <w:color w:val="1F3863"/>
                <w:spacing w:val="1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zona</w:t>
            </w:r>
            <w:r w:rsidRPr="0041286C">
              <w:rPr>
                <w:rFonts w:ascii="Open Sans" w:hAnsi="Open Sans" w:cs="Open Sans"/>
                <w:color w:val="1F3863"/>
                <w:spacing w:val="1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Socodor</w:t>
            </w:r>
            <w:r w:rsidRPr="0041286C">
              <w:rPr>
                <w:rFonts w:ascii="Open Sans" w:hAnsi="Open Sans" w:cs="Open Sans"/>
                <w:color w:val="1F3863"/>
                <w:spacing w:val="15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10"/>
                <w:w w:val="105"/>
              </w:rPr>
              <w:t>-</w:t>
            </w:r>
            <w:proofErr w:type="spellStart"/>
            <w:r w:rsidRPr="0041286C">
              <w:rPr>
                <w:rFonts w:ascii="Open Sans" w:hAnsi="Open Sans" w:cs="Open Sans"/>
                <w:color w:val="1F3863"/>
                <w:spacing w:val="-2"/>
              </w:rPr>
              <w:t>Kétegyháza</w:t>
            </w:r>
            <w:proofErr w:type="spellEnd"/>
          </w:p>
        </w:tc>
      </w:tr>
      <w:tr w:rsidR="00DD4C07" w:rsidRPr="0041286C" w14:paraId="297D09DC" w14:textId="77777777">
        <w:trPr>
          <w:trHeight w:val="700"/>
        </w:trPr>
        <w:tc>
          <w:tcPr>
            <w:tcW w:w="2263" w:type="dxa"/>
          </w:tcPr>
          <w:p w14:paraId="57ADCC43" w14:textId="77777777" w:rsidR="00DD4C07" w:rsidRPr="0041286C" w:rsidRDefault="00000000">
            <w:pPr>
              <w:pStyle w:val="TableParagraph"/>
              <w:spacing w:line="303" w:lineRule="exact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w w:val="85"/>
              </w:rPr>
              <w:t>Axă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prioritară</w:t>
            </w:r>
          </w:p>
        </w:tc>
        <w:tc>
          <w:tcPr>
            <w:tcW w:w="7473" w:type="dxa"/>
          </w:tcPr>
          <w:p w14:paraId="3544BFC0" w14:textId="4CE7B638" w:rsidR="00DD4C07" w:rsidRPr="0041286C" w:rsidRDefault="00000000" w:rsidP="00EF1612">
            <w:pPr>
              <w:pStyle w:val="TableParagraph"/>
              <w:spacing w:before="37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110"/>
              </w:rPr>
              <w:t>2</w:t>
            </w:r>
            <w:r w:rsidRPr="0041286C">
              <w:rPr>
                <w:rFonts w:ascii="Open Sans" w:hAnsi="Open Sans" w:cs="Open Sans"/>
                <w:color w:val="1F3863"/>
                <w:spacing w:val="43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-</w:t>
            </w:r>
            <w:r w:rsidRPr="0041286C">
              <w:rPr>
                <w:rFonts w:ascii="Open Sans" w:hAnsi="Open Sans" w:cs="Open Sans"/>
                <w:color w:val="1F3863"/>
                <w:spacing w:val="43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Îmbunătățirea</w:t>
            </w:r>
            <w:r w:rsidRPr="0041286C">
              <w:rPr>
                <w:rFonts w:ascii="Open Sans" w:hAnsi="Open Sans" w:cs="Open Sans"/>
                <w:color w:val="1F3863"/>
                <w:spacing w:val="42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mobilității</w:t>
            </w:r>
            <w:r w:rsidRPr="0041286C">
              <w:rPr>
                <w:rFonts w:ascii="Open Sans" w:hAnsi="Open Sans" w:cs="Open Sans"/>
                <w:color w:val="1F3863"/>
                <w:spacing w:val="40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transfrontaliere</w:t>
            </w:r>
            <w:r w:rsidRPr="0041286C">
              <w:rPr>
                <w:rFonts w:ascii="Open Sans" w:hAnsi="Open Sans" w:cs="Open Sans"/>
                <w:color w:val="1F3863"/>
                <w:spacing w:val="41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durabile</w:t>
            </w:r>
            <w:r w:rsidRPr="0041286C">
              <w:rPr>
                <w:rFonts w:ascii="Open Sans" w:hAnsi="Open Sans" w:cs="Open Sans"/>
                <w:color w:val="1F3863"/>
                <w:spacing w:val="42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și</w:t>
            </w:r>
            <w:r w:rsidRPr="0041286C">
              <w:rPr>
                <w:rFonts w:ascii="Open Sans" w:hAnsi="Open Sans" w:cs="Open Sans"/>
                <w:color w:val="1F3863"/>
                <w:spacing w:val="42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110"/>
              </w:rPr>
              <w:t>eliminarea</w:t>
            </w:r>
            <w:r w:rsidR="00EF1612" w:rsidRPr="0041286C">
              <w:rPr>
                <w:rFonts w:ascii="Open Sans" w:hAnsi="Open Sans" w:cs="Open Sans"/>
                <w:color w:val="1F3863"/>
                <w:spacing w:val="-2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blocajelor</w:t>
            </w:r>
            <w:r w:rsidRPr="0041286C">
              <w:rPr>
                <w:rFonts w:ascii="Open Sans" w:hAnsi="Open Sans" w:cs="Open Sans"/>
                <w:color w:val="1F3863"/>
                <w:spacing w:val="-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(cooperarea</w:t>
            </w:r>
            <w:r w:rsidRPr="0041286C">
              <w:rPr>
                <w:rFonts w:ascii="Open Sans" w:hAnsi="Open Sans" w:cs="Open Sans"/>
                <w:color w:val="1F3863"/>
                <w:spacing w:val="-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în</w:t>
            </w:r>
            <w:r w:rsidRPr="0041286C">
              <w:rPr>
                <w:rFonts w:ascii="Open Sans" w:hAnsi="Open Sans" w:cs="Open Sans"/>
                <w:color w:val="1F3863"/>
                <w:spacing w:val="-3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materie de</w:t>
            </w:r>
            <w:r w:rsidRPr="0041286C">
              <w:rPr>
                <w:rFonts w:ascii="Open Sans" w:hAnsi="Open Sans" w:cs="Open Sans"/>
                <w:color w:val="1F3863"/>
                <w:spacing w:val="-3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105"/>
              </w:rPr>
              <w:t>accesibilitate)</w:t>
            </w:r>
          </w:p>
        </w:tc>
      </w:tr>
      <w:tr w:rsidR="00DD4C07" w:rsidRPr="0041286C" w14:paraId="14BFC7C5" w14:textId="77777777">
        <w:trPr>
          <w:trHeight w:val="1723"/>
        </w:trPr>
        <w:tc>
          <w:tcPr>
            <w:tcW w:w="2263" w:type="dxa"/>
          </w:tcPr>
          <w:p w14:paraId="3CEFFFFC" w14:textId="77777777" w:rsidR="00DD4C07" w:rsidRPr="0041286C" w:rsidRDefault="00000000" w:rsidP="00291F70">
            <w:pPr>
              <w:pStyle w:val="TableParagraph"/>
              <w:spacing w:line="26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w w:val="90"/>
              </w:rPr>
              <w:t xml:space="preserve">Prioritate de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investiție</w:t>
            </w:r>
          </w:p>
        </w:tc>
        <w:tc>
          <w:tcPr>
            <w:tcW w:w="7473" w:type="dxa"/>
          </w:tcPr>
          <w:p w14:paraId="5E3C2FD3" w14:textId="77777777" w:rsidR="00DD4C07" w:rsidRPr="0041286C" w:rsidRDefault="00000000">
            <w:pPr>
              <w:pStyle w:val="TableParagraph"/>
              <w:spacing w:before="29" w:line="333" w:lineRule="auto"/>
              <w:ind w:right="96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110"/>
              </w:rPr>
              <w:t>7/c, Dezvoltarea și îmbunătățirea sistemelor de transport ecologice (inclusiv</w:t>
            </w:r>
            <w:r w:rsidRPr="0041286C">
              <w:rPr>
                <w:rFonts w:ascii="Open Sans" w:hAnsi="Open Sans" w:cs="Open Sans"/>
                <w:color w:val="1F3863"/>
                <w:spacing w:val="-6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cu</w:t>
            </w:r>
            <w:r w:rsidRPr="0041286C">
              <w:rPr>
                <w:rFonts w:ascii="Open Sans" w:hAnsi="Open Sans" w:cs="Open Sans"/>
                <w:color w:val="1F3863"/>
                <w:spacing w:val="-6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un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nivel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redus</w:t>
            </w:r>
            <w:r w:rsidRPr="0041286C">
              <w:rPr>
                <w:rFonts w:ascii="Open Sans" w:hAnsi="Open Sans" w:cs="Open Sans"/>
                <w:color w:val="1F3863"/>
                <w:spacing w:val="-5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zgomot)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și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cu</w:t>
            </w:r>
            <w:r w:rsidRPr="0041286C">
              <w:rPr>
                <w:rFonts w:ascii="Open Sans" w:hAnsi="Open Sans" w:cs="Open Sans"/>
                <w:color w:val="1F3863"/>
                <w:spacing w:val="-6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emisii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reduse</w:t>
            </w:r>
            <w:r w:rsidRPr="0041286C">
              <w:rPr>
                <w:rFonts w:ascii="Open Sans" w:hAnsi="Open Sans" w:cs="Open Sans"/>
                <w:color w:val="1F3863"/>
                <w:spacing w:val="-5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carbon, inclusiv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transporturile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fluviale</w:t>
            </w:r>
            <w:r w:rsidRPr="0041286C">
              <w:rPr>
                <w:rFonts w:ascii="Open Sans" w:hAnsi="Open Sans" w:cs="Open Sans"/>
                <w:color w:val="1F3863"/>
                <w:spacing w:val="-5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interne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și</w:t>
            </w:r>
            <w:r w:rsidRPr="0041286C">
              <w:rPr>
                <w:rFonts w:ascii="Open Sans" w:hAnsi="Open Sans" w:cs="Open Sans"/>
                <w:color w:val="1F3863"/>
                <w:spacing w:val="-9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maritime,</w:t>
            </w:r>
            <w:r w:rsidRPr="0041286C">
              <w:rPr>
                <w:rFonts w:ascii="Open Sans" w:hAnsi="Open Sans" w:cs="Open Sans"/>
                <w:color w:val="1F3863"/>
                <w:spacing w:val="-6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porturile,</w:t>
            </w:r>
            <w:r w:rsidRPr="0041286C">
              <w:rPr>
                <w:rFonts w:ascii="Open Sans" w:hAnsi="Open Sans" w:cs="Open Sans"/>
                <w:color w:val="1F3863"/>
                <w:spacing w:val="-6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 xml:space="preserve">legăturile </w:t>
            </w:r>
            <w:proofErr w:type="spellStart"/>
            <w:r w:rsidRPr="0041286C">
              <w:rPr>
                <w:rFonts w:ascii="Open Sans" w:hAnsi="Open Sans" w:cs="Open Sans"/>
                <w:color w:val="1F3863"/>
                <w:w w:val="110"/>
              </w:rPr>
              <w:t>multimodale</w:t>
            </w:r>
            <w:proofErr w:type="spellEnd"/>
            <w:r w:rsidRPr="0041286C">
              <w:rPr>
                <w:rFonts w:ascii="Open Sans" w:hAnsi="Open Sans" w:cs="Open Sans"/>
                <w:color w:val="1F3863"/>
                <w:spacing w:val="25"/>
                <w:w w:val="110"/>
              </w:rPr>
              <w:t xml:space="preserve"> 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și</w:t>
            </w:r>
            <w:r w:rsidRPr="0041286C">
              <w:rPr>
                <w:rFonts w:ascii="Open Sans" w:hAnsi="Open Sans" w:cs="Open Sans"/>
                <w:color w:val="1F3863"/>
                <w:spacing w:val="26"/>
                <w:w w:val="110"/>
              </w:rPr>
              <w:t xml:space="preserve"> 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infrastructura</w:t>
            </w:r>
            <w:r w:rsidRPr="0041286C">
              <w:rPr>
                <w:rFonts w:ascii="Open Sans" w:hAnsi="Open Sans" w:cs="Open Sans"/>
                <w:color w:val="1F3863"/>
                <w:spacing w:val="26"/>
                <w:w w:val="110"/>
              </w:rPr>
              <w:t xml:space="preserve"> 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aeroportuară,</w:t>
            </w:r>
            <w:r w:rsidRPr="0041286C">
              <w:rPr>
                <w:rFonts w:ascii="Open Sans" w:hAnsi="Open Sans" w:cs="Open Sans"/>
                <w:color w:val="1F3863"/>
                <w:spacing w:val="26"/>
                <w:w w:val="110"/>
              </w:rPr>
              <w:t xml:space="preserve"> 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pentru</w:t>
            </w:r>
            <w:r w:rsidRPr="0041286C">
              <w:rPr>
                <w:rFonts w:ascii="Open Sans" w:hAnsi="Open Sans" w:cs="Open Sans"/>
                <w:color w:val="1F3863"/>
                <w:spacing w:val="26"/>
                <w:w w:val="110"/>
              </w:rPr>
              <w:t xml:space="preserve"> 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110"/>
              </w:rPr>
              <w:t>promovarea</w:t>
            </w:r>
          </w:p>
          <w:p w14:paraId="4603A438" w14:textId="77777777" w:rsidR="00DD4C07" w:rsidRPr="0041286C" w:rsidRDefault="00000000">
            <w:pPr>
              <w:pStyle w:val="TableParagraph"/>
              <w:spacing w:line="245" w:lineRule="exact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105"/>
              </w:rPr>
              <w:t>mobilității</w:t>
            </w:r>
            <w:r w:rsidRPr="0041286C">
              <w:rPr>
                <w:rFonts w:ascii="Open Sans" w:hAnsi="Open Sans" w:cs="Open Sans"/>
                <w:color w:val="1F3863"/>
                <w:spacing w:val="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regionale</w:t>
            </w:r>
            <w:r w:rsidRPr="0041286C">
              <w:rPr>
                <w:rFonts w:ascii="Open Sans" w:hAnsi="Open Sans" w:cs="Open Sans"/>
                <w:color w:val="1F3863"/>
                <w:spacing w:val="2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și</w:t>
            </w:r>
            <w:r w:rsidRPr="0041286C">
              <w:rPr>
                <w:rFonts w:ascii="Open Sans" w:hAnsi="Open Sans" w:cs="Open Sans"/>
                <w:color w:val="1F3863"/>
                <w:spacing w:val="3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locale</w:t>
            </w:r>
            <w:r w:rsidRPr="0041286C">
              <w:rPr>
                <w:rFonts w:ascii="Open Sans" w:hAnsi="Open Sans" w:cs="Open Sans"/>
                <w:color w:val="1F3863"/>
                <w:spacing w:val="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105"/>
              </w:rPr>
              <w:t>durabile.</w:t>
            </w:r>
          </w:p>
        </w:tc>
      </w:tr>
      <w:tr w:rsidR="00DD4C07" w:rsidRPr="0041286C" w14:paraId="406E8255" w14:textId="77777777">
        <w:trPr>
          <w:trHeight w:val="810"/>
        </w:trPr>
        <w:tc>
          <w:tcPr>
            <w:tcW w:w="2263" w:type="dxa"/>
          </w:tcPr>
          <w:p w14:paraId="1C5F98BA" w14:textId="77777777" w:rsidR="00DD4C07" w:rsidRPr="0041286C" w:rsidRDefault="00000000">
            <w:pPr>
              <w:pStyle w:val="TableParagraph"/>
              <w:spacing w:line="266" w:lineRule="auto"/>
              <w:ind w:left="345" w:firstLine="132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>Perioadă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19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 xml:space="preserve">de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10"/>
              </w:rPr>
              <w:t>implementare</w:t>
            </w:r>
          </w:p>
        </w:tc>
        <w:tc>
          <w:tcPr>
            <w:tcW w:w="7473" w:type="dxa"/>
          </w:tcPr>
          <w:p w14:paraId="1A72C7FA" w14:textId="77777777" w:rsidR="00DD4C07" w:rsidRPr="0041286C" w:rsidRDefault="00000000">
            <w:pPr>
              <w:pStyle w:val="TableParagraph"/>
              <w:spacing w:before="20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42</w:t>
            </w:r>
            <w:r w:rsidRPr="0041286C">
              <w:rPr>
                <w:rFonts w:ascii="Open Sans" w:hAnsi="Open Sans" w:cs="Open Sans"/>
                <w:color w:val="1F3863"/>
                <w:spacing w:val="28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luni</w:t>
            </w:r>
            <w:r w:rsidRPr="0041286C">
              <w:rPr>
                <w:rFonts w:ascii="Open Sans" w:hAnsi="Open Sans" w:cs="Open Sans"/>
                <w:color w:val="1F3863"/>
                <w:spacing w:val="2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(1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Noiembrie</w:t>
            </w:r>
            <w:r w:rsidRPr="0041286C">
              <w:rPr>
                <w:rFonts w:ascii="Open Sans" w:hAnsi="Open Sans" w:cs="Open Sans"/>
                <w:color w:val="1F3863"/>
                <w:spacing w:val="2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2018</w:t>
            </w:r>
            <w:r w:rsidRPr="0041286C">
              <w:rPr>
                <w:rFonts w:ascii="Open Sans" w:hAnsi="Open Sans" w:cs="Open Sans"/>
                <w:color w:val="1F3863"/>
                <w:spacing w:val="2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–</w:t>
            </w:r>
            <w:r w:rsidRPr="0041286C">
              <w:rPr>
                <w:rFonts w:ascii="Open Sans" w:hAnsi="Open Sans" w:cs="Open Sans"/>
                <w:color w:val="1F3863"/>
                <w:spacing w:val="27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30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Aprilie</w:t>
            </w:r>
            <w:r w:rsidRPr="0041286C">
              <w:rPr>
                <w:rFonts w:ascii="Open Sans" w:hAnsi="Open Sans" w:cs="Open Sans"/>
                <w:color w:val="1F3863"/>
                <w:spacing w:val="2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>2022)</w:t>
            </w:r>
          </w:p>
        </w:tc>
      </w:tr>
      <w:tr w:rsidR="00DD4C07" w:rsidRPr="0041286C" w14:paraId="167269AB" w14:textId="77777777">
        <w:trPr>
          <w:trHeight w:val="2066"/>
        </w:trPr>
        <w:tc>
          <w:tcPr>
            <w:tcW w:w="2263" w:type="dxa"/>
          </w:tcPr>
          <w:p w14:paraId="6A8ADFC7" w14:textId="77777777" w:rsidR="00DD4C07" w:rsidRPr="0041286C" w:rsidRDefault="00DD4C0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CB7BA85" w14:textId="77777777" w:rsidR="00DD4C07" w:rsidRPr="0041286C" w:rsidRDefault="00DD4C0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F7B695D" w14:textId="77777777" w:rsidR="00DD4C07" w:rsidRPr="0041286C" w:rsidRDefault="00DD4C07">
            <w:pPr>
              <w:pStyle w:val="TableParagraph"/>
              <w:spacing w:before="3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C86081A" w14:textId="77777777" w:rsidR="00DD4C07" w:rsidRPr="0041286C" w:rsidRDefault="0000000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Obiectiv</w:t>
            </w:r>
          </w:p>
        </w:tc>
        <w:tc>
          <w:tcPr>
            <w:tcW w:w="7473" w:type="dxa"/>
          </w:tcPr>
          <w:p w14:paraId="5CF195D3" w14:textId="77777777" w:rsidR="00DD4C07" w:rsidRPr="0041286C" w:rsidRDefault="00000000">
            <w:pPr>
              <w:pStyle w:val="TableParagraph"/>
              <w:spacing w:before="29" w:line="331" w:lineRule="auto"/>
              <w:ind w:right="96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105"/>
              </w:rPr>
              <w:t>Obiectivul proiectului a fost creșterea numărului de persoane care utilizează mijloace de transport nepoluante la trecerea frontierei româno-ungare, respectiv biciclete, ca alternativă la transportul public și la autoturismele personale, asigurând astfel autonomia pasagerilor, reducerea</w:t>
            </w:r>
            <w:r w:rsidRPr="0041286C">
              <w:rPr>
                <w:rFonts w:ascii="Open Sans" w:hAnsi="Open Sans" w:cs="Open Sans"/>
                <w:color w:val="1F3863"/>
                <w:spacing w:val="47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costurilor</w:t>
            </w:r>
            <w:r w:rsidRPr="0041286C">
              <w:rPr>
                <w:rFonts w:ascii="Open Sans" w:hAnsi="Open Sans" w:cs="Open Sans"/>
                <w:color w:val="1F3863"/>
                <w:spacing w:val="49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și</w:t>
            </w:r>
            <w:r w:rsidRPr="0041286C">
              <w:rPr>
                <w:rFonts w:ascii="Open Sans" w:hAnsi="Open Sans" w:cs="Open Sans"/>
                <w:color w:val="1F3863"/>
                <w:spacing w:val="48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reducerea</w:t>
            </w:r>
            <w:r w:rsidRPr="0041286C">
              <w:rPr>
                <w:rFonts w:ascii="Open Sans" w:hAnsi="Open Sans" w:cs="Open Sans"/>
                <w:color w:val="1F3863"/>
                <w:spacing w:val="48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emisiilor</w:t>
            </w:r>
            <w:r w:rsidRPr="0041286C">
              <w:rPr>
                <w:rFonts w:ascii="Open Sans" w:hAnsi="Open Sans" w:cs="Open Sans"/>
                <w:color w:val="1F3863"/>
                <w:spacing w:val="5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generate</w:t>
            </w:r>
            <w:r w:rsidRPr="0041286C">
              <w:rPr>
                <w:rFonts w:ascii="Open Sans" w:hAnsi="Open Sans" w:cs="Open Sans"/>
                <w:color w:val="1F3863"/>
                <w:spacing w:val="5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51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>transport</w:t>
            </w:r>
            <w:r w:rsidRPr="0041286C">
              <w:rPr>
                <w:rFonts w:ascii="Open Sans" w:hAnsi="Open Sans" w:cs="Open Sans"/>
                <w:color w:val="1F3863"/>
                <w:spacing w:val="49"/>
                <w:w w:val="10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5"/>
                <w:w w:val="105"/>
              </w:rPr>
              <w:t>în</w:t>
            </w:r>
          </w:p>
          <w:p w14:paraId="3B0DAB53" w14:textId="77777777" w:rsidR="00DD4C07" w:rsidRPr="0041286C" w:rsidRDefault="00000000">
            <w:pPr>
              <w:pStyle w:val="TableParagraph"/>
              <w:spacing w:before="3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zona</w:t>
            </w:r>
            <w:r w:rsidRPr="0041286C">
              <w:rPr>
                <w:rFonts w:ascii="Open Sans" w:hAnsi="Open Sans" w:cs="Open Sans"/>
                <w:color w:val="1F3863"/>
                <w:spacing w:val="2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Socodor-</w:t>
            </w:r>
            <w:proofErr w:type="spellStart"/>
            <w:r w:rsidRPr="0041286C">
              <w:rPr>
                <w:rFonts w:ascii="Open Sans" w:hAnsi="Open Sans" w:cs="Open Sans"/>
                <w:color w:val="1F3863"/>
                <w:spacing w:val="-2"/>
              </w:rPr>
              <w:t>Kétegyháza</w:t>
            </w:r>
            <w:proofErr w:type="spellEnd"/>
            <w:r w:rsidRPr="0041286C">
              <w:rPr>
                <w:rFonts w:ascii="Open Sans" w:hAnsi="Open Sans" w:cs="Open Sans"/>
                <w:color w:val="1F3863"/>
                <w:spacing w:val="-2"/>
              </w:rPr>
              <w:t>.</w:t>
            </w:r>
          </w:p>
        </w:tc>
      </w:tr>
      <w:tr w:rsidR="00DD4C07" w:rsidRPr="0041286C" w14:paraId="19FE6A71" w14:textId="77777777">
        <w:trPr>
          <w:trHeight w:val="928"/>
        </w:trPr>
        <w:tc>
          <w:tcPr>
            <w:tcW w:w="2263" w:type="dxa"/>
            <w:vMerge w:val="restart"/>
          </w:tcPr>
          <w:p w14:paraId="3E4C88C8" w14:textId="77777777" w:rsidR="00DD4C07" w:rsidRPr="0041286C" w:rsidRDefault="00DD4C0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9283B52" w14:textId="77777777" w:rsidR="00DD4C07" w:rsidRPr="0041286C" w:rsidRDefault="00DD4C07">
            <w:pPr>
              <w:pStyle w:val="TableParagraph"/>
              <w:spacing w:before="18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7788A63" w14:textId="77777777" w:rsidR="00DD4C07" w:rsidRPr="0041286C" w:rsidRDefault="00000000">
            <w:pPr>
              <w:pStyle w:val="TableParagraph"/>
              <w:ind w:left="496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Parteneriat</w:t>
            </w:r>
          </w:p>
        </w:tc>
        <w:tc>
          <w:tcPr>
            <w:tcW w:w="7473" w:type="dxa"/>
          </w:tcPr>
          <w:p w14:paraId="2661CA63" w14:textId="77777777" w:rsidR="00DD4C07" w:rsidRPr="0041286C" w:rsidRDefault="00000000">
            <w:pPr>
              <w:pStyle w:val="TableParagraph"/>
              <w:spacing w:line="301" w:lineRule="exact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spacing w:val="-2"/>
                <w:w w:val="90"/>
              </w:rPr>
              <w:t>Beneficiar</w:t>
            </w:r>
            <w:r w:rsidRPr="0041286C">
              <w:rPr>
                <w:rFonts w:ascii="Open Sans" w:hAnsi="Open Sans" w:cs="Open Sans"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Principal:</w:t>
            </w:r>
          </w:p>
          <w:p w14:paraId="109E0A50" w14:textId="77777777" w:rsidR="00DD4C07" w:rsidRPr="0041286C" w:rsidRDefault="00000000">
            <w:pPr>
              <w:pStyle w:val="TableParagraph"/>
              <w:spacing w:before="194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Comuna</w:t>
            </w:r>
            <w:r w:rsidRPr="0041286C">
              <w:rPr>
                <w:rFonts w:ascii="Open Sans" w:hAnsi="Open Sans" w:cs="Open Sans"/>
                <w:color w:val="1F3863"/>
                <w:spacing w:val="2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Socodor</w:t>
            </w:r>
            <w:r w:rsidRPr="0041286C">
              <w:rPr>
                <w:rFonts w:ascii="Open Sans" w:hAnsi="Open Sans" w:cs="Open Sans"/>
                <w:color w:val="1F3863"/>
                <w:spacing w:val="2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(România)</w:t>
            </w:r>
          </w:p>
        </w:tc>
      </w:tr>
      <w:tr w:rsidR="00DD4C07" w:rsidRPr="0041286C" w14:paraId="74D79612" w14:textId="77777777">
        <w:trPr>
          <w:trHeight w:val="925"/>
        </w:trPr>
        <w:tc>
          <w:tcPr>
            <w:tcW w:w="2263" w:type="dxa"/>
            <w:vMerge/>
            <w:tcBorders>
              <w:top w:val="nil"/>
            </w:tcBorders>
          </w:tcPr>
          <w:p w14:paraId="5046408D" w14:textId="77777777" w:rsidR="00DD4C07" w:rsidRPr="0041286C" w:rsidRDefault="00DD4C0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3" w:type="dxa"/>
          </w:tcPr>
          <w:p w14:paraId="32273059" w14:textId="77777777" w:rsidR="00DD4C07" w:rsidRPr="0041286C" w:rsidRDefault="00000000">
            <w:pPr>
              <w:pStyle w:val="TableParagraph"/>
              <w:spacing w:before="50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90"/>
              </w:rPr>
              <w:t>Partener</w:t>
            </w:r>
            <w:r w:rsidRPr="0041286C">
              <w:rPr>
                <w:rFonts w:ascii="Open Sans" w:hAnsi="Open Sans" w:cs="Open Sans"/>
                <w:color w:val="1F3863"/>
                <w:spacing w:val="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90"/>
              </w:rPr>
              <w:t>Proiect:</w:t>
            </w:r>
          </w:p>
          <w:p w14:paraId="247698FB" w14:textId="77777777" w:rsidR="00DD4C07" w:rsidRPr="0041286C" w:rsidRDefault="00000000">
            <w:pPr>
              <w:pStyle w:val="TableParagraph"/>
              <w:spacing w:before="19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PP2:</w:t>
            </w:r>
            <w:r w:rsidRPr="0041286C">
              <w:rPr>
                <w:rFonts w:ascii="Open Sans" w:hAnsi="Open Sans" w:cs="Open Sans"/>
                <w:color w:val="1F3863"/>
                <w:spacing w:val="18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Administrația</w:t>
            </w:r>
            <w:r w:rsidRPr="0041286C">
              <w:rPr>
                <w:rFonts w:ascii="Open Sans" w:hAnsi="Open Sans" w:cs="Open Sans"/>
                <w:color w:val="1F3863"/>
                <w:spacing w:val="17"/>
              </w:rPr>
              <w:t xml:space="preserve"> </w:t>
            </w:r>
            <w:proofErr w:type="spellStart"/>
            <w:r w:rsidRPr="0041286C">
              <w:rPr>
                <w:rFonts w:ascii="Open Sans" w:hAnsi="Open Sans" w:cs="Open Sans"/>
                <w:color w:val="1F3863"/>
              </w:rPr>
              <w:t>Kétegyháza</w:t>
            </w:r>
            <w:proofErr w:type="spellEnd"/>
            <w:r w:rsidRPr="0041286C">
              <w:rPr>
                <w:rFonts w:ascii="Open Sans" w:hAnsi="Open Sans" w:cs="Open Sans"/>
                <w:color w:val="1F3863"/>
                <w:spacing w:val="19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(Ungaria)</w:t>
            </w:r>
          </w:p>
        </w:tc>
      </w:tr>
      <w:tr w:rsidR="00DD4C07" w:rsidRPr="0041286C" w14:paraId="1CA6B66A" w14:textId="77777777">
        <w:trPr>
          <w:trHeight w:val="1502"/>
        </w:trPr>
        <w:tc>
          <w:tcPr>
            <w:tcW w:w="2263" w:type="dxa"/>
          </w:tcPr>
          <w:p w14:paraId="66093F56" w14:textId="77777777" w:rsidR="00EF1612" w:rsidRPr="0041286C" w:rsidRDefault="00EF1612">
            <w:pPr>
              <w:pStyle w:val="TableParagraph"/>
              <w:spacing w:line="301" w:lineRule="exact"/>
              <w:ind w:left="12"/>
              <w:jc w:val="center"/>
              <w:rPr>
                <w:rFonts w:ascii="Open Sans" w:hAnsi="Open Sans" w:cs="Open Sans"/>
                <w:b/>
                <w:bCs/>
                <w:color w:val="1F3863"/>
                <w:w w:val="90"/>
              </w:rPr>
            </w:pPr>
          </w:p>
          <w:p w14:paraId="3B78C68C" w14:textId="77777777" w:rsidR="00EF1612" w:rsidRPr="0041286C" w:rsidRDefault="00EF1612">
            <w:pPr>
              <w:pStyle w:val="TableParagraph"/>
              <w:spacing w:line="301" w:lineRule="exact"/>
              <w:ind w:left="12"/>
              <w:jc w:val="center"/>
              <w:rPr>
                <w:rFonts w:ascii="Open Sans" w:hAnsi="Open Sans" w:cs="Open Sans"/>
                <w:b/>
                <w:bCs/>
                <w:color w:val="1F3863"/>
                <w:w w:val="90"/>
              </w:rPr>
            </w:pPr>
          </w:p>
          <w:p w14:paraId="0DA515EC" w14:textId="0BCFBC55" w:rsidR="00DD4C07" w:rsidRPr="0041286C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w w:val="90"/>
              </w:rPr>
              <w:t>Buget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9"/>
                <w:w w:val="90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  <w:w w:val="95"/>
              </w:rPr>
              <w:t>total</w:t>
            </w:r>
          </w:p>
        </w:tc>
        <w:tc>
          <w:tcPr>
            <w:tcW w:w="7473" w:type="dxa"/>
          </w:tcPr>
          <w:p w14:paraId="1146A912" w14:textId="77777777" w:rsidR="00DD4C07" w:rsidRPr="0041286C" w:rsidRDefault="00000000">
            <w:pPr>
              <w:pStyle w:val="TableParagraph"/>
              <w:spacing w:before="3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spacing w:val="-4"/>
              </w:rPr>
              <w:t>EUR</w:t>
            </w:r>
            <w:r w:rsidRPr="0041286C">
              <w:rPr>
                <w:rFonts w:ascii="Open Sans" w:hAnsi="Open Sans" w:cs="Open Sans"/>
                <w:color w:val="1F3863"/>
                <w:spacing w:val="-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>1.481.134,00,</w:t>
            </w:r>
            <w:r w:rsidRPr="0041286C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>din</w:t>
            </w:r>
            <w:r w:rsidRPr="0041286C">
              <w:rPr>
                <w:rFonts w:ascii="Open Sans" w:hAnsi="Open Sans" w:cs="Open Sans"/>
                <w:color w:val="1F3863"/>
                <w:spacing w:val="-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 xml:space="preserve">care,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FEDR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EUR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6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4"/>
              </w:rPr>
              <w:t>1.258.963,90</w:t>
            </w:r>
          </w:p>
          <w:p w14:paraId="5ED0E311" w14:textId="77777777" w:rsidR="00DD4C07" w:rsidRPr="0041286C" w:rsidRDefault="00DD4C07">
            <w:pPr>
              <w:pStyle w:val="TableParagraph"/>
              <w:spacing w:before="19"/>
              <w:ind w:left="0"/>
              <w:rPr>
                <w:rFonts w:ascii="Open Sans" w:hAnsi="Open Sans" w:cs="Open Sans"/>
              </w:rPr>
            </w:pPr>
          </w:p>
          <w:p w14:paraId="0EA3E09D" w14:textId="77777777" w:rsidR="00DD4C07" w:rsidRPr="0041286C" w:rsidRDefault="00000000">
            <w:pPr>
              <w:pStyle w:val="TableParagrap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Totalul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cheltuielilor</w:t>
            </w:r>
            <w:r w:rsidRPr="0041286C">
              <w:rPr>
                <w:rFonts w:ascii="Open Sans" w:hAnsi="Open Sans" w:cs="Open Sans"/>
                <w:color w:val="1F3863"/>
                <w:spacing w:val="4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eligibile</w:t>
            </w:r>
            <w:r w:rsidRPr="0041286C">
              <w:rPr>
                <w:rFonts w:ascii="Open Sans" w:hAnsi="Open Sans" w:cs="Open Sans"/>
                <w:color w:val="1F3863"/>
                <w:spacing w:val="4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decontate</w:t>
            </w:r>
            <w:r w:rsidRPr="0041286C">
              <w:rPr>
                <w:rFonts w:ascii="Open Sans" w:hAnsi="Open Sans" w:cs="Open Sans"/>
                <w:color w:val="1F3863"/>
                <w:spacing w:val="4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prin</w:t>
            </w:r>
            <w:r w:rsidRPr="0041286C">
              <w:rPr>
                <w:rFonts w:ascii="Open Sans" w:hAnsi="Open Sans" w:cs="Open Sans"/>
                <w:color w:val="1F3863"/>
                <w:spacing w:val="39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proiect:</w:t>
            </w:r>
            <w:r w:rsidRPr="0041286C">
              <w:rPr>
                <w:rFonts w:ascii="Open Sans" w:hAnsi="Open Sans" w:cs="Open Sans"/>
                <w:color w:val="1F3863"/>
                <w:spacing w:val="4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1.455.241,37</w:t>
            </w:r>
            <w:r w:rsidRPr="0041286C">
              <w:rPr>
                <w:rFonts w:ascii="Open Sans" w:hAnsi="Open Sans" w:cs="Open Sans"/>
                <w:color w:val="1F3863"/>
                <w:spacing w:val="39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4"/>
              </w:rPr>
              <w:t>Euro</w:t>
            </w:r>
          </w:p>
          <w:p w14:paraId="3FECADEB" w14:textId="77777777" w:rsidR="00DD4C07" w:rsidRPr="0041286C" w:rsidRDefault="00DD4C07">
            <w:pPr>
              <w:pStyle w:val="TableParagraph"/>
              <w:spacing w:before="10"/>
              <w:ind w:left="0"/>
              <w:rPr>
                <w:rFonts w:ascii="Open Sans" w:hAnsi="Open Sans" w:cs="Open Sans"/>
              </w:rPr>
            </w:pPr>
          </w:p>
          <w:p w14:paraId="75D8E3C3" w14:textId="77777777" w:rsidR="00DD4C07" w:rsidRPr="0041286C" w:rsidRDefault="00000000">
            <w:pPr>
              <w:pStyle w:val="TableParagraph"/>
              <w:ind w:left="165"/>
              <w:rPr>
                <w:rFonts w:ascii="Open Sans" w:hAnsi="Open Sans" w:cs="Open Sans"/>
                <w:b/>
                <w:i/>
              </w:rPr>
            </w:pPr>
            <w:r w:rsidRPr="0041286C">
              <w:rPr>
                <w:rFonts w:ascii="Open Sans" w:hAnsi="Open Sans" w:cs="Open Sans"/>
                <w:b/>
                <w:i/>
                <w:color w:val="1F3863"/>
                <w:spacing w:val="-2"/>
              </w:rPr>
              <w:t>Execuția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-2"/>
              </w:rPr>
              <w:t>bugetară: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-1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0E2A75"/>
                <w:spacing w:val="-2"/>
              </w:rPr>
              <w:t>98.25%</w:t>
            </w:r>
          </w:p>
        </w:tc>
      </w:tr>
      <w:tr w:rsidR="00DD4C07" w:rsidRPr="0041286C" w14:paraId="2BF6E7C3" w14:textId="77777777">
        <w:trPr>
          <w:trHeight w:val="2368"/>
        </w:trPr>
        <w:tc>
          <w:tcPr>
            <w:tcW w:w="2263" w:type="dxa"/>
          </w:tcPr>
          <w:p w14:paraId="42B0BCAD" w14:textId="77777777" w:rsidR="00DD4C07" w:rsidRPr="0041286C" w:rsidRDefault="00DD4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785F70B" w14:textId="4B0B7230" w:rsidR="00DD4C07" w:rsidRPr="0041286C" w:rsidRDefault="00291F7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S</w:t>
            </w:r>
            <w:r w:rsidR="00000000"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umar</w:t>
            </w:r>
          </w:p>
        </w:tc>
        <w:tc>
          <w:tcPr>
            <w:tcW w:w="7473" w:type="dxa"/>
          </w:tcPr>
          <w:p w14:paraId="49633A3C" w14:textId="77777777" w:rsidR="00DD4C07" w:rsidRPr="0041286C" w:rsidRDefault="00000000">
            <w:pPr>
              <w:pStyle w:val="TableParagraph"/>
              <w:spacing w:before="29" w:line="331" w:lineRule="auto"/>
              <w:ind w:right="93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 xml:space="preserve">Proiectul ROHU-128 și-a propune să reducă nivelul noxelor generate de mijloacele de transport din zona transfrontalieră Socodor - </w:t>
            </w:r>
            <w:proofErr w:type="spellStart"/>
            <w:r w:rsidRPr="0041286C">
              <w:rPr>
                <w:rFonts w:ascii="Open Sans" w:hAnsi="Open Sans" w:cs="Open Sans"/>
                <w:color w:val="1F3863"/>
              </w:rPr>
              <w:t>Ketegyhaza</w:t>
            </w:r>
            <w:proofErr w:type="spellEnd"/>
            <w:r w:rsidRPr="0041286C">
              <w:rPr>
                <w:rFonts w:ascii="Open Sans" w:hAnsi="Open Sans" w:cs="Open Sans"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prin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construirea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a</w:t>
            </w:r>
            <w:r w:rsidRPr="0041286C">
              <w:rPr>
                <w:rFonts w:ascii="Open Sans" w:hAnsi="Open Sans" w:cs="Open Sans"/>
                <w:color w:val="1F3863"/>
                <w:spacing w:val="-10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11.02</w:t>
            </w:r>
            <w:r w:rsidRPr="0041286C">
              <w:rPr>
                <w:rFonts w:ascii="Open Sans" w:hAnsi="Open Sans" w:cs="Open Sans"/>
                <w:color w:val="1F3863"/>
                <w:spacing w:val="-9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km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8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piste</w:t>
            </w:r>
            <w:r w:rsidRPr="0041286C">
              <w:rPr>
                <w:rFonts w:ascii="Open Sans" w:hAnsi="Open Sans" w:cs="Open Sans"/>
                <w:color w:val="1F3863"/>
                <w:spacing w:val="-7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pentru</w:t>
            </w:r>
            <w:r w:rsidRPr="0041286C">
              <w:rPr>
                <w:rFonts w:ascii="Open Sans" w:hAnsi="Open Sans" w:cs="Open Sans"/>
                <w:color w:val="1F3863"/>
                <w:spacing w:val="-9"/>
                <w:w w:val="11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110"/>
              </w:rPr>
              <w:t>biciclete.</w:t>
            </w:r>
          </w:p>
          <w:p w14:paraId="7EBDF672" w14:textId="77777777" w:rsidR="00DD4C07" w:rsidRPr="0041286C" w:rsidRDefault="00DD4C07">
            <w:pPr>
              <w:pStyle w:val="TableParagraph"/>
              <w:spacing w:before="95"/>
              <w:ind w:left="0"/>
              <w:rPr>
                <w:rFonts w:ascii="Open Sans" w:hAnsi="Open Sans" w:cs="Open Sans"/>
              </w:rPr>
            </w:pPr>
          </w:p>
          <w:p w14:paraId="58A46DC5" w14:textId="77777777" w:rsidR="00DD4C07" w:rsidRPr="0041286C" w:rsidRDefault="00000000">
            <w:pPr>
              <w:pStyle w:val="TableParagraph"/>
              <w:jc w:val="both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>Activitățile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5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>principale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5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>implementate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5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>în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49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</w:rPr>
              <w:t>cadrul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51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</w:rPr>
              <w:t>proiectului:</w:t>
            </w:r>
          </w:p>
          <w:p w14:paraId="3714103C" w14:textId="77777777" w:rsidR="00DD4C07" w:rsidRPr="0041286C" w:rsidRDefault="00000000" w:rsidP="00EF161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90"/>
              </w:rPr>
              <w:t>construirea</w:t>
            </w:r>
            <w:r w:rsidRPr="0041286C">
              <w:rPr>
                <w:rFonts w:ascii="Open Sans" w:hAnsi="Open Sans" w:cs="Open Sans"/>
                <w:color w:val="1F3863"/>
                <w:spacing w:val="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a</w:t>
            </w:r>
            <w:r w:rsidRPr="0041286C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11,02</w:t>
            </w:r>
            <w:r w:rsidRPr="0041286C">
              <w:rPr>
                <w:rFonts w:ascii="Open Sans" w:hAnsi="Open Sans" w:cs="Open Sans"/>
                <w:color w:val="1F3863"/>
                <w:spacing w:val="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km</w:t>
            </w:r>
            <w:r w:rsidRPr="0041286C">
              <w:rPr>
                <w:rFonts w:ascii="Open Sans" w:hAnsi="Open Sans" w:cs="Open Sans"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piste</w:t>
            </w:r>
            <w:r w:rsidRPr="0041286C">
              <w:rPr>
                <w:rFonts w:ascii="Open Sans" w:hAnsi="Open Sans" w:cs="Open Sans"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pentru</w:t>
            </w:r>
            <w:r w:rsidRPr="0041286C">
              <w:rPr>
                <w:rFonts w:ascii="Open Sans" w:hAnsi="Open Sans" w:cs="Open Sans"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biciclete</w:t>
            </w:r>
            <w:r w:rsidRPr="0041286C">
              <w:rPr>
                <w:rFonts w:ascii="Open Sans" w:hAnsi="Open Sans" w:cs="Open Sans"/>
                <w:color w:val="1F3863"/>
                <w:spacing w:val="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în</w:t>
            </w:r>
            <w:r w:rsidRPr="0041286C">
              <w:rPr>
                <w:rFonts w:ascii="Open Sans" w:hAnsi="Open Sans" w:cs="Open Sans"/>
                <w:color w:val="1F3863"/>
                <w:spacing w:val="1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Socodor</w:t>
            </w:r>
            <w:r w:rsidRPr="0041286C">
              <w:rPr>
                <w:rFonts w:ascii="Open Sans" w:hAnsi="Open Sans" w:cs="Open Sans"/>
                <w:color w:val="1F3863"/>
                <w:spacing w:val="17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w w:val="90"/>
              </w:rPr>
              <w:t>(RO)</w:t>
            </w:r>
            <w:r w:rsidRPr="0041286C">
              <w:rPr>
                <w:rFonts w:ascii="Open Sans" w:hAnsi="Open Sans" w:cs="Open Sans"/>
                <w:color w:val="1F3863"/>
                <w:spacing w:val="1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5"/>
                <w:w w:val="90"/>
              </w:rPr>
              <w:t>și</w:t>
            </w:r>
          </w:p>
          <w:p w14:paraId="745CE1D5" w14:textId="77777777" w:rsidR="00DD4C07" w:rsidRPr="0041286C" w:rsidRDefault="00000000" w:rsidP="00EF1612">
            <w:pPr>
              <w:pStyle w:val="TableParagraph"/>
              <w:numPr>
                <w:ilvl w:val="0"/>
                <w:numId w:val="4"/>
              </w:numPr>
              <w:spacing w:before="74"/>
              <w:jc w:val="both"/>
              <w:rPr>
                <w:rFonts w:ascii="Open Sans" w:hAnsi="Open Sans" w:cs="Open Sans"/>
                <w:color w:val="1F3863"/>
                <w:spacing w:val="-2"/>
              </w:rPr>
            </w:pPr>
            <w:proofErr w:type="spellStart"/>
            <w:r w:rsidRPr="0041286C">
              <w:rPr>
                <w:rFonts w:ascii="Open Sans" w:hAnsi="Open Sans" w:cs="Open Sans"/>
                <w:color w:val="1F3863"/>
              </w:rPr>
              <w:t>Ketegyhaza</w:t>
            </w:r>
            <w:proofErr w:type="spellEnd"/>
            <w:r w:rsidRPr="0041286C">
              <w:rPr>
                <w:rFonts w:ascii="Open Sans" w:hAnsi="Open Sans" w:cs="Open Sans"/>
                <w:color w:val="1F3863"/>
                <w:spacing w:val="-2"/>
              </w:rPr>
              <w:t xml:space="preserve"> (HU);</w:t>
            </w:r>
          </w:p>
          <w:p w14:paraId="2A50A67C" w14:textId="77777777" w:rsidR="00EF1612" w:rsidRPr="0041286C" w:rsidRDefault="00EF1612" w:rsidP="00EF161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line="297" w:lineRule="auto"/>
              <w:ind w:right="95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renovarea a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6 stații</w:t>
            </w:r>
            <w:r w:rsidRPr="0041286C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autobuz</w:t>
            </w:r>
            <w:r w:rsidRPr="0041286C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din</w:t>
            </w:r>
            <w:r w:rsidRPr="0041286C">
              <w:rPr>
                <w:rFonts w:ascii="Open Sans" w:hAnsi="Open Sans" w:cs="Open Sans"/>
                <w:color w:val="1F3863"/>
                <w:spacing w:val="-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Socodor, ca parte a noului sistem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transport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verde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instituit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40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proiect;</w:t>
            </w:r>
          </w:p>
          <w:p w14:paraId="730FB17E" w14:textId="77777777" w:rsidR="00EF1612" w:rsidRPr="0041286C" w:rsidRDefault="00EF1612" w:rsidP="00EF161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6" w:lineRule="auto"/>
              <w:ind w:right="9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spacing w:val="-8"/>
              </w:rPr>
              <w:t>crearea</w:t>
            </w:r>
            <w:r w:rsidRPr="0041286C">
              <w:rPr>
                <w:rFonts w:ascii="Open Sans" w:hAnsi="Open Sans" w:cs="Open Sans"/>
                <w:color w:val="1F386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8"/>
              </w:rPr>
              <w:t>unei</w:t>
            </w:r>
            <w:r w:rsidRPr="0041286C">
              <w:rPr>
                <w:rFonts w:ascii="Open Sans" w:hAnsi="Open Sans" w:cs="Open Sans"/>
                <w:color w:val="1F3863"/>
                <w:spacing w:val="9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8"/>
              </w:rPr>
              <w:t xml:space="preserve">sistem combinat de piste pentru biciclete/ transport </w:t>
            </w:r>
            <w:r w:rsidRPr="0041286C">
              <w:rPr>
                <w:rFonts w:ascii="Open Sans" w:hAnsi="Open Sans" w:cs="Open Sans"/>
                <w:color w:val="1F3863"/>
              </w:rPr>
              <w:t xml:space="preserve">public între Socodor și </w:t>
            </w:r>
            <w:proofErr w:type="spellStart"/>
            <w:r w:rsidRPr="0041286C">
              <w:rPr>
                <w:rFonts w:ascii="Open Sans" w:hAnsi="Open Sans" w:cs="Open Sans"/>
                <w:color w:val="1F3863"/>
              </w:rPr>
              <w:t>Ketegyhaza</w:t>
            </w:r>
            <w:proofErr w:type="spellEnd"/>
            <w:r w:rsidRPr="0041286C">
              <w:rPr>
                <w:rFonts w:ascii="Open Sans" w:hAnsi="Open Sans" w:cs="Open Sans"/>
                <w:color w:val="1F3863"/>
              </w:rPr>
              <w:t>;</w:t>
            </w:r>
          </w:p>
          <w:p w14:paraId="3C1935CB" w14:textId="77777777" w:rsidR="00EF1612" w:rsidRPr="0041286C" w:rsidRDefault="00EF1612" w:rsidP="00EF1612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66" w:lineRule="auto"/>
              <w:ind w:right="92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spacing w:val="-2"/>
              </w:rPr>
              <w:t>achiziționarea</w:t>
            </w:r>
            <w:r w:rsidRPr="0041286C">
              <w:rPr>
                <w:rFonts w:ascii="Open Sans" w:hAnsi="Open Sans" w:cs="Open Sans"/>
                <w:color w:val="1F3863"/>
                <w:spacing w:val="-28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a</w:t>
            </w:r>
            <w:r w:rsidRPr="0041286C">
              <w:rPr>
                <w:rFonts w:ascii="Open Sans" w:hAnsi="Open Sans" w:cs="Open Sans"/>
                <w:color w:val="1F3863"/>
                <w:spacing w:val="-2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60</w:t>
            </w:r>
            <w:r w:rsidRPr="0041286C">
              <w:rPr>
                <w:rFonts w:ascii="Open Sans" w:hAnsi="Open Sans" w:cs="Open Sans"/>
                <w:color w:val="1F3863"/>
                <w:spacing w:val="-2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24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biciclete</w:t>
            </w:r>
            <w:r w:rsidRPr="0041286C">
              <w:rPr>
                <w:rFonts w:ascii="Open Sans" w:hAnsi="Open Sans" w:cs="Open Sans"/>
                <w:color w:val="1F3863"/>
                <w:spacing w:val="-2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ca</w:t>
            </w:r>
            <w:r w:rsidRPr="0041286C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parte</w:t>
            </w:r>
            <w:r w:rsidRPr="0041286C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a</w:t>
            </w:r>
            <w:r w:rsidRPr="0041286C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noului</w:t>
            </w:r>
            <w:r w:rsidRPr="0041286C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sistem</w:t>
            </w:r>
            <w:r w:rsidRPr="0041286C">
              <w:rPr>
                <w:rFonts w:ascii="Open Sans" w:hAnsi="Open Sans" w:cs="Open Sans"/>
                <w:color w:val="1F3863"/>
                <w:spacing w:val="-1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12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transport ecologic și înființarea a</w:t>
            </w:r>
            <w:r w:rsidRPr="0041286C">
              <w:rPr>
                <w:rFonts w:ascii="Open Sans" w:hAnsi="Open Sans" w:cs="Open Sans"/>
                <w:color w:val="1F3863"/>
                <w:spacing w:val="-3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2</w:t>
            </w:r>
            <w:r w:rsidRPr="0041286C">
              <w:rPr>
                <w:rFonts w:ascii="Open Sans" w:hAnsi="Open Sans" w:cs="Open Sans"/>
                <w:color w:val="1F3863"/>
                <w:spacing w:val="-1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ateliere</w:t>
            </w:r>
            <w:r w:rsidRPr="0041286C">
              <w:rPr>
                <w:rFonts w:ascii="Open Sans" w:hAnsi="Open Sans" w:cs="Open Sans"/>
                <w:color w:val="1F3863"/>
                <w:spacing w:val="-1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1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întreținere</w:t>
            </w:r>
            <w:r w:rsidRPr="0041286C">
              <w:rPr>
                <w:rFonts w:ascii="Open Sans" w:hAnsi="Open Sans" w:cs="Open Sans"/>
                <w:color w:val="1F3863"/>
                <w:spacing w:val="-1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a</w:t>
            </w:r>
            <w:r w:rsidRPr="0041286C">
              <w:rPr>
                <w:rFonts w:ascii="Open Sans" w:hAnsi="Open Sans" w:cs="Open Sans"/>
                <w:color w:val="1F3863"/>
                <w:spacing w:val="-15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bicicletelor;</w:t>
            </w:r>
          </w:p>
          <w:p w14:paraId="2E3192E0" w14:textId="77777777" w:rsidR="00EF1612" w:rsidRPr="0041286C" w:rsidRDefault="00EF1612" w:rsidP="00EF161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314" w:lineRule="auto"/>
              <w:ind w:right="97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</w:rPr>
              <w:t>organizarea a 2</w:t>
            </w:r>
            <w:r w:rsidRPr="0041286C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competiții</w:t>
            </w:r>
            <w:r w:rsidRPr="0041286C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-1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</w:rPr>
              <w:t xml:space="preserve">ciclism, în Socodor și în </w:t>
            </w:r>
            <w:proofErr w:type="spellStart"/>
            <w:r w:rsidRPr="0041286C">
              <w:rPr>
                <w:rFonts w:ascii="Open Sans" w:hAnsi="Open Sans" w:cs="Open Sans"/>
                <w:color w:val="1F3863"/>
              </w:rPr>
              <w:t>Ketegyhaza</w:t>
            </w:r>
            <w:proofErr w:type="spellEnd"/>
            <w:r w:rsidRPr="0041286C">
              <w:rPr>
                <w:rFonts w:ascii="Open Sans" w:hAnsi="Open Sans" w:cs="Open Sans"/>
                <w:color w:val="1F3863"/>
              </w:rPr>
              <w:t xml:space="preserve">, </w:t>
            </w:r>
            <w:r w:rsidRPr="0041286C">
              <w:rPr>
                <w:rFonts w:ascii="Open Sans" w:hAnsi="Open Sans" w:cs="Open Sans"/>
                <w:color w:val="1F3863"/>
                <w:w w:val="105"/>
              </w:rPr>
              <w:t xml:space="preserve">pentru a asigura promovarea sistemului de transport înființat în cadrul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105"/>
              </w:rPr>
              <w:t>proiectului;</w:t>
            </w:r>
          </w:p>
          <w:p w14:paraId="3EDC64F4" w14:textId="77777777" w:rsidR="00EF1612" w:rsidRPr="0041286C" w:rsidRDefault="00EF1612" w:rsidP="00EF1612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83" w:lineRule="exact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spacing w:val="-2"/>
              </w:rPr>
              <w:t>stabilirea</w:t>
            </w:r>
            <w:r w:rsidRPr="0041286C">
              <w:rPr>
                <w:rFonts w:ascii="Open Sans" w:hAnsi="Open Sans" w:cs="Open Sans"/>
                <w:color w:val="1F3863"/>
                <w:spacing w:val="7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unui</w:t>
            </w:r>
            <w:r w:rsidRPr="0041286C">
              <w:rPr>
                <w:rFonts w:ascii="Open Sans" w:hAnsi="Open Sans" w:cs="Open Sans"/>
                <w:color w:val="1F3863"/>
                <w:spacing w:val="7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cadru</w:t>
            </w:r>
            <w:r w:rsidRPr="0041286C">
              <w:rPr>
                <w:rFonts w:ascii="Open Sans" w:hAnsi="Open Sans" w:cs="Open Sans"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comun</w:t>
            </w:r>
            <w:r w:rsidRPr="0041286C">
              <w:rPr>
                <w:rFonts w:ascii="Open Sans" w:hAnsi="Open Sans" w:cs="Open Sans"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de</w:t>
            </w:r>
            <w:r w:rsidRPr="0041286C">
              <w:rPr>
                <w:rFonts w:ascii="Open Sans" w:hAnsi="Open Sans" w:cs="Open Sans"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reglementare</w:t>
            </w:r>
            <w:r w:rsidRPr="0041286C">
              <w:rPr>
                <w:rFonts w:ascii="Open Sans" w:hAnsi="Open Sans" w:cs="Open Sans"/>
                <w:color w:val="1F3863"/>
                <w:spacing w:val="9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pentru</w:t>
            </w:r>
            <w:r w:rsidRPr="0041286C">
              <w:rPr>
                <w:rFonts w:ascii="Open Sans" w:hAnsi="Open Sans" w:cs="Open Sans"/>
                <w:color w:val="1F3863"/>
                <w:spacing w:val="21"/>
              </w:rPr>
              <w:t xml:space="preserve"> </w:t>
            </w:r>
            <w:r w:rsidRPr="0041286C">
              <w:rPr>
                <w:rFonts w:ascii="Open Sans" w:hAnsi="Open Sans" w:cs="Open Sans"/>
                <w:color w:val="1F3863"/>
                <w:spacing w:val="-2"/>
              </w:rPr>
              <w:t>sistemul</w:t>
            </w:r>
          </w:p>
          <w:p w14:paraId="2819CCB8" w14:textId="77777777" w:rsidR="00EF1612" w:rsidRPr="0041286C" w:rsidRDefault="00EF1612" w:rsidP="00EF1612">
            <w:pPr>
              <w:pStyle w:val="TableParagraph"/>
              <w:numPr>
                <w:ilvl w:val="0"/>
                <w:numId w:val="4"/>
              </w:numPr>
              <w:spacing w:before="63" w:line="331" w:lineRule="auto"/>
              <w:ind w:right="90"/>
              <w:jc w:val="both"/>
              <w:rPr>
                <w:rFonts w:ascii="Open Sans" w:hAnsi="Open Sans" w:cs="Open Sans"/>
              </w:rPr>
            </w:pPr>
            <w:r w:rsidRPr="0041286C">
              <w:rPr>
                <w:rFonts w:ascii="Open Sans" w:hAnsi="Open Sans" w:cs="Open Sans"/>
                <w:color w:val="1F3863"/>
                <w:w w:val="110"/>
              </w:rPr>
              <w:t xml:space="preserve">alternativ transfrontalier de transport ecologic, pentru a sprijini creșterea utilizării bicicletelor în detrimentul autoturismelor, mai </w:t>
            </w:r>
            <w:r w:rsidRPr="0041286C">
              <w:rPr>
                <w:rFonts w:ascii="Open Sans" w:hAnsi="Open Sans" w:cs="Open Sans"/>
                <w:color w:val="1F3863"/>
                <w:spacing w:val="-2"/>
                <w:w w:val="110"/>
              </w:rPr>
              <w:t>poluante.</w:t>
            </w:r>
          </w:p>
          <w:p w14:paraId="00CF6DCA" w14:textId="77777777" w:rsidR="00EF1612" w:rsidRPr="0041286C" w:rsidRDefault="00EF1612" w:rsidP="00EF1612">
            <w:pPr>
              <w:pStyle w:val="TableParagraph"/>
              <w:spacing w:before="90"/>
              <w:ind w:left="0"/>
              <w:rPr>
                <w:rFonts w:ascii="Open Sans" w:hAnsi="Open Sans" w:cs="Open Sans"/>
              </w:rPr>
            </w:pPr>
          </w:p>
          <w:p w14:paraId="546115F2" w14:textId="77777777" w:rsidR="00EF1612" w:rsidRDefault="00EF1612" w:rsidP="00291F70">
            <w:pPr>
              <w:pStyle w:val="TableParagraph"/>
              <w:spacing w:before="1" w:line="328" w:lineRule="auto"/>
              <w:ind w:left="148" w:right="806"/>
              <w:jc w:val="both"/>
              <w:rPr>
                <w:rFonts w:ascii="Open Sans" w:hAnsi="Open Sans" w:cs="Open Sans"/>
                <w:b/>
                <w:i/>
                <w:color w:val="1F3863"/>
                <w:spacing w:val="-2"/>
              </w:rPr>
            </w:pPr>
            <w:r w:rsidRPr="0041286C">
              <w:rPr>
                <w:rFonts w:ascii="Open Sans" w:hAnsi="Open Sans" w:cs="Open Sans"/>
                <w:b/>
                <w:i/>
                <w:color w:val="1F3863"/>
              </w:rPr>
              <w:t>Proiectul a fost finalizat cu succes, la data de 30.04.2022. Toate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activitățile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prevăzute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in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7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proiect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3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au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4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fost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</w:rPr>
              <w:t>realizate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6"/>
              </w:rPr>
              <w:t xml:space="preserve"> </w:t>
            </w:r>
            <w:r w:rsidRPr="0041286C">
              <w:rPr>
                <w:rFonts w:ascii="Open Sans" w:hAnsi="Open Sans" w:cs="Open Sans"/>
                <w:b/>
                <w:i/>
                <w:color w:val="1F3863"/>
                <w:spacing w:val="-2"/>
              </w:rPr>
              <w:t>(100%)</w:t>
            </w:r>
          </w:p>
          <w:p w14:paraId="17BF9655" w14:textId="3DAB2305" w:rsidR="00291F70" w:rsidRPr="00291F70" w:rsidRDefault="00291F70" w:rsidP="00291F70">
            <w:pPr>
              <w:pStyle w:val="TableParagraph"/>
              <w:spacing w:before="1" w:line="328" w:lineRule="auto"/>
              <w:ind w:left="148" w:right="806"/>
              <w:jc w:val="both"/>
              <w:rPr>
                <w:rFonts w:ascii="Open Sans" w:hAnsi="Open Sans" w:cs="Open Sans"/>
                <w:b/>
                <w:i/>
              </w:rPr>
            </w:pPr>
          </w:p>
        </w:tc>
      </w:tr>
      <w:tr w:rsidR="00EF1612" w:rsidRPr="0041286C" w14:paraId="2DA2B487" w14:textId="77777777">
        <w:trPr>
          <w:trHeight w:val="2368"/>
        </w:trPr>
        <w:tc>
          <w:tcPr>
            <w:tcW w:w="2263" w:type="dxa"/>
          </w:tcPr>
          <w:p w14:paraId="163B9CF5" w14:textId="6C0B2FA9" w:rsidR="00EF1612" w:rsidRPr="0041286C" w:rsidRDefault="00EF1612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spacing w:val="-2"/>
                <w:w w:val="90"/>
              </w:rPr>
              <w:t>Rezultate principale</w:t>
            </w:r>
          </w:p>
        </w:tc>
        <w:tc>
          <w:tcPr>
            <w:tcW w:w="7473" w:type="dxa"/>
          </w:tcPr>
          <w:p w14:paraId="5F15A74C" w14:textId="550BD0E1" w:rsidR="00EF1612" w:rsidRPr="0041286C" w:rsidRDefault="00EF1612" w:rsidP="00EF1612">
            <w:pPr>
              <w:pStyle w:val="TableParagraph"/>
              <w:spacing w:before="29"/>
              <w:rPr>
                <w:rFonts w:ascii="Open Sans" w:hAnsi="Open Sans" w:cs="Open Sans"/>
                <w:b/>
                <w:bCs/>
                <w:color w:val="1F3863"/>
                <w:w w:val="105"/>
              </w:rPr>
            </w:pPr>
            <w:r w:rsidRPr="0041286C">
              <w:rPr>
                <w:rFonts w:ascii="Open Sans" w:hAnsi="Open Sans" w:cs="Open Sans"/>
                <w:b/>
                <w:bCs/>
                <w:color w:val="1F3863"/>
                <w:w w:val="105"/>
              </w:rPr>
              <w:t>Livrabile</w:t>
            </w:r>
          </w:p>
          <w:p w14:paraId="282E12EA" w14:textId="28112F9F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>Au fost elaborate planuri tehnice detaliate pentru întreaga lungime a pistei pentru biciclete;</w:t>
            </w:r>
          </w:p>
          <w:p w14:paraId="0A9853F5" w14:textId="20BA8A0E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Construirea a 11,02 km de piste pentru biciclete în Socodor și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Ketegyhaza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>;</w:t>
            </w:r>
          </w:p>
          <w:p w14:paraId="10D99348" w14:textId="2F4F01BF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>Renovarea a 6 stații de autobuz în Socodor, ca parte a noului sistem de transport ecologic;</w:t>
            </w:r>
          </w:p>
          <w:p w14:paraId="05F3EA41" w14:textId="0502BAE1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>Achiziționarea a 60 de biciclete ca parte a noului sistem de transport ecologic;</w:t>
            </w:r>
          </w:p>
          <w:p w14:paraId="796E82D2" w14:textId="54C80FF2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Crearea unui sistem combinat de piste pentru biciclete/transport public între Socodor și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Ketegyhaza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>;</w:t>
            </w:r>
          </w:p>
          <w:p w14:paraId="1F9DAFDF" w14:textId="1A189853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Crearea a 3 ateliere de întreținere pentru biciclete (unul pentru Socodor și 2 pentru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Ketegyhaza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>);</w:t>
            </w:r>
          </w:p>
          <w:p w14:paraId="7F70C1F8" w14:textId="3C9860B9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Organizarea a două competiții de ciclism, una în Socodor și </w:t>
            </w:r>
            <w:r w:rsidRPr="00EF1612">
              <w:rPr>
                <w:rFonts w:ascii="Open Sans" w:hAnsi="Open Sans" w:cs="Open Sans"/>
                <w:color w:val="1F3863"/>
                <w:w w:val="105"/>
              </w:rPr>
              <w:lastRenderedPageBreak/>
              <w:t xml:space="preserve">una în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Ketegyhaza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>, pentru a asigura promovarea sistemului de transport cu bicicleta creat în cadrul proiectului;</w:t>
            </w:r>
          </w:p>
          <w:p w14:paraId="23CE3DA2" w14:textId="3CC3785E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>Stabilirea unui cadru comun de reglementare pentru sistemul alternativ de transport ecologic transfrontalier, pentru a sprijini creșterea utilizării bicicletelor ca mijloc de transport în detrimentul autoturismelor mai poluante.</w:t>
            </w:r>
          </w:p>
          <w:p w14:paraId="3A1F311D" w14:textId="31ED7BDA" w:rsidR="00EF1612" w:rsidRPr="00EF1612" w:rsidRDefault="00EF1612" w:rsidP="00291F70">
            <w:pPr>
              <w:pStyle w:val="TableParagraph"/>
              <w:numPr>
                <w:ilvl w:val="0"/>
                <w:numId w:val="7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Achiziționarea a două echipamente de întreținere a pistelor pentru biciclete: unul pentru Socodor și unul pentru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Ketegyhaza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. </w:t>
            </w:r>
          </w:p>
          <w:p w14:paraId="59AC0764" w14:textId="77777777" w:rsidR="00EF1612" w:rsidRPr="00EF1612" w:rsidRDefault="00EF1612" w:rsidP="00EF1612">
            <w:pPr>
              <w:pStyle w:val="TableParagraph"/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</w:p>
          <w:p w14:paraId="37A469B6" w14:textId="77777777" w:rsidR="00EF1612" w:rsidRPr="00EF1612" w:rsidRDefault="00EF1612" w:rsidP="00EF1612">
            <w:pPr>
              <w:pStyle w:val="TableParagraph"/>
              <w:spacing w:before="29"/>
              <w:rPr>
                <w:rFonts w:ascii="Open Sans" w:hAnsi="Open Sans" w:cs="Open Sans"/>
                <w:b/>
                <w:bCs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b/>
                <w:bCs/>
                <w:color w:val="1F3863"/>
                <w:w w:val="105"/>
              </w:rPr>
              <w:t>Rezultate</w:t>
            </w:r>
          </w:p>
          <w:p w14:paraId="3978318D" w14:textId="013646CB" w:rsidR="00EF1612" w:rsidRPr="00EF1612" w:rsidRDefault="00EF1612" w:rsidP="0041286C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Proiectul </w:t>
            </w:r>
            <w:r w:rsidR="0041286C" w:rsidRPr="0041286C">
              <w:rPr>
                <w:rFonts w:ascii="Open Sans" w:hAnsi="Open Sans" w:cs="Open Sans"/>
                <w:color w:val="1F3863"/>
                <w:w w:val="105"/>
              </w:rPr>
              <w:t>a vizat</w:t>
            </w: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 reducerea nivelului de substanțe nocive</w:t>
            </w:r>
          </w:p>
          <w:p w14:paraId="5311BE2C" w14:textId="0D4A21AA" w:rsidR="00EF1612" w:rsidRPr="00EF1612" w:rsidRDefault="00EF1612" w:rsidP="0041286C">
            <w:pPr>
              <w:pStyle w:val="TableParagraph"/>
              <w:spacing w:before="29"/>
              <w:ind w:left="720"/>
              <w:rPr>
                <w:rFonts w:ascii="Open Sans" w:hAnsi="Open Sans" w:cs="Open Sans"/>
                <w:color w:val="1F3863"/>
                <w:w w:val="105"/>
              </w:rPr>
            </w:pPr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generate de mijloacele de transport din zona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transfronteriză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 Socodor - </w:t>
            </w:r>
            <w:proofErr w:type="spellStart"/>
            <w:r w:rsidRPr="00EF1612">
              <w:rPr>
                <w:rFonts w:ascii="Open Sans" w:hAnsi="Open Sans" w:cs="Open Sans"/>
                <w:color w:val="1F3863"/>
                <w:w w:val="105"/>
              </w:rPr>
              <w:t>Ketegyhaza</w:t>
            </w:r>
            <w:proofErr w:type="spellEnd"/>
            <w:r w:rsidRPr="00EF1612">
              <w:rPr>
                <w:rFonts w:ascii="Open Sans" w:hAnsi="Open Sans" w:cs="Open Sans"/>
                <w:color w:val="1F3863"/>
                <w:w w:val="105"/>
              </w:rPr>
              <w:t xml:space="preserve"> prin amenajarea a 11,2 km de piste pentru biciclete în cele două localități, conectate prin transportul public și prin serviciul comun de închiriere de biciclete creat în cadrul proiectului.</w:t>
            </w:r>
          </w:p>
          <w:p w14:paraId="0CBD334D" w14:textId="1F997317" w:rsidR="00291F70" w:rsidRPr="00291F70" w:rsidRDefault="00291F70" w:rsidP="00291F70">
            <w:pPr>
              <w:pStyle w:val="TableParagraph"/>
              <w:numPr>
                <w:ilvl w:val="0"/>
                <w:numId w:val="5"/>
              </w:numPr>
              <w:spacing w:before="29"/>
              <w:rPr>
                <w:rFonts w:ascii="Open Sans" w:hAnsi="Open Sans" w:cs="Open Sans"/>
                <w:color w:val="1F3863"/>
                <w:w w:val="105"/>
                <w:lang w:val="fr-FR"/>
              </w:rPr>
            </w:pP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Abordarea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transportului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transfrontalier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în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cadrul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proiectului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,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prin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combinarea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transportului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cu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bicicleta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, </w:t>
            </w:r>
            <w:r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a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contribui</w:t>
            </w:r>
            <w:r>
              <w:rPr>
                <w:rFonts w:ascii="Open Sans" w:hAnsi="Open Sans" w:cs="Open Sans"/>
                <w:color w:val="1F3863"/>
                <w:w w:val="105"/>
                <w:lang w:val="fr-FR"/>
              </w:rPr>
              <w:t>t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la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reducerea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ponderii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celor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care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utilizează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</w:t>
            </w:r>
            <w:proofErr w:type="spellStart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>mașini</w:t>
            </w:r>
            <w:proofErr w:type="spellEnd"/>
            <w:r w:rsidRPr="00291F70">
              <w:rPr>
                <w:rFonts w:ascii="Open Sans" w:hAnsi="Open Sans" w:cs="Open Sans"/>
                <w:color w:val="1F3863"/>
                <w:w w:val="105"/>
                <w:lang w:val="fr-FR"/>
              </w:rPr>
              <w:t xml:space="preserve"> personale.</w:t>
            </w:r>
          </w:p>
          <w:p w14:paraId="671FD7DE" w14:textId="77777777" w:rsidR="00EF1612" w:rsidRPr="00EF1612" w:rsidRDefault="00EF1612" w:rsidP="00EF1612">
            <w:pPr>
              <w:pStyle w:val="TableParagraph"/>
              <w:spacing w:before="29"/>
              <w:rPr>
                <w:rFonts w:ascii="Open Sans" w:hAnsi="Open Sans" w:cs="Open Sans"/>
                <w:color w:val="1F3863"/>
                <w:w w:val="105"/>
              </w:rPr>
            </w:pPr>
          </w:p>
          <w:p w14:paraId="1BD2F3FE" w14:textId="77777777" w:rsidR="00291F70" w:rsidRPr="00291F70" w:rsidRDefault="00291F70" w:rsidP="00291F70">
            <w:pPr>
              <w:pStyle w:val="TableParagraph"/>
              <w:spacing w:before="187"/>
              <w:rPr>
                <w:rFonts w:ascii="Open Sans" w:hAnsi="Open Sans" w:cs="Open Sans"/>
                <w:b/>
                <w:bCs/>
                <w:color w:val="1F3863"/>
                <w:w w:val="105"/>
              </w:rPr>
            </w:pPr>
            <w:r w:rsidRPr="00291F70">
              <w:rPr>
                <w:rFonts w:ascii="Open Sans" w:hAnsi="Open Sans" w:cs="Open Sans"/>
                <w:b/>
                <w:bCs/>
                <w:color w:val="1F3863"/>
                <w:w w:val="105"/>
              </w:rPr>
              <w:t>Indicatori</w:t>
            </w:r>
          </w:p>
          <w:p w14:paraId="06E71F6F" w14:textId="77777777" w:rsidR="00291F70" w:rsidRPr="00291F70" w:rsidRDefault="00291F70" w:rsidP="00291F70">
            <w:pPr>
              <w:pStyle w:val="TableParagraph"/>
              <w:spacing w:before="187"/>
              <w:rPr>
                <w:rFonts w:ascii="Open Sans" w:hAnsi="Open Sans" w:cs="Open Sans"/>
                <w:color w:val="1F3863"/>
                <w:w w:val="105"/>
              </w:rPr>
            </w:pPr>
            <w:r w:rsidRPr="00291F70">
              <w:rPr>
                <w:rFonts w:ascii="Open Sans" w:hAnsi="Open Sans" w:cs="Open Sans"/>
                <w:color w:val="1F3863"/>
                <w:w w:val="105"/>
              </w:rPr>
              <w:t xml:space="preserve">7/c 2 Lungimea totală a pistelor pentru biciclete nou construite </w:t>
            </w:r>
          </w:p>
          <w:p w14:paraId="6BAD95BA" w14:textId="77777777" w:rsidR="00291F70" w:rsidRPr="00291F70" w:rsidRDefault="00291F70" w:rsidP="00291F70">
            <w:pPr>
              <w:pStyle w:val="TableParagraph"/>
              <w:spacing w:before="187"/>
              <w:rPr>
                <w:rFonts w:ascii="Open Sans" w:hAnsi="Open Sans" w:cs="Open Sans"/>
                <w:color w:val="1F3863"/>
                <w:w w:val="105"/>
              </w:rPr>
            </w:pPr>
            <w:r w:rsidRPr="00291F70">
              <w:rPr>
                <w:rFonts w:ascii="Open Sans" w:hAnsi="Open Sans" w:cs="Open Sans"/>
                <w:color w:val="1F3863"/>
                <w:w w:val="105"/>
              </w:rPr>
              <w:t>Obiectiv planificat: Număr: 11,2 km</w:t>
            </w:r>
          </w:p>
          <w:p w14:paraId="7D55E772" w14:textId="77777777" w:rsidR="00291F70" w:rsidRPr="00291F70" w:rsidRDefault="00291F70" w:rsidP="00291F70">
            <w:pPr>
              <w:pStyle w:val="TableParagraph"/>
              <w:spacing w:before="187"/>
              <w:rPr>
                <w:rFonts w:ascii="Open Sans" w:hAnsi="Open Sans" w:cs="Open Sans"/>
                <w:color w:val="1F3863"/>
                <w:w w:val="105"/>
              </w:rPr>
            </w:pPr>
            <w:r w:rsidRPr="00291F70">
              <w:rPr>
                <w:rFonts w:ascii="Open Sans" w:hAnsi="Open Sans" w:cs="Open Sans"/>
                <w:color w:val="1F3863"/>
                <w:w w:val="105"/>
              </w:rPr>
              <w:t>Obiectiv atins: Număr: 11,2 km</w:t>
            </w:r>
          </w:p>
          <w:p w14:paraId="6E44A967" w14:textId="639CE963" w:rsidR="00EF1612" w:rsidRPr="00291F70" w:rsidRDefault="00291F70" w:rsidP="00291F70">
            <w:pPr>
              <w:pStyle w:val="TableParagraph"/>
              <w:spacing w:before="187"/>
              <w:ind w:left="0"/>
              <w:rPr>
                <w:rFonts w:ascii="Open Sans" w:hAnsi="Open Sans" w:cs="Open Sans"/>
                <w:color w:val="1F3863"/>
                <w:w w:val="105"/>
              </w:rPr>
            </w:pPr>
            <w:r w:rsidRPr="00291F70">
              <w:rPr>
                <w:rFonts w:ascii="Open Sans" w:hAnsi="Open Sans" w:cs="Open Sans"/>
                <w:color w:val="1F3863"/>
                <w:w w:val="105"/>
              </w:rPr>
              <w:t>Indicatorul a fost atins în proporție de 100,00%.</w:t>
            </w:r>
          </w:p>
          <w:p w14:paraId="08011C2E" w14:textId="5B23D212" w:rsidR="00EF1612" w:rsidRPr="0041286C" w:rsidRDefault="00EF1612" w:rsidP="00EF1612">
            <w:pPr>
              <w:pStyle w:val="TableParagraph"/>
              <w:spacing w:before="29" w:line="331" w:lineRule="auto"/>
              <w:ind w:right="93"/>
              <w:jc w:val="both"/>
              <w:rPr>
                <w:rFonts w:ascii="Open Sans" w:hAnsi="Open Sans" w:cs="Open Sans"/>
                <w:color w:val="1F3863"/>
              </w:rPr>
            </w:pPr>
            <w:r w:rsidRPr="0041286C">
              <w:rPr>
                <w:rFonts w:ascii="Open Sans" w:hAnsi="Open Sans" w:cs="Open Sans"/>
                <w:color w:val="1F3863"/>
                <w:spacing w:val="-4"/>
                <w:w w:val="105"/>
              </w:rPr>
              <w:t xml:space="preserve">Film </w:t>
            </w:r>
            <w:hyperlink r:id="rId7">
              <w:r w:rsidRPr="0041286C">
                <w:rPr>
                  <w:rFonts w:ascii="Open Sans" w:hAnsi="Open Sans" w:cs="Open Sans"/>
                  <w:color w:val="0462C1"/>
                  <w:spacing w:val="-2"/>
                  <w:u w:val="single" w:color="0462C1"/>
                </w:rPr>
                <w:t>https://www.youtube.com/watch?v=YqyeWvfFTzE</w:t>
              </w:r>
            </w:hyperlink>
          </w:p>
        </w:tc>
      </w:tr>
    </w:tbl>
    <w:p w14:paraId="5D5F7AF1" w14:textId="77777777" w:rsidR="00DD4C07" w:rsidRPr="0041286C" w:rsidRDefault="00DD4C07" w:rsidP="00291F70">
      <w:pPr>
        <w:pStyle w:val="BodyText"/>
        <w:spacing w:before="1"/>
        <w:rPr>
          <w:rFonts w:ascii="Open Sans" w:hAnsi="Open Sans" w:cs="Open Sans"/>
          <w:sz w:val="22"/>
          <w:szCs w:val="22"/>
        </w:rPr>
      </w:pPr>
    </w:p>
    <w:sectPr w:rsidR="00DD4C07" w:rsidRPr="0041286C">
      <w:headerReference w:type="default" r:id="rId8"/>
      <w:footerReference w:type="default" r:id="rId9"/>
      <w:pgSz w:w="11910" w:h="16840"/>
      <w:pgMar w:top="2000" w:right="708" w:bottom="880" w:left="1417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B019" w14:textId="77777777" w:rsidR="000E176A" w:rsidRDefault="000E176A">
      <w:r>
        <w:separator/>
      </w:r>
    </w:p>
  </w:endnote>
  <w:endnote w:type="continuationSeparator" w:id="0">
    <w:p w14:paraId="3FF9E635" w14:textId="77777777" w:rsidR="000E176A" w:rsidRDefault="000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8967" w14:textId="77777777" w:rsidR="00DD4C0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1263D42" wp14:editId="5308C985">
              <wp:simplePos x="0" y="0"/>
              <wp:positionH relativeFrom="page">
                <wp:posOffset>902004</wp:posOffset>
              </wp:positionH>
              <wp:positionV relativeFrom="page">
                <wp:posOffset>10110123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18666" w14:textId="77777777" w:rsidR="00DD4C07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63D4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05pt;width:189.35pt;height:15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CiZ3m54QAA&#10;AA0BAAAPAAAAAAAAAAAAAAAAAO8DAABkcnMvZG93bnJldi54bWxQSwUGAAAAAAQABADzAAAA/QQA&#10;AAAA&#10;" filled="f" stroked="f">
              <v:textbox inset="0,0,0,0">
                <w:txbxContent>
                  <w:p w14:paraId="6A618666" w14:textId="77777777" w:rsidR="00DD4C07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5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327C42B" wp14:editId="779D58B8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BCFF2" w14:textId="77777777" w:rsidR="00DD4C07" w:rsidRDefault="00000000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7C42B" id="Textbox 10" o:spid="_x0000_s1027" type="#_x0000_t202" style="position:absolute;margin-left:419.3pt;margin-top:796.3pt;width:105pt;height:15.6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24FBCFF2" w14:textId="77777777" w:rsidR="00DD4C07" w:rsidRDefault="00000000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1815" w14:textId="77777777" w:rsidR="000E176A" w:rsidRDefault="000E176A">
      <w:r>
        <w:separator/>
      </w:r>
    </w:p>
  </w:footnote>
  <w:footnote w:type="continuationSeparator" w:id="0">
    <w:p w14:paraId="4C3856F5" w14:textId="77777777" w:rsidR="000E176A" w:rsidRDefault="000E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395D" w14:textId="77777777" w:rsidR="00DD4C0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41856" behindDoc="1" locked="0" layoutInCell="1" allowOverlap="1" wp14:anchorId="12A12E9A" wp14:editId="4C859732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8A14F1" id="Group 1" o:spid="_x0000_s1026" style="position:absolute;margin-left:255.7pt;margin-top:36pt;width:33.55pt;height:22.4pt;z-index:-25167462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3C063D6B" wp14:editId="566F0D0F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7D54D475" wp14:editId="3A678ECE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1DE49E1" wp14:editId="37C51CCC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1FEE92B5" wp14:editId="1E7EE001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04644D53" wp14:editId="16F71D28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6876"/>
    <w:multiLevelType w:val="hybridMultilevel"/>
    <w:tmpl w:val="81E0DFC2"/>
    <w:lvl w:ilvl="0" w:tplc="BCA0BCD8">
      <w:numFmt w:val="bullet"/>
      <w:lvlText w:val="•"/>
      <w:lvlJc w:val="left"/>
      <w:pPr>
        <w:ind w:left="107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3863"/>
        <w:spacing w:val="0"/>
        <w:w w:val="107"/>
        <w:sz w:val="22"/>
        <w:szCs w:val="22"/>
        <w:lang w:val="ro-RO" w:eastAsia="en-US" w:bidi="ar-SA"/>
      </w:rPr>
    </w:lvl>
    <w:lvl w:ilvl="1" w:tplc="1AAA62F8">
      <w:numFmt w:val="bullet"/>
      <w:lvlText w:val="•"/>
      <w:lvlJc w:val="left"/>
      <w:pPr>
        <w:ind w:left="836" w:hanging="185"/>
      </w:pPr>
      <w:rPr>
        <w:rFonts w:hint="default"/>
        <w:lang w:val="ro-RO" w:eastAsia="en-US" w:bidi="ar-SA"/>
      </w:rPr>
    </w:lvl>
    <w:lvl w:ilvl="2" w:tplc="223EEF1A">
      <w:numFmt w:val="bullet"/>
      <w:lvlText w:val="•"/>
      <w:lvlJc w:val="left"/>
      <w:pPr>
        <w:ind w:left="1572" w:hanging="185"/>
      </w:pPr>
      <w:rPr>
        <w:rFonts w:hint="default"/>
        <w:lang w:val="ro-RO" w:eastAsia="en-US" w:bidi="ar-SA"/>
      </w:rPr>
    </w:lvl>
    <w:lvl w:ilvl="3" w:tplc="5434E44A">
      <w:numFmt w:val="bullet"/>
      <w:lvlText w:val="•"/>
      <w:lvlJc w:val="left"/>
      <w:pPr>
        <w:ind w:left="2308" w:hanging="185"/>
      </w:pPr>
      <w:rPr>
        <w:rFonts w:hint="default"/>
        <w:lang w:val="ro-RO" w:eastAsia="en-US" w:bidi="ar-SA"/>
      </w:rPr>
    </w:lvl>
    <w:lvl w:ilvl="4" w:tplc="7C80D92E">
      <w:numFmt w:val="bullet"/>
      <w:lvlText w:val="•"/>
      <w:lvlJc w:val="left"/>
      <w:pPr>
        <w:ind w:left="3045" w:hanging="185"/>
      </w:pPr>
      <w:rPr>
        <w:rFonts w:hint="default"/>
        <w:lang w:val="ro-RO" w:eastAsia="en-US" w:bidi="ar-SA"/>
      </w:rPr>
    </w:lvl>
    <w:lvl w:ilvl="5" w:tplc="426A3F36">
      <w:numFmt w:val="bullet"/>
      <w:lvlText w:val="•"/>
      <w:lvlJc w:val="left"/>
      <w:pPr>
        <w:ind w:left="3781" w:hanging="185"/>
      </w:pPr>
      <w:rPr>
        <w:rFonts w:hint="default"/>
        <w:lang w:val="ro-RO" w:eastAsia="en-US" w:bidi="ar-SA"/>
      </w:rPr>
    </w:lvl>
    <w:lvl w:ilvl="6" w:tplc="46B4E360">
      <w:numFmt w:val="bullet"/>
      <w:lvlText w:val="•"/>
      <w:lvlJc w:val="left"/>
      <w:pPr>
        <w:ind w:left="4517" w:hanging="185"/>
      </w:pPr>
      <w:rPr>
        <w:rFonts w:hint="default"/>
        <w:lang w:val="ro-RO" w:eastAsia="en-US" w:bidi="ar-SA"/>
      </w:rPr>
    </w:lvl>
    <w:lvl w:ilvl="7" w:tplc="6D2EEC6E">
      <w:numFmt w:val="bullet"/>
      <w:lvlText w:val="•"/>
      <w:lvlJc w:val="left"/>
      <w:pPr>
        <w:ind w:left="5254" w:hanging="185"/>
      </w:pPr>
      <w:rPr>
        <w:rFonts w:hint="default"/>
        <w:lang w:val="ro-RO" w:eastAsia="en-US" w:bidi="ar-SA"/>
      </w:rPr>
    </w:lvl>
    <w:lvl w:ilvl="8" w:tplc="C1AED510">
      <w:numFmt w:val="bullet"/>
      <w:lvlText w:val="•"/>
      <w:lvlJc w:val="left"/>
      <w:pPr>
        <w:ind w:left="5990" w:hanging="185"/>
      </w:pPr>
      <w:rPr>
        <w:rFonts w:hint="default"/>
        <w:lang w:val="ro-RO" w:eastAsia="en-US" w:bidi="ar-SA"/>
      </w:rPr>
    </w:lvl>
  </w:abstractNum>
  <w:abstractNum w:abstractNumId="1" w15:restartNumberingAfterBreak="0">
    <w:nsid w:val="402916AC"/>
    <w:multiLevelType w:val="hybridMultilevel"/>
    <w:tmpl w:val="8AFEC932"/>
    <w:lvl w:ilvl="0" w:tplc="C38A16D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4E2703CE"/>
    <w:multiLevelType w:val="hybridMultilevel"/>
    <w:tmpl w:val="2C0C270A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52C76E13"/>
    <w:multiLevelType w:val="hybridMultilevel"/>
    <w:tmpl w:val="2D1E4FEC"/>
    <w:lvl w:ilvl="0" w:tplc="A4CE1FE2">
      <w:numFmt w:val="bullet"/>
      <w:lvlText w:val="-"/>
      <w:lvlJc w:val="left"/>
      <w:pPr>
        <w:ind w:left="540" w:hanging="125"/>
      </w:pPr>
      <w:rPr>
        <w:rFonts w:ascii="Microsoft Sans Serif" w:eastAsia="Microsoft Sans Serif" w:hAnsi="Microsoft Sans Serif" w:cs="Microsoft Sans Serif" w:hint="default"/>
        <w:spacing w:val="0"/>
        <w:w w:val="96"/>
        <w:lang w:val="ro-RO" w:eastAsia="en-US" w:bidi="ar-SA"/>
      </w:rPr>
    </w:lvl>
    <w:lvl w:ilvl="1" w:tplc="6D7C90DC">
      <w:numFmt w:val="bullet"/>
      <w:lvlText w:val="•"/>
      <w:lvlJc w:val="left"/>
      <w:pPr>
        <w:ind w:left="1232" w:hanging="125"/>
      </w:pPr>
      <w:rPr>
        <w:rFonts w:hint="default"/>
        <w:lang w:val="ro-RO" w:eastAsia="en-US" w:bidi="ar-SA"/>
      </w:rPr>
    </w:lvl>
    <w:lvl w:ilvl="2" w:tplc="ECBEF170">
      <w:numFmt w:val="bullet"/>
      <w:lvlText w:val="•"/>
      <w:lvlJc w:val="left"/>
      <w:pPr>
        <w:ind w:left="1924" w:hanging="125"/>
      </w:pPr>
      <w:rPr>
        <w:rFonts w:hint="default"/>
        <w:lang w:val="ro-RO" w:eastAsia="en-US" w:bidi="ar-SA"/>
      </w:rPr>
    </w:lvl>
    <w:lvl w:ilvl="3" w:tplc="1E609278">
      <w:numFmt w:val="bullet"/>
      <w:lvlText w:val="•"/>
      <w:lvlJc w:val="left"/>
      <w:pPr>
        <w:ind w:left="2616" w:hanging="125"/>
      </w:pPr>
      <w:rPr>
        <w:rFonts w:hint="default"/>
        <w:lang w:val="ro-RO" w:eastAsia="en-US" w:bidi="ar-SA"/>
      </w:rPr>
    </w:lvl>
    <w:lvl w:ilvl="4" w:tplc="8E20C99A">
      <w:numFmt w:val="bullet"/>
      <w:lvlText w:val="•"/>
      <w:lvlJc w:val="left"/>
      <w:pPr>
        <w:ind w:left="3309" w:hanging="125"/>
      </w:pPr>
      <w:rPr>
        <w:rFonts w:hint="default"/>
        <w:lang w:val="ro-RO" w:eastAsia="en-US" w:bidi="ar-SA"/>
      </w:rPr>
    </w:lvl>
    <w:lvl w:ilvl="5" w:tplc="B99E889A">
      <w:numFmt w:val="bullet"/>
      <w:lvlText w:val="•"/>
      <w:lvlJc w:val="left"/>
      <w:pPr>
        <w:ind w:left="4001" w:hanging="125"/>
      </w:pPr>
      <w:rPr>
        <w:rFonts w:hint="default"/>
        <w:lang w:val="ro-RO" w:eastAsia="en-US" w:bidi="ar-SA"/>
      </w:rPr>
    </w:lvl>
    <w:lvl w:ilvl="6" w:tplc="1E841350">
      <w:numFmt w:val="bullet"/>
      <w:lvlText w:val="•"/>
      <w:lvlJc w:val="left"/>
      <w:pPr>
        <w:ind w:left="4693" w:hanging="125"/>
      </w:pPr>
      <w:rPr>
        <w:rFonts w:hint="default"/>
        <w:lang w:val="ro-RO" w:eastAsia="en-US" w:bidi="ar-SA"/>
      </w:rPr>
    </w:lvl>
    <w:lvl w:ilvl="7" w:tplc="29F4BC00">
      <w:numFmt w:val="bullet"/>
      <w:lvlText w:val="•"/>
      <w:lvlJc w:val="left"/>
      <w:pPr>
        <w:ind w:left="5386" w:hanging="125"/>
      </w:pPr>
      <w:rPr>
        <w:rFonts w:hint="default"/>
        <w:lang w:val="ro-RO" w:eastAsia="en-US" w:bidi="ar-SA"/>
      </w:rPr>
    </w:lvl>
    <w:lvl w:ilvl="8" w:tplc="D93677A4">
      <w:numFmt w:val="bullet"/>
      <w:lvlText w:val="•"/>
      <w:lvlJc w:val="left"/>
      <w:pPr>
        <w:ind w:left="6078" w:hanging="125"/>
      </w:pPr>
      <w:rPr>
        <w:rFonts w:hint="default"/>
        <w:lang w:val="ro-RO" w:eastAsia="en-US" w:bidi="ar-SA"/>
      </w:rPr>
    </w:lvl>
  </w:abstractNum>
  <w:abstractNum w:abstractNumId="4" w15:restartNumberingAfterBreak="0">
    <w:nsid w:val="6131587E"/>
    <w:multiLevelType w:val="hybridMultilevel"/>
    <w:tmpl w:val="54B04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2364F"/>
    <w:multiLevelType w:val="hybridMultilevel"/>
    <w:tmpl w:val="3F9EE902"/>
    <w:lvl w:ilvl="0" w:tplc="FD8691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040E4C"/>
    <w:multiLevelType w:val="hybridMultilevel"/>
    <w:tmpl w:val="37CAD2CA"/>
    <w:lvl w:ilvl="0" w:tplc="38069CAC">
      <w:numFmt w:val="bullet"/>
      <w:lvlText w:val="•"/>
      <w:lvlJc w:val="left"/>
      <w:pPr>
        <w:ind w:left="251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3863"/>
        <w:spacing w:val="0"/>
        <w:w w:val="107"/>
        <w:sz w:val="22"/>
        <w:szCs w:val="22"/>
        <w:lang w:val="ro-RO" w:eastAsia="en-US" w:bidi="ar-SA"/>
      </w:rPr>
    </w:lvl>
    <w:lvl w:ilvl="1" w:tplc="FFCCC1E8">
      <w:numFmt w:val="bullet"/>
      <w:lvlText w:val="•"/>
      <w:lvlJc w:val="left"/>
      <w:pPr>
        <w:ind w:left="980" w:hanging="144"/>
      </w:pPr>
      <w:rPr>
        <w:rFonts w:hint="default"/>
        <w:lang w:val="ro-RO" w:eastAsia="en-US" w:bidi="ar-SA"/>
      </w:rPr>
    </w:lvl>
    <w:lvl w:ilvl="2" w:tplc="81008598">
      <w:numFmt w:val="bullet"/>
      <w:lvlText w:val="•"/>
      <w:lvlJc w:val="left"/>
      <w:pPr>
        <w:ind w:left="1700" w:hanging="144"/>
      </w:pPr>
      <w:rPr>
        <w:rFonts w:hint="default"/>
        <w:lang w:val="ro-RO" w:eastAsia="en-US" w:bidi="ar-SA"/>
      </w:rPr>
    </w:lvl>
    <w:lvl w:ilvl="3" w:tplc="8C32D41E">
      <w:numFmt w:val="bullet"/>
      <w:lvlText w:val="•"/>
      <w:lvlJc w:val="left"/>
      <w:pPr>
        <w:ind w:left="2420" w:hanging="144"/>
      </w:pPr>
      <w:rPr>
        <w:rFonts w:hint="default"/>
        <w:lang w:val="ro-RO" w:eastAsia="en-US" w:bidi="ar-SA"/>
      </w:rPr>
    </w:lvl>
    <w:lvl w:ilvl="4" w:tplc="28826FCC">
      <w:numFmt w:val="bullet"/>
      <w:lvlText w:val="•"/>
      <w:lvlJc w:val="left"/>
      <w:pPr>
        <w:ind w:left="3141" w:hanging="144"/>
      </w:pPr>
      <w:rPr>
        <w:rFonts w:hint="default"/>
        <w:lang w:val="ro-RO" w:eastAsia="en-US" w:bidi="ar-SA"/>
      </w:rPr>
    </w:lvl>
    <w:lvl w:ilvl="5" w:tplc="7B96CD54">
      <w:numFmt w:val="bullet"/>
      <w:lvlText w:val="•"/>
      <w:lvlJc w:val="left"/>
      <w:pPr>
        <w:ind w:left="3861" w:hanging="144"/>
      </w:pPr>
      <w:rPr>
        <w:rFonts w:hint="default"/>
        <w:lang w:val="ro-RO" w:eastAsia="en-US" w:bidi="ar-SA"/>
      </w:rPr>
    </w:lvl>
    <w:lvl w:ilvl="6" w:tplc="939076C6">
      <w:numFmt w:val="bullet"/>
      <w:lvlText w:val="•"/>
      <w:lvlJc w:val="left"/>
      <w:pPr>
        <w:ind w:left="4581" w:hanging="144"/>
      </w:pPr>
      <w:rPr>
        <w:rFonts w:hint="default"/>
        <w:lang w:val="ro-RO" w:eastAsia="en-US" w:bidi="ar-SA"/>
      </w:rPr>
    </w:lvl>
    <w:lvl w:ilvl="7" w:tplc="238C3D52">
      <w:numFmt w:val="bullet"/>
      <w:lvlText w:val="•"/>
      <w:lvlJc w:val="left"/>
      <w:pPr>
        <w:ind w:left="5302" w:hanging="144"/>
      </w:pPr>
      <w:rPr>
        <w:rFonts w:hint="default"/>
        <w:lang w:val="ro-RO" w:eastAsia="en-US" w:bidi="ar-SA"/>
      </w:rPr>
    </w:lvl>
    <w:lvl w:ilvl="8" w:tplc="060C3D4E">
      <w:numFmt w:val="bullet"/>
      <w:lvlText w:val="•"/>
      <w:lvlJc w:val="left"/>
      <w:pPr>
        <w:ind w:left="6022" w:hanging="144"/>
      </w:pPr>
      <w:rPr>
        <w:rFonts w:hint="default"/>
        <w:lang w:val="ro-RO" w:eastAsia="en-US" w:bidi="ar-SA"/>
      </w:rPr>
    </w:lvl>
  </w:abstractNum>
  <w:abstractNum w:abstractNumId="7" w15:restartNumberingAfterBreak="0">
    <w:nsid w:val="75F7615C"/>
    <w:multiLevelType w:val="hybridMultilevel"/>
    <w:tmpl w:val="C84E1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45855">
    <w:abstractNumId w:val="3"/>
  </w:num>
  <w:num w:numId="2" w16cid:durableId="792944659">
    <w:abstractNumId w:val="0"/>
  </w:num>
  <w:num w:numId="3" w16cid:durableId="1764953099">
    <w:abstractNumId w:val="6"/>
  </w:num>
  <w:num w:numId="4" w16cid:durableId="1941447751">
    <w:abstractNumId w:val="7"/>
  </w:num>
  <w:num w:numId="5" w16cid:durableId="1386677843">
    <w:abstractNumId w:val="4"/>
  </w:num>
  <w:num w:numId="6" w16cid:durableId="630750866">
    <w:abstractNumId w:val="5"/>
  </w:num>
  <w:num w:numId="7" w16cid:durableId="430129448">
    <w:abstractNumId w:val="2"/>
  </w:num>
  <w:num w:numId="8" w16cid:durableId="85442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C07"/>
    <w:rsid w:val="000E176A"/>
    <w:rsid w:val="00291F70"/>
    <w:rsid w:val="0041286C"/>
    <w:rsid w:val="00D77C66"/>
    <w:rsid w:val="00DD4C07"/>
    <w:rsid w:val="00E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D57E"/>
  <w15:docId w15:val="{AB4B8B04-1733-4FAC-866E-C9B5017B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F16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qyeWvfFT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Camerzan Orsolya</cp:lastModifiedBy>
  <cp:revision>2</cp:revision>
  <dcterms:created xsi:type="dcterms:W3CDTF">2026-01-21T09:20:00Z</dcterms:created>
  <dcterms:modified xsi:type="dcterms:W3CDTF">2026-01-21T15:09:00Z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a28b5d12-61bc-43c9-9d9e-a4d00ff6c5e9</vt:lpwstr>
  </property>
</Properties>
</file>