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99F7" w14:textId="77777777" w:rsidR="002874F6" w:rsidRDefault="002874F6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674"/>
      </w:tblGrid>
      <w:tr w:rsidR="002874F6" w14:paraId="0E71E184" w14:textId="77777777">
        <w:trPr>
          <w:trHeight w:val="441"/>
        </w:trPr>
        <w:tc>
          <w:tcPr>
            <w:tcW w:w="9740" w:type="dxa"/>
            <w:gridSpan w:val="2"/>
            <w:shd w:val="clear" w:color="auto" w:fill="003399"/>
          </w:tcPr>
          <w:p w14:paraId="3FCF4AB5" w14:textId="77777777" w:rsidR="002874F6" w:rsidRPr="007D6226" w:rsidRDefault="00000000">
            <w:pPr>
              <w:pStyle w:val="TableParagraph"/>
              <w:spacing w:line="301" w:lineRule="exact"/>
              <w:ind w:left="107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FFFFFF"/>
              </w:rPr>
              <w:t>1st Open Call- Normal Projects</w:t>
            </w:r>
          </w:p>
        </w:tc>
      </w:tr>
      <w:tr w:rsidR="002874F6" w14:paraId="34CA0597" w14:textId="77777777">
        <w:trPr>
          <w:trHeight w:val="441"/>
        </w:trPr>
        <w:tc>
          <w:tcPr>
            <w:tcW w:w="2066" w:type="dxa"/>
          </w:tcPr>
          <w:p w14:paraId="41E53DAD" w14:textId="77777777" w:rsidR="002874F6" w:rsidRPr="007D6226" w:rsidRDefault="00000000">
            <w:pPr>
              <w:pStyle w:val="TableParagraph"/>
              <w:spacing w:line="301" w:lineRule="exact"/>
              <w:ind w:left="10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Project code</w:t>
            </w:r>
          </w:p>
        </w:tc>
        <w:tc>
          <w:tcPr>
            <w:tcW w:w="7674" w:type="dxa"/>
          </w:tcPr>
          <w:p w14:paraId="127BDC95" w14:textId="77777777" w:rsidR="002874F6" w:rsidRPr="007D6226" w:rsidRDefault="00000000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ROHU-14</w:t>
            </w:r>
          </w:p>
        </w:tc>
      </w:tr>
      <w:tr w:rsidR="002874F6" w14:paraId="5971090C" w14:textId="77777777" w:rsidTr="0049010F">
        <w:trPr>
          <w:trHeight w:val="690"/>
        </w:trPr>
        <w:tc>
          <w:tcPr>
            <w:tcW w:w="2066" w:type="dxa"/>
          </w:tcPr>
          <w:p w14:paraId="454533F1" w14:textId="77777777" w:rsidR="002874F6" w:rsidRPr="007D6226" w:rsidRDefault="00000000">
            <w:pPr>
              <w:pStyle w:val="TableParagraph"/>
              <w:spacing w:line="303" w:lineRule="exact"/>
              <w:ind w:left="10" w:right="4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Project title</w:t>
            </w:r>
          </w:p>
        </w:tc>
        <w:tc>
          <w:tcPr>
            <w:tcW w:w="7674" w:type="dxa"/>
          </w:tcPr>
          <w:p w14:paraId="79E175CC" w14:textId="2D6E86B8" w:rsidR="002874F6" w:rsidRPr="007D6226" w:rsidRDefault="00000000" w:rsidP="00783AC9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The nature corner -</w:t>
            </w:r>
            <w:r w:rsidR="00783AC9">
              <w:rPr>
                <w:rFonts w:ascii="Open Sans" w:hAnsi="Open Sans" w:cs="Open Sans"/>
                <w:color w:val="003399"/>
              </w:rPr>
              <w:t xml:space="preserve"> </w:t>
            </w:r>
            <w:r w:rsidRPr="007D6226">
              <w:rPr>
                <w:rFonts w:ascii="Open Sans" w:hAnsi="Open Sans" w:cs="Open Sans"/>
                <w:color w:val="003399"/>
              </w:rPr>
              <w:t>Conservation, protection and promotion of the natural values from the</w:t>
            </w:r>
            <w:r w:rsidR="00783AC9">
              <w:rPr>
                <w:rFonts w:ascii="Open Sans" w:hAnsi="Open Sans" w:cs="Open Sans"/>
                <w:color w:val="003399"/>
              </w:rPr>
              <w:t xml:space="preserve"> </w:t>
            </w:r>
            <w:r w:rsidRPr="007D6226">
              <w:rPr>
                <w:rFonts w:ascii="Open Sans" w:hAnsi="Open Sans" w:cs="Open Sans"/>
                <w:color w:val="003399"/>
              </w:rPr>
              <w:t>Salonta-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Békéscsaba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crossborder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area</w:t>
            </w:r>
          </w:p>
        </w:tc>
      </w:tr>
      <w:tr w:rsidR="002874F6" w14:paraId="30EFA1F1" w14:textId="77777777" w:rsidTr="0049010F">
        <w:trPr>
          <w:trHeight w:val="582"/>
        </w:trPr>
        <w:tc>
          <w:tcPr>
            <w:tcW w:w="2066" w:type="dxa"/>
          </w:tcPr>
          <w:p w14:paraId="6074E79A" w14:textId="77777777" w:rsidR="002874F6" w:rsidRPr="007D6226" w:rsidRDefault="00000000" w:rsidP="0049010F">
            <w:pPr>
              <w:pStyle w:val="TableParagraph"/>
              <w:ind w:left="14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  <w:p w14:paraId="7FE5DB67" w14:textId="77777777" w:rsidR="002874F6" w:rsidRPr="007D6226" w:rsidRDefault="00000000" w:rsidP="0049010F">
            <w:pPr>
              <w:pStyle w:val="TableParagraph"/>
              <w:ind w:left="14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axis</w:t>
            </w:r>
          </w:p>
        </w:tc>
        <w:tc>
          <w:tcPr>
            <w:tcW w:w="7674" w:type="dxa"/>
          </w:tcPr>
          <w:p w14:paraId="301F042B" w14:textId="77777777" w:rsidR="002874F6" w:rsidRPr="007D6226" w:rsidRDefault="00000000" w:rsidP="0049010F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1 – Joint protection and efficient use of common values and resources</w:t>
            </w:r>
          </w:p>
        </w:tc>
      </w:tr>
      <w:tr w:rsidR="002874F6" w14:paraId="104F8086" w14:textId="77777777" w:rsidTr="0049010F">
        <w:trPr>
          <w:trHeight w:val="636"/>
        </w:trPr>
        <w:tc>
          <w:tcPr>
            <w:tcW w:w="2066" w:type="dxa"/>
          </w:tcPr>
          <w:p w14:paraId="7424567E" w14:textId="77777777" w:rsidR="002874F6" w:rsidRPr="007D6226" w:rsidRDefault="00000000" w:rsidP="0049010F">
            <w:pPr>
              <w:pStyle w:val="TableParagraph"/>
              <w:ind w:left="14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Investment</w:t>
            </w:r>
          </w:p>
          <w:p w14:paraId="3117059A" w14:textId="77777777" w:rsidR="002874F6" w:rsidRPr="007D6226" w:rsidRDefault="00000000" w:rsidP="0049010F">
            <w:pPr>
              <w:pStyle w:val="TableParagraph"/>
              <w:ind w:left="14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priority</w:t>
            </w:r>
          </w:p>
        </w:tc>
        <w:tc>
          <w:tcPr>
            <w:tcW w:w="7674" w:type="dxa"/>
          </w:tcPr>
          <w:p w14:paraId="5B3EB917" w14:textId="77777777" w:rsidR="002874F6" w:rsidRPr="007D6226" w:rsidRDefault="00000000" w:rsidP="0049010F">
            <w:pPr>
              <w:pStyle w:val="TableParagraph"/>
              <w:ind w:left="101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6/c – Conserving, protecting, promoting and developing natural and cultural heritage</w:t>
            </w:r>
          </w:p>
        </w:tc>
      </w:tr>
      <w:tr w:rsidR="002874F6" w14:paraId="7B30FFC0" w14:textId="77777777" w:rsidTr="0049010F">
        <w:trPr>
          <w:trHeight w:val="681"/>
        </w:trPr>
        <w:tc>
          <w:tcPr>
            <w:tcW w:w="2066" w:type="dxa"/>
          </w:tcPr>
          <w:p w14:paraId="55024E00" w14:textId="77777777" w:rsidR="002874F6" w:rsidRPr="007D6226" w:rsidRDefault="00000000">
            <w:pPr>
              <w:pStyle w:val="TableParagraph"/>
              <w:spacing w:line="266" w:lineRule="auto"/>
              <w:ind w:left="674" w:hanging="538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Implementation period</w:t>
            </w:r>
          </w:p>
        </w:tc>
        <w:tc>
          <w:tcPr>
            <w:tcW w:w="7674" w:type="dxa"/>
          </w:tcPr>
          <w:p w14:paraId="54772E1D" w14:textId="77777777" w:rsidR="002874F6" w:rsidRPr="007D6226" w:rsidRDefault="00000000">
            <w:pPr>
              <w:pStyle w:val="TableParagraph"/>
              <w:spacing w:before="207"/>
              <w:ind w:left="105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64 Months (</w:t>
            </w: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March 01, 2018 - June 30, 2023</w:t>
            </w:r>
            <w:r w:rsidRPr="007D6226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2874F6" w14:paraId="0D53F3FC" w14:textId="77777777">
        <w:trPr>
          <w:trHeight w:val="1319"/>
        </w:trPr>
        <w:tc>
          <w:tcPr>
            <w:tcW w:w="2066" w:type="dxa"/>
          </w:tcPr>
          <w:p w14:paraId="21D05433" w14:textId="77777777" w:rsidR="002874F6" w:rsidRPr="007D6226" w:rsidRDefault="002874F6">
            <w:pPr>
              <w:pStyle w:val="TableParagraph"/>
              <w:spacing w:before="164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03AEE49" w14:textId="77777777" w:rsidR="002874F6" w:rsidRPr="007D6226" w:rsidRDefault="00000000">
            <w:pPr>
              <w:pStyle w:val="TableParagraph"/>
              <w:ind w:left="10" w:right="2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Objective</w:t>
            </w:r>
          </w:p>
        </w:tc>
        <w:tc>
          <w:tcPr>
            <w:tcW w:w="7674" w:type="dxa"/>
          </w:tcPr>
          <w:p w14:paraId="7FD4447A" w14:textId="144B4F85" w:rsidR="002874F6" w:rsidRPr="007D6226" w:rsidRDefault="00000000">
            <w:pPr>
              <w:pStyle w:val="TableParagraph"/>
              <w:spacing w:before="12" w:line="271" w:lineRule="auto"/>
              <w:ind w:left="105" w:right="99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The project's main overall objective </w:t>
            </w:r>
            <w:r w:rsidR="007D6226">
              <w:rPr>
                <w:rFonts w:ascii="Open Sans" w:hAnsi="Open Sans" w:cs="Open Sans"/>
                <w:color w:val="003399"/>
              </w:rPr>
              <w:t>wa</w:t>
            </w:r>
            <w:r w:rsidRPr="007D6226">
              <w:rPr>
                <w:rFonts w:ascii="Open Sans" w:hAnsi="Open Sans" w:cs="Open Sans"/>
                <w:color w:val="003399"/>
              </w:rPr>
              <w:t xml:space="preserve">s the sustainable use of joint natural heritage within the Salonta-Békés cross-border area by improving the conservation status of 1519.41 ha </w:t>
            </w:r>
            <w:r w:rsidR="007D6226">
              <w:rPr>
                <w:rFonts w:ascii="Open Sans" w:hAnsi="Open Sans" w:cs="Open Sans"/>
                <w:color w:val="003399"/>
              </w:rPr>
              <w:t xml:space="preserve">of </w:t>
            </w:r>
            <w:r w:rsidRPr="007D6226">
              <w:rPr>
                <w:rFonts w:ascii="Open Sans" w:hAnsi="Open Sans" w:cs="Open Sans"/>
                <w:color w:val="003399"/>
              </w:rPr>
              <w:t>natural heritage and by promoting natural values in an integrated way.</w:t>
            </w:r>
          </w:p>
        </w:tc>
      </w:tr>
      <w:tr w:rsidR="002874F6" w14:paraId="28FA42A2" w14:textId="77777777">
        <w:trPr>
          <w:trHeight w:val="573"/>
        </w:trPr>
        <w:tc>
          <w:tcPr>
            <w:tcW w:w="2066" w:type="dxa"/>
            <w:vMerge w:val="restart"/>
          </w:tcPr>
          <w:p w14:paraId="68C3C12B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8D6786C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6D68CFF" w14:textId="77777777" w:rsidR="002874F6" w:rsidRPr="007D6226" w:rsidRDefault="002874F6">
            <w:pPr>
              <w:pStyle w:val="TableParagraph"/>
              <w:spacing w:before="145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3FEBCA3C" w14:textId="77777777" w:rsidR="002874F6" w:rsidRPr="007D6226" w:rsidRDefault="00000000">
            <w:pPr>
              <w:pStyle w:val="TableParagraph"/>
              <w:spacing w:before="1"/>
              <w:ind w:left="556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Partners</w:t>
            </w:r>
          </w:p>
        </w:tc>
        <w:tc>
          <w:tcPr>
            <w:tcW w:w="7674" w:type="dxa"/>
          </w:tcPr>
          <w:p w14:paraId="53BA3118" w14:textId="77777777" w:rsidR="002874F6" w:rsidRPr="007D6226" w:rsidRDefault="00000000">
            <w:pPr>
              <w:pStyle w:val="TableParagraph"/>
              <w:spacing w:before="67"/>
              <w:ind w:left="105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Lead Beneficiary:</w:t>
            </w:r>
            <w:r w:rsidRPr="007D6226">
              <w:rPr>
                <w:rFonts w:ascii="Open Sans" w:hAnsi="Open Sans" w:cs="Open Sans"/>
                <w:color w:val="003399"/>
              </w:rPr>
              <w:t xml:space="preserve"> The Municipality of Salonta (Romania)</w:t>
            </w:r>
          </w:p>
        </w:tc>
      </w:tr>
      <w:tr w:rsidR="002874F6" w14:paraId="75573992" w14:textId="77777777" w:rsidTr="0049010F">
        <w:trPr>
          <w:trHeight w:val="1230"/>
        </w:trPr>
        <w:tc>
          <w:tcPr>
            <w:tcW w:w="2066" w:type="dxa"/>
            <w:vMerge/>
            <w:tcBorders>
              <w:top w:val="nil"/>
            </w:tcBorders>
          </w:tcPr>
          <w:p w14:paraId="23DAFD52" w14:textId="77777777" w:rsidR="002874F6" w:rsidRPr="007D6226" w:rsidRDefault="002874F6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674" w:type="dxa"/>
          </w:tcPr>
          <w:p w14:paraId="2334FCAC" w14:textId="77777777" w:rsidR="002874F6" w:rsidRPr="007D6226" w:rsidRDefault="00000000" w:rsidP="0049010F">
            <w:pPr>
              <w:pStyle w:val="TableParagraph"/>
              <w:ind w:left="101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Project Partners:</w:t>
            </w:r>
          </w:p>
          <w:p w14:paraId="2B5F53F8" w14:textId="1C445AD7" w:rsidR="007D6226" w:rsidRDefault="00000000" w:rsidP="0049010F">
            <w:pPr>
              <w:pStyle w:val="TableParagraph"/>
              <w:ind w:left="101" w:right="48"/>
              <w:rPr>
                <w:rFonts w:ascii="Open Sans" w:hAnsi="Open Sans" w:cs="Open Sans"/>
                <w:color w:val="003399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PP2: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Körösök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Valley Nature Park Association</w:t>
            </w:r>
            <w:r w:rsidR="007D6226">
              <w:rPr>
                <w:rFonts w:ascii="Open Sans" w:hAnsi="Open Sans" w:cs="Open Sans"/>
                <w:color w:val="003399"/>
              </w:rPr>
              <w:t xml:space="preserve"> </w:t>
            </w:r>
            <w:r w:rsidRPr="007D6226">
              <w:rPr>
                <w:rFonts w:ascii="Open Sans" w:hAnsi="Open Sans" w:cs="Open Sans"/>
                <w:color w:val="003399"/>
              </w:rPr>
              <w:t xml:space="preserve">(Hungary) </w:t>
            </w:r>
          </w:p>
          <w:p w14:paraId="42CE09B5" w14:textId="191DE823" w:rsidR="002874F6" w:rsidRPr="007D6226" w:rsidRDefault="00000000" w:rsidP="0049010F">
            <w:pPr>
              <w:pStyle w:val="TableParagraph"/>
              <w:ind w:left="101" w:right="1983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PP3: Milvus Transylvania West Association (Romania) PP4: Municipality of Békés (Hungary)</w:t>
            </w:r>
          </w:p>
        </w:tc>
      </w:tr>
      <w:tr w:rsidR="002874F6" w14:paraId="241A16DB" w14:textId="77777777" w:rsidTr="0049010F">
        <w:trPr>
          <w:trHeight w:val="348"/>
        </w:trPr>
        <w:tc>
          <w:tcPr>
            <w:tcW w:w="2066" w:type="dxa"/>
          </w:tcPr>
          <w:p w14:paraId="2E48878F" w14:textId="77777777" w:rsidR="002874F6" w:rsidRPr="007D6226" w:rsidRDefault="00000000">
            <w:pPr>
              <w:pStyle w:val="TableParagraph"/>
              <w:spacing w:line="303" w:lineRule="exact"/>
              <w:ind w:left="10" w:right="3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TOTAL Budget</w:t>
            </w:r>
          </w:p>
        </w:tc>
        <w:tc>
          <w:tcPr>
            <w:tcW w:w="7674" w:type="dxa"/>
          </w:tcPr>
          <w:p w14:paraId="2F85339F" w14:textId="77777777" w:rsidR="002874F6" w:rsidRPr="007D6226" w:rsidRDefault="00000000">
            <w:pPr>
              <w:pStyle w:val="TableParagraph"/>
              <w:spacing w:before="15"/>
              <w:ind w:left="105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€ 2,997,387.86 out of which ERDF € 2,547,779.68</w:t>
            </w:r>
          </w:p>
        </w:tc>
      </w:tr>
      <w:tr w:rsidR="002874F6" w14:paraId="36F1C314" w14:textId="77777777">
        <w:trPr>
          <w:trHeight w:val="4216"/>
        </w:trPr>
        <w:tc>
          <w:tcPr>
            <w:tcW w:w="2066" w:type="dxa"/>
          </w:tcPr>
          <w:p w14:paraId="17EB9CF6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44F15532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95E321B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DB538EF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1C55FDDF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9F90DB5" w14:textId="77777777" w:rsidR="002874F6" w:rsidRPr="007D6226" w:rsidRDefault="002874F6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28FAD59" w14:textId="77777777" w:rsidR="002874F6" w:rsidRPr="007D6226" w:rsidRDefault="002874F6">
            <w:pPr>
              <w:pStyle w:val="TableParagraph"/>
              <w:spacing w:before="70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CFA0BF1" w14:textId="77777777" w:rsidR="002874F6" w:rsidRPr="007D6226" w:rsidRDefault="00000000">
            <w:pPr>
              <w:pStyle w:val="TableParagraph"/>
              <w:ind w:left="10" w:right="1"/>
              <w:jc w:val="center"/>
              <w:rPr>
                <w:rFonts w:ascii="Open Sans" w:hAnsi="Open Sans" w:cs="Open Sans"/>
                <w:b/>
                <w:bCs/>
              </w:rPr>
            </w:pPr>
            <w:r w:rsidRPr="007D6226">
              <w:rPr>
                <w:rFonts w:ascii="Open Sans" w:hAnsi="Open Sans" w:cs="Open Sans"/>
                <w:b/>
                <w:bCs/>
                <w:color w:val="003399"/>
              </w:rPr>
              <w:t>Summary</w:t>
            </w:r>
          </w:p>
        </w:tc>
        <w:tc>
          <w:tcPr>
            <w:tcW w:w="7674" w:type="dxa"/>
          </w:tcPr>
          <w:p w14:paraId="4FA909DF" w14:textId="2B5F0825" w:rsidR="002874F6" w:rsidRPr="007D6226" w:rsidRDefault="00000000">
            <w:pPr>
              <w:pStyle w:val="TableParagraph"/>
              <w:spacing w:before="12" w:line="271" w:lineRule="auto"/>
              <w:ind w:left="105" w:right="96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The activities of this project include</w:t>
            </w:r>
            <w:r w:rsidR="007D6226">
              <w:rPr>
                <w:rFonts w:ascii="Open Sans" w:hAnsi="Open Sans" w:cs="Open Sans"/>
                <w:color w:val="003399"/>
              </w:rPr>
              <w:t>d</w:t>
            </w:r>
            <w:r w:rsidRPr="007D6226">
              <w:rPr>
                <w:rFonts w:ascii="Open Sans" w:hAnsi="Open Sans" w:cs="Open Sans"/>
                <w:color w:val="003399"/>
              </w:rPr>
              <w:t xml:space="preserve"> the conservation of Otis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tarda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and other species by reducing the number of predators, </w:t>
            </w:r>
            <w:r w:rsidR="007D6226">
              <w:rPr>
                <w:rFonts w:ascii="Open Sans" w:hAnsi="Open Sans" w:cs="Open Sans"/>
                <w:color w:val="003399"/>
              </w:rPr>
              <w:t>through underground medium-tension power lines, and monitoring of different species. Additionally, it involves ecological restoration of the eutrophic lake/Natura 2000 area and restoration of the Programme, including scientific</w:t>
            </w:r>
            <w:r w:rsidRPr="007D6226">
              <w:rPr>
                <w:rFonts w:ascii="Open Sans" w:hAnsi="Open Sans" w:cs="Open Sans"/>
                <w:color w:val="003399"/>
              </w:rPr>
              <w:t xml:space="preserve"> research. </w:t>
            </w:r>
          </w:p>
          <w:p w14:paraId="22EC8A74" w14:textId="77777777" w:rsidR="002874F6" w:rsidRPr="007D6226" w:rsidRDefault="002874F6">
            <w:pPr>
              <w:pStyle w:val="TableParagraph"/>
              <w:spacing w:before="44"/>
              <w:ind w:left="0"/>
              <w:rPr>
                <w:rFonts w:ascii="Open Sans" w:hAnsi="Open Sans" w:cs="Open Sans"/>
              </w:rPr>
            </w:pPr>
          </w:p>
          <w:p w14:paraId="678840D5" w14:textId="691C0D98" w:rsidR="002874F6" w:rsidRPr="007F7D2E" w:rsidRDefault="00000000">
            <w:pPr>
              <w:pStyle w:val="TableParagraph"/>
              <w:ind w:left="105"/>
              <w:jc w:val="both"/>
              <w:rPr>
                <w:rFonts w:ascii="Open Sans" w:hAnsi="Open Sans" w:cs="Open Sans"/>
                <w:b/>
                <w:bCs/>
              </w:rPr>
            </w:pPr>
            <w:r w:rsidRPr="007F7D2E">
              <w:rPr>
                <w:rFonts w:ascii="Open Sans" w:hAnsi="Open Sans" w:cs="Open Sans"/>
                <w:b/>
                <w:bCs/>
                <w:color w:val="003399"/>
              </w:rPr>
              <w:t xml:space="preserve">The main activities </w:t>
            </w:r>
            <w:r w:rsidR="007D6226" w:rsidRPr="007F7D2E">
              <w:rPr>
                <w:rFonts w:ascii="Open Sans" w:hAnsi="Open Sans" w:cs="Open Sans"/>
                <w:b/>
                <w:bCs/>
                <w:color w:val="003399"/>
              </w:rPr>
              <w:t>we</w:t>
            </w:r>
            <w:r w:rsidRPr="007F7D2E">
              <w:rPr>
                <w:rFonts w:ascii="Open Sans" w:hAnsi="Open Sans" w:cs="Open Sans"/>
                <w:b/>
                <w:bCs/>
                <w:color w:val="003399"/>
              </w:rPr>
              <w:t>re:</w:t>
            </w:r>
          </w:p>
          <w:p w14:paraId="712C0A29" w14:textId="74425E8D" w:rsidR="002874F6" w:rsidRPr="007D6226" w:rsidRDefault="00000000" w:rsidP="0049010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6" w:line="268" w:lineRule="auto"/>
              <w:ind w:left="330" w:right="48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Eliminating the physical barriers from the territory of Otis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tarda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by placing approx. 6 km of medium voltage lines underground - LB</w:t>
            </w:r>
          </w:p>
          <w:p w14:paraId="418EBE7B" w14:textId="77777777" w:rsidR="002874F6" w:rsidRPr="007D6226" w:rsidRDefault="00000000" w:rsidP="0049010F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3"/>
              <w:ind w:left="330" w:right="48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2 new thematic tracks created - LB</w:t>
            </w:r>
          </w:p>
          <w:p w14:paraId="1C2ACE4D" w14:textId="7A074244" w:rsidR="002874F6" w:rsidRPr="0049010F" w:rsidRDefault="00000000" w:rsidP="0049010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0" w:line="290" w:lineRule="atLeast"/>
              <w:ind w:left="330" w:right="48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Restoring the eutrophic lake / Natura 2000 area - 22.117,7 m2 water surface </w:t>
            </w:r>
            <w:r w:rsidR="0049010F">
              <w:rPr>
                <w:rFonts w:ascii="Open Sans" w:hAnsi="Open Sans" w:cs="Open Sans"/>
                <w:color w:val="003399"/>
              </w:rPr>
              <w:t>–</w:t>
            </w:r>
            <w:r w:rsidRPr="007D6226">
              <w:rPr>
                <w:rFonts w:ascii="Open Sans" w:hAnsi="Open Sans" w:cs="Open Sans"/>
                <w:color w:val="003399"/>
              </w:rPr>
              <w:t xml:space="preserve"> LB</w:t>
            </w:r>
          </w:p>
          <w:p w14:paraId="1C2E4AA1" w14:textId="345C3900" w:rsidR="0049010F" w:rsidRPr="0049010F" w:rsidRDefault="0049010F" w:rsidP="0049010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1" w:line="268" w:lineRule="auto"/>
              <w:ind w:left="330" w:right="48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Building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Dropia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Centre and hiring staff. The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centre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includes: information area, presentation/conference area, individual study area - with interactive elements, permanent exhibition space, crafting workshop, terrace, relaxing area, storage areas and other functions – LB</w:t>
            </w:r>
          </w:p>
        </w:tc>
      </w:tr>
    </w:tbl>
    <w:p w14:paraId="73D59FC4" w14:textId="77777777" w:rsidR="002874F6" w:rsidRDefault="002874F6">
      <w:pPr>
        <w:pStyle w:val="TableParagraph"/>
        <w:spacing w:line="290" w:lineRule="atLeast"/>
        <w:jc w:val="both"/>
        <w:sectPr w:rsidR="002874F6">
          <w:headerReference w:type="default" r:id="rId7"/>
          <w:footerReference w:type="default" r:id="rId8"/>
          <w:type w:val="continuous"/>
          <w:pgSz w:w="11910" w:h="16840"/>
          <w:pgMar w:top="2000" w:right="708" w:bottom="1240" w:left="1417" w:header="708" w:footer="1048" w:gutter="0"/>
          <w:pgNumType w:start="1"/>
          <w:cols w:space="720"/>
        </w:sectPr>
      </w:pPr>
    </w:p>
    <w:p w14:paraId="655F29AC" w14:textId="77777777" w:rsidR="002874F6" w:rsidRDefault="002874F6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674"/>
      </w:tblGrid>
      <w:tr w:rsidR="002874F6" w14:paraId="13261B99" w14:textId="77777777">
        <w:trPr>
          <w:trHeight w:val="12884"/>
        </w:trPr>
        <w:tc>
          <w:tcPr>
            <w:tcW w:w="2066" w:type="dxa"/>
          </w:tcPr>
          <w:p w14:paraId="0ECE94E9" w14:textId="77777777" w:rsidR="002874F6" w:rsidRDefault="002874F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674" w:type="dxa"/>
          </w:tcPr>
          <w:p w14:paraId="1F8C8B4D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6" w:line="268" w:lineRule="auto"/>
              <w:ind w:left="240" w:right="96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Purchasing equipment for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Dropia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Centre (1 spotting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fieldscope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>, 30 binoculars, 20 bikes, 1 laptop, 1 printer) – LB</w:t>
            </w:r>
          </w:p>
          <w:p w14:paraId="6DC8D865" w14:textId="54B7B161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 w:line="268" w:lineRule="auto"/>
              <w:ind w:left="240" w:right="98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23 promotion and information boards placed along the thematic tracks </w:t>
            </w:r>
            <w:r w:rsidR="007D6226" w:rsidRPr="007D6226">
              <w:rPr>
                <w:rFonts w:ascii="Open Sans" w:hAnsi="Open Sans" w:cs="Open Sans"/>
                <w:color w:val="003399"/>
              </w:rPr>
              <w:t>to</w:t>
            </w:r>
            <w:r w:rsidRPr="007D6226">
              <w:rPr>
                <w:rFonts w:ascii="Open Sans" w:hAnsi="Open Sans" w:cs="Open Sans"/>
                <w:color w:val="003399"/>
              </w:rPr>
              <w:t xml:space="preserve"> inform visitors about the local natural values – LB</w:t>
            </w:r>
          </w:p>
          <w:p w14:paraId="4D228936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 w:line="268" w:lineRule="auto"/>
              <w:ind w:left="240" w:right="96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Development of Békés-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Dánfok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Visitor Centre (25.1556 hectares) - PP4</w:t>
            </w:r>
          </w:p>
          <w:p w14:paraId="40F6B376" w14:textId="2B8E3EAA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 w:line="268" w:lineRule="auto"/>
              <w:ind w:left="240" w:right="99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Creating biological habitat and gene reserve by building a fence and an animal shelter</w:t>
            </w:r>
            <w:r w:rsidR="007D6226" w:rsidRPr="007D6226">
              <w:rPr>
                <w:rFonts w:ascii="Open Sans" w:hAnsi="Open Sans" w:cs="Open Sans"/>
                <w:color w:val="003399"/>
              </w:rPr>
              <w:t>,</w:t>
            </w:r>
            <w:r w:rsidRPr="007D6226">
              <w:rPr>
                <w:rFonts w:ascii="Open Sans" w:hAnsi="Open Sans" w:cs="Open Sans"/>
                <w:color w:val="003399"/>
              </w:rPr>
              <w:t xml:space="preserve"> including bird loft – PP4</w:t>
            </w:r>
          </w:p>
          <w:p w14:paraId="534F7D59" w14:textId="5394C91D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/>
              <w:ind w:left="240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Creating a Nature Trail along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Élővíz-csatorna</w:t>
            </w:r>
            <w:proofErr w:type="spellEnd"/>
            <w:r w:rsidR="007D6226" w:rsidRPr="007D6226">
              <w:rPr>
                <w:rFonts w:ascii="Open Sans" w:hAnsi="Open Sans" w:cs="Open Sans"/>
                <w:color w:val="003399"/>
              </w:rPr>
              <w:t xml:space="preserve"> </w:t>
            </w:r>
            <w:r w:rsidRPr="007D6226">
              <w:rPr>
                <w:rFonts w:ascii="Open Sans" w:hAnsi="Open Sans" w:cs="Open Sans"/>
                <w:color w:val="003399"/>
              </w:rPr>
              <w:t>– PP4</w:t>
            </w:r>
          </w:p>
          <w:p w14:paraId="2B88A41D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0" w:line="266" w:lineRule="auto"/>
              <w:ind w:left="240" w:right="94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Placing 20 information boards (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Kettős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Körös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NAtura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2000 site) and 40 information boards (unique protected values) – PP4</w:t>
            </w:r>
          </w:p>
          <w:p w14:paraId="340CABC7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 w:line="268" w:lineRule="auto"/>
              <w:ind w:left="240" w:right="96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2 actions regarding the reduction of predators of Otis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tarda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(e.g. placing traps with GSM alarm system) - LB</w:t>
            </w:r>
          </w:p>
          <w:p w14:paraId="6526B075" w14:textId="0E7FCB43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" w:line="268" w:lineRule="auto"/>
              <w:ind w:left="240" w:right="96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2 joint exchanges of experience for 12 representatives of all 4 partners </w:t>
            </w:r>
            <w:r w:rsidR="007D6226" w:rsidRPr="007D6226">
              <w:rPr>
                <w:rFonts w:ascii="Open Sans" w:hAnsi="Open Sans" w:cs="Open Sans"/>
                <w:color w:val="003399"/>
              </w:rPr>
              <w:t>to</w:t>
            </w:r>
            <w:r w:rsidRPr="007D6226">
              <w:rPr>
                <w:rFonts w:ascii="Open Sans" w:hAnsi="Open Sans" w:cs="Open Sans"/>
                <w:color w:val="003399"/>
              </w:rPr>
              <w:t xml:space="preserve"> learn best practices regarding the conservation of Otis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tarda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(Germany, Austria, Hungary - 7 days and United Kingdom- 3 days) – LB</w:t>
            </w:r>
          </w:p>
          <w:p w14:paraId="04999DFB" w14:textId="77777777" w:rsidR="0049010F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" w:line="268" w:lineRule="auto"/>
              <w:ind w:left="240" w:right="98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1 Research report on farmers’ attitude regarding the conservation of local species– LB</w:t>
            </w:r>
          </w:p>
          <w:p w14:paraId="49B3FD2B" w14:textId="243E9A32" w:rsidR="0049010F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" w:line="268" w:lineRule="auto"/>
              <w:ind w:left="240" w:right="98" w:hanging="180"/>
              <w:jc w:val="both"/>
              <w:rPr>
                <w:rFonts w:ascii="Open Sans" w:hAnsi="Open Sans" w:cs="Open Sans"/>
              </w:rPr>
            </w:pPr>
            <w:r w:rsidRPr="0049010F">
              <w:rPr>
                <w:rFonts w:ascii="Open Sans" w:hAnsi="Open Sans" w:cs="Open Sans"/>
                <w:color w:val="003399"/>
              </w:rPr>
              <w:t xml:space="preserve">1 Monitoring study report </w:t>
            </w:r>
            <w:r w:rsidR="0049010F">
              <w:rPr>
                <w:rFonts w:ascii="Open Sans" w:hAnsi="Open Sans" w:cs="Open Sans"/>
                <w:color w:val="003399"/>
              </w:rPr>
              <w:t>on</w:t>
            </w:r>
            <w:r w:rsidRPr="0049010F">
              <w:rPr>
                <w:rFonts w:ascii="Open Sans" w:hAnsi="Open Sans" w:cs="Open Sans"/>
                <w:color w:val="003399"/>
              </w:rPr>
              <w:t xml:space="preserve"> biodiversity </w:t>
            </w:r>
            <w:r w:rsidR="0049010F">
              <w:rPr>
                <w:rFonts w:ascii="Open Sans" w:hAnsi="Open Sans" w:cs="Open Sans"/>
                <w:color w:val="003399"/>
              </w:rPr>
              <w:t>of</w:t>
            </w:r>
            <w:r w:rsidRPr="0049010F">
              <w:rPr>
                <w:rFonts w:ascii="Open Sans" w:hAnsi="Open Sans" w:cs="Open Sans"/>
                <w:color w:val="003399"/>
              </w:rPr>
              <w:t xml:space="preserve"> the eutrophic lake– LB</w:t>
            </w:r>
          </w:p>
          <w:p w14:paraId="0D883B15" w14:textId="064EDD16" w:rsidR="002874F6" w:rsidRPr="0049010F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" w:line="268" w:lineRule="auto"/>
              <w:ind w:left="240" w:right="98" w:hanging="180"/>
              <w:jc w:val="both"/>
              <w:rPr>
                <w:rFonts w:ascii="Open Sans" w:hAnsi="Open Sans" w:cs="Open Sans"/>
              </w:rPr>
            </w:pPr>
            <w:r w:rsidRPr="0049010F">
              <w:rPr>
                <w:rFonts w:ascii="Open Sans" w:hAnsi="Open Sans" w:cs="Open Sans"/>
                <w:color w:val="003399"/>
              </w:rPr>
              <w:t xml:space="preserve">Drawing up </w:t>
            </w:r>
            <w:r w:rsidR="0049010F">
              <w:rPr>
                <w:rFonts w:ascii="Open Sans" w:hAnsi="Open Sans" w:cs="Open Sans"/>
                <w:color w:val="003399"/>
              </w:rPr>
              <w:t>1</w:t>
            </w:r>
            <w:r w:rsidRPr="0049010F">
              <w:rPr>
                <w:rFonts w:ascii="Open Sans" w:hAnsi="Open Sans" w:cs="Open Sans"/>
                <w:color w:val="003399"/>
              </w:rPr>
              <w:t xml:space="preserve"> Joint marketing plan for Salonta - Békés - </w:t>
            </w:r>
            <w:proofErr w:type="spellStart"/>
            <w:r w:rsidRPr="0049010F">
              <w:rPr>
                <w:rFonts w:ascii="Open Sans" w:hAnsi="Open Sans" w:cs="Open Sans"/>
                <w:color w:val="003399"/>
              </w:rPr>
              <w:t>Békéscsaba</w:t>
            </w:r>
            <w:proofErr w:type="spellEnd"/>
            <w:r w:rsidRPr="0049010F">
              <w:rPr>
                <w:rFonts w:ascii="Open Sans" w:hAnsi="Open Sans" w:cs="Open Sans"/>
                <w:color w:val="003399"/>
              </w:rPr>
              <w:t>– LB</w:t>
            </w:r>
          </w:p>
          <w:p w14:paraId="3E4F5418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4" w:line="268" w:lineRule="auto"/>
              <w:ind w:left="240" w:right="96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Organizing events (12 Open days, 6 thematic workshop, 6 meetings for joint cross-border networks, 12 meetings of Club Otis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tarda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>, opening and closing events)-LB</w:t>
            </w:r>
          </w:p>
          <w:p w14:paraId="0459F0CB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3" w:line="268" w:lineRule="auto"/>
              <w:ind w:left="240" w:right="96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Organizing 2 knowledge Forums, 2 Green Békés - outdoor events, 4 Natura 2000 Working Groups and 10 Green Clubs –PP2</w:t>
            </w:r>
          </w:p>
          <w:p w14:paraId="09774795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71" w:lineRule="auto"/>
              <w:ind w:left="240" w:right="96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 xml:space="preserve">Drawing up 1 Monitoring Report regarding the marker species (Unio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crassus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Ophiogomphus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Cecilia,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Isophya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stysi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Bombina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bombina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, Triturus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dobrogicus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, Emys orbicularis, Emys orbicularis, Myotis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dasycneme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Lutra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7D6226">
              <w:rPr>
                <w:rFonts w:ascii="Open Sans" w:hAnsi="Open Sans" w:cs="Open Sans"/>
                <w:color w:val="003399"/>
              </w:rPr>
              <w:t>lutra</w:t>
            </w:r>
            <w:proofErr w:type="spellEnd"/>
            <w:r w:rsidRPr="007D6226">
              <w:rPr>
                <w:rFonts w:ascii="Open Sans" w:hAnsi="Open Sans" w:cs="Open Sans"/>
                <w:color w:val="003399"/>
              </w:rPr>
              <w:t>)-PP2</w:t>
            </w:r>
          </w:p>
          <w:p w14:paraId="4001DC92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68" w:lineRule="auto"/>
              <w:ind w:left="240" w:right="98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Drawing up 1 Green Infrastructure Plan (GIP) and 1 GIS database- PP2</w:t>
            </w:r>
          </w:p>
          <w:p w14:paraId="2277A4C8" w14:textId="77777777" w:rsidR="002874F6" w:rsidRPr="007D6226" w:rsidRDefault="00000000" w:rsidP="0049010F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68" w:lineRule="exact"/>
              <w:ind w:left="240" w:hanging="180"/>
              <w:jc w:val="both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Drawing up 8 professional reports by external experts – PP2</w:t>
            </w:r>
          </w:p>
          <w:p w14:paraId="37FCBB52" w14:textId="77777777" w:rsidR="0049010F" w:rsidRPr="0049010F" w:rsidRDefault="00000000" w:rsidP="0049010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1" w:line="268" w:lineRule="auto"/>
              <w:ind w:left="240" w:right="98" w:hanging="180"/>
              <w:rPr>
                <w:rFonts w:ascii="Open Sans" w:hAnsi="Open Sans" w:cs="Open Sans"/>
              </w:rPr>
            </w:pPr>
            <w:r w:rsidRPr="007D6226">
              <w:rPr>
                <w:rFonts w:ascii="Open Sans" w:hAnsi="Open Sans" w:cs="Open Sans"/>
                <w:color w:val="003399"/>
              </w:rPr>
              <w:t>Drawing up 1 report on monitoring Otis Tarda and other species affected by power lines –PP3</w:t>
            </w:r>
            <w:r w:rsidR="0049010F" w:rsidRPr="00414EEA">
              <w:rPr>
                <w:rFonts w:ascii="Open Sans" w:hAnsi="Open Sans" w:cs="Open Sans"/>
                <w:color w:val="003399"/>
              </w:rPr>
              <w:t xml:space="preserve"> </w:t>
            </w:r>
          </w:p>
          <w:p w14:paraId="0A6BF1A1" w14:textId="18F2DC5E" w:rsidR="0049010F" w:rsidRPr="00414EEA" w:rsidRDefault="0049010F" w:rsidP="0049010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1" w:line="268" w:lineRule="auto"/>
              <w:ind w:left="240" w:right="98" w:hanging="180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Drawing up 1 report on monitoring Otis Tarda and other species affected by natural predators –PP3</w:t>
            </w:r>
          </w:p>
          <w:p w14:paraId="2CE4235E" w14:textId="77777777" w:rsidR="0049010F" w:rsidRPr="0049010F" w:rsidRDefault="0049010F" w:rsidP="0049010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auto"/>
              <w:ind w:right="96"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Drawing up 1 report on monitoring Otis Tarda and other species affected by disturbance and limiting factors-PP3</w:t>
            </w:r>
            <w:r w:rsidRPr="00414EEA">
              <w:rPr>
                <w:rFonts w:ascii="Open Sans" w:hAnsi="Open Sans" w:cs="Open Sans"/>
                <w:color w:val="003399"/>
              </w:rPr>
              <w:t xml:space="preserve"> </w:t>
            </w:r>
          </w:p>
          <w:p w14:paraId="2DF6C8D0" w14:textId="26AF4483" w:rsidR="0049010F" w:rsidRPr="00414EEA" w:rsidRDefault="0049010F" w:rsidP="0049010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auto"/>
              <w:ind w:right="96"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Drawing up 1 set of proposals for an enhanced conservation and protection of natural values-PP3</w:t>
            </w:r>
          </w:p>
          <w:p w14:paraId="6F828F21" w14:textId="77777777" w:rsidR="0049010F" w:rsidRPr="00414EEA" w:rsidRDefault="0049010F" w:rsidP="0049010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8" w:lineRule="auto"/>
              <w:ind w:right="93"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Developing a series of thematic route accessible by bike and foot– PP3</w:t>
            </w:r>
          </w:p>
          <w:p w14:paraId="62F95B08" w14:textId="2E7A94EB" w:rsidR="002874F6" w:rsidRPr="0049010F" w:rsidRDefault="0049010F" w:rsidP="0049010F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ind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Planting minimum 30 trees in Salonta area –PP3</w:t>
            </w:r>
          </w:p>
        </w:tc>
      </w:tr>
    </w:tbl>
    <w:p w14:paraId="37FD8051" w14:textId="77777777" w:rsidR="002874F6" w:rsidRDefault="002874F6">
      <w:pPr>
        <w:pStyle w:val="TableParagraph"/>
        <w:spacing w:line="290" w:lineRule="atLeast"/>
        <w:jc w:val="both"/>
        <w:sectPr w:rsidR="002874F6">
          <w:pgSz w:w="11910" w:h="16840"/>
          <w:pgMar w:top="2000" w:right="708" w:bottom="1240" w:left="1417" w:header="708" w:footer="1048" w:gutter="0"/>
          <w:cols w:space="720"/>
        </w:sectPr>
      </w:pPr>
    </w:p>
    <w:p w14:paraId="1330850F" w14:textId="77777777" w:rsidR="002874F6" w:rsidRDefault="002874F6">
      <w:pPr>
        <w:pStyle w:val="BodyText"/>
        <w:rPr>
          <w:rFonts w:ascii="Times New Roman"/>
          <w:sz w:val="1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674"/>
      </w:tblGrid>
      <w:tr w:rsidR="002874F6" w14:paraId="2BCC0B3A" w14:textId="77777777" w:rsidTr="0049010F">
        <w:trPr>
          <w:trHeight w:val="2040"/>
        </w:trPr>
        <w:tc>
          <w:tcPr>
            <w:tcW w:w="2066" w:type="dxa"/>
          </w:tcPr>
          <w:p w14:paraId="476D5DED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  <w:tc>
          <w:tcPr>
            <w:tcW w:w="7674" w:type="dxa"/>
          </w:tcPr>
          <w:p w14:paraId="67F0AFFC" w14:textId="77777777" w:rsidR="002874F6" w:rsidRPr="00414EEA" w:rsidRDefault="00000000" w:rsidP="00783A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30"/>
              <w:ind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Awareness-raising activities- 1 bilingual regional contest-PP3</w:t>
            </w:r>
          </w:p>
          <w:p w14:paraId="179C472B" w14:textId="77777777" w:rsidR="002874F6" w:rsidRPr="00414EEA" w:rsidRDefault="00000000" w:rsidP="00783A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8" w:line="268" w:lineRule="auto"/>
              <w:ind w:right="94"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Organizing 2 scientific international workshop on conservation- PP3</w:t>
            </w:r>
          </w:p>
          <w:p w14:paraId="6162F052" w14:textId="77777777" w:rsidR="002874F6" w:rsidRPr="00414EEA" w:rsidRDefault="00000000" w:rsidP="00783A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68" w:lineRule="auto"/>
              <w:ind w:right="97"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Purchasing equipment for awareness raising and scientific activities and for monitoring, including a drone with camera-PP3</w:t>
            </w:r>
          </w:p>
          <w:p w14:paraId="117760DF" w14:textId="38201FD4" w:rsidR="002874F6" w:rsidRPr="00783AC9" w:rsidRDefault="00000000" w:rsidP="00783AC9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 w:line="268" w:lineRule="auto"/>
              <w:ind w:right="96" w:hanging="211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>Activities regarding ecological restorations (wood treatment work, planting works, plant protection and waste disposal)-PP4</w:t>
            </w:r>
          </w:p>
        </w:tc>
      </w:tr>
      <w:tr w:rsidR="002874F6" w14:paraId="63C4B310" w14:textId="77777777" w:rsidTr="00755549">
        <w:trPr>
          <w:trHeight w:val="1968"/>
        </w:trPr>
        <w:tc>
          <w:tcPr>
            <w:tcW w:w="2066" w:type="dxa"/>
          </w:tcPr>
          <w:p w14:paraId="4DD77D19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EE6F76E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DAF1E83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232627B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1F8C8D4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03D0CB6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11D7598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234F9AB" w14:textId="77777777" w:rsidR="002874F6" w:rsidRPr="00414EEA" w:rsidRDefault="002874F6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55B10D5" w14:textId="77777777" w:rsidR="002874F6" w:rsidRPr="00414EEA" w:rsidRDefault="002874F6">
            <w:pPr>
              <w:pStyle w:val="TableParagraph"/>
              <w:spacing w:before="106"/>
              <w:ind w:left="0"/>
              <w:rPr>
                <w:rFonts w:ascii="Open Sans" w:hAnsi="Open Sans" w:cs="Open Sans"/>
              </w:rPr>
            </w:pPr>
          </w:p>
          <w:p w14:paraId="31A1760D" w14:textId="51706A93" w:rsidR="002874F6" w:rsidRPr="006F1935" w:rsidRDefault="00000000" w:rsidP="007028C4">
            <w:pPr>
              <w:pStyle w:val="TableParagraph"/>
              <w:spacing w:before="1"/>
              <w:ind w:left="144" w:right="30"/>
              <w:rPr>
                <w:rFonts w:ascii="Open Sans" w:hAnsi="Open Sans" w:cs="Open Sans"/>
                <w:b/>
                <w:bCs/>
              </w:rPr>
            </w:pPr>
            <w:r w:rsidRPr="006F1935">
              <w:rPr>
                <w:rFonts w:ascii="Open Sans" w:hAnsi="Open Sans" w:cs="Open Sans"/>
                <w:b/>
                <w:bCs/>
                <w:color w:val="003399"/>
              </w:rPr>
              <w:t xml:space="preserve">Main </w:t>
            </w:r>
            <w:r w:rsidR="00176594" w:rsidRPr="006F1935">
              <w:rPr>
                <w:rFonts w:ascii="Open Sans" w:hAnsi="Open Sans" w:cs="Open Sans"/>
                <w:b/>
                <w:bCs/>
                <w:color w:val="003399"/>
              </w:rPr>
              <w:t>outcomes</w:t>
            </w:r>
          </w:p>
        </w:tc>
        <w:tc>
          <w:tcPr>
            <w:tcW w:w="7674" w:type="dxa"/>
          </w:tcPr>
          <w:p w14:paraId="0234FD38" w14:textId="6D91F42E" w:rsidR="00783AC9" w:rsidRPr="005E0EB5" w:rsidRDefault="00783AC9" w:rsidP="00783AC9">
            <w:pPr>
              <w:pStyle w:val="TableParagraph"/>
              <w:spacing w:line="329" w:lineRule="exact"/>
              <w:ind w:left="0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 xml:space="preserve">  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The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 xml:space="preserve"> 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main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4"/>
              </w:rPr>
              <w:t xml:space="preserve"> deliverables</w:t>
            </w:r>
            <w:r w:rsidRPr="005E0EB5">
              <w:rPr>
                <w:rFonts w:ascii="Open Sans" w:hAnsi="Open Sans" w:cs="Open Sans"/>
                <w:b/>
                <w:bCs/>
                <w:color w:val="003399"/>
                <w:spacing w:val="-8"/>
              </w:rPr>
              <w:t>:</w:t>
            </w:r>
          </w:p>
          <w:p w14:paraId="46791F09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1) 2 New visitor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centers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created: 1 in Bekes -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Danfok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, containing a conference room and an interactive exhibition hall, and 1 new visitor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built in Salonta (the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Dropia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>);</w:t>
            </w:r>
          </w:p>
          <w:p w14:paraId="2FA87210" w14:textId="59EAADF1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2) </w:t>
            </w:r>
            <w:r>
              <w:rPr>
                <w:rFonts w:ascii="Open Sans" w:hAnsi="Open Sans" w:cs="Open Sans"/>
                <w:color w:val="003399"/>
                <w:lang w:val="en-GB"/>
              </w:rPr>
              <w:t>S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tudies regarding the status of the protected areas addressed by the project </w:t>
            </w:r>
            <w:r>
              <w:rPr>
                <w:rFonts w:ascii="Open Sans" w:hAnsi="Open Sans" w:cs="Open Sans"/>
                <w:color w:val="003399"/>
                <w:lang w:val="en-GB"/>
              </w:rPr>
              <w:t>elaborated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by the PB2 KVNE</w:t>
            </w:r>
            <w:r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C2CA8D3" w14:textId="5002F54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3) </w:t>
            </w:r>
            <w:r>
              <w:rPr>
                <w:rFonts w:ascii="Open Sans" w:hAnsi="Open Sans" w:cs="Open Sans"/>
                <w:color w:val="003399"/>
                <w:lang w:val="en-GB"/>
              </w:rPr>
              <w:t>An awareness-raising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ecology contest, involving 80 teachers and 500 pupils organised by the PB3 Milvus; </w:t>
            </w:r>
          </w:p>
          <w:p w14:paraId="08559EC4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>4) 6 km of medium voltage lines, which were crossing the great bustard's habitat and represented a great danger to their survival, were placed in the underground, in Salonta;</w:t>
            </w:r>
          </w:p>
          <w:p w14:paraId="57B87F45" w14:textId="030D141E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5) 3 visitors thematic tracks, created in Salonta and Bekes regions: a 1900 m long educational trail was created in Bekes, on the banks of the river Koros. The educational trail includes portable docks for pneumatics boats, for sailing on the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Élővíz-csatorna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channel - Koros river; a bicycle and a pedestrian </w:t>
            </w:r>
            <w:r>
              <w:rPr>
                <w:rFonts w:ascii="Open Sans" w:hAnsi="Open Sans" w:cs="Open Sans"/>
                <w:color w:val="003399"/>
                <w:lang w:val="en-GB"/>
              </w:rPr>
              <w:t>track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in Salonta;</w:t>
            </w:r>
          </w:p>
          <w:p w14:paraId="5BF77180" w14:textId="42FB6B12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6) </w:t>
            </w:r>
            <w:r>
              <w:rPr>
                <w:rFonts w:ascii="Open Sans" w:hAnsi="Open Sans" w:cs="Open Sans"/>
                <w:color w:val="003399"/>
                <w:lang w:val="en-GB"/>
              </w:rPr>
              <w:t>A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biological habitat and gene reserve park was created in Bekes, where native vegetation species are cultivated and preserved;</w:t>
            </w:r>
          </w:p>
          <w:p w14:paraId="3ECA29DF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>7) Construction of 1 tower for observing bustards and other species in Salonta;</w:t>
            </w:r>
          </w:p>
          <w:p w14:paraId="6CB518D7" w14:textId="02CC61CD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>8)</w:t>
            </w:r>
            <w:r w:rsidR="002B0BD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2 joint exchanges of experience, for 12 representatives of all 4 project beneficiaries, regarding the conservation of the great bustard (Otis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tarda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>), were organised;</w:t>
            </w:r>
          </w:p>
          <w:p w14:paraId="7A86DF39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>9) 11 events/ workshops regarding ecological protection and conservation of protected species in the project’s area were organised;</w:t>
            </w:r>
          </w:p>
          <w:p w14:paraId="232E75EF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10) 40 traps for the natural predators of the great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bustrad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(Otis Tarda) were installed in Salonta, and a stray animal management program was implemented;</w:t>
            </w:r>
          </w:p>
          <w:p w14:paraId="486F1EC6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>11) 1 ecological restauration action in Bekes was completed;</w:t>
            </w:r>
          </w:p>
          <w:p w14:paraId="69FC80AC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12) The </w:t>
            </w:r>
            <w:proofErr w:type="spellStart"/>
            <w:r w:rsidRPr="00783AC9">
              <w:rPr>
                <w:rFonts w:ascii="Open Sans" w:hAnsi="Open Sans" w:cs="Open Sans"/>
                <w:color w:val="003399"/>
                <w:lang w:val="en-GB"/>
              </w:rPr>
              <w:t>Eutroph</w:t>
            </w:r>
            <w:proofErr w:type="spellEnd"/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 Lake / Natura 2000 area in Salonta - 25.917 m2 water surface - ecologically restored;</w:t>
            </w:r>
          </w:p>
          <w:p w14:paraId="16E13229" w14:textId="77777777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>13) GIS database of the protected areas addressed by the project;</w:t>
            </w:r>
          </w:p>
          <w:p w14:paraId="584E030B" w14:textId="226C4B3F" w:rsidR="00783AC9" w:rsidRPr="00783AC9" w:rsidRDefault="00783AC9" w:rsidP="00783AC9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14) </w:t>
            </w:r>
            <w:r w:rsidR="002B0BD8" w:rsidRPr="00783AC9">
              <w:rPr>
                <w:rFonts w:ascii="Open Sans" w:hAnsi="Open Sans" w:cs="Open Sans"/>
                <w:color w:val="003399"/>
                <w:lang w:val="en-GB"/>
              </w:rPr>
              <w:t>8</w:t>
            </w:r>
            <w:r w:rsidR="002B0BD8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t xml:space="preserve">Reports on Monitoring Otis Tarda and the factors that contribute to </w:t>
            </w:r>
            <w:r w:rsidRPr="00783AC9">
              <w:rPr>
                <w:rFonts w:ascii="Open Sans" w:hAnsi="Open Sans" w:cs="Open Sans"/>
                <w:color w:val="003399"/>
                <w:lang w:val="en-GB"/>
              </w:rPr>
              <w:lastRenderedPageBreak/>
              <w:t>its endangerment;</w:t>
            </w:r>
          </w:p>
          <w:p w14:paraId="32E9586B" w14:textId="77777777" w:rsidR="002B0BD8" w:rsidRDefault="002B0BD8" w:rsidP="002B0BD8">
            <w:pPr>
              <w:pStyle w:val="TableParagraph"/>
              <w:spacing w:line="268" w:lineRule="auto"/>
              <w:ind w:left="0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3D249146" w14:textId="2D8A6FA2" w:rsidR="002B0BD8" w:rsidRPr="005E0EB5" w:rsidRDefault="002B0BD8" w:rsidP="002B0BD8">
            <w:pPr>
              <w:pStyle w:val="TableParagraph"/>
              <w:spacing w:line="268" w:lineRule="auto"/>
              <w:ind w:left="60"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 w:rsidRPr="002A0448">
              <w:rPr>
                <w:rFonts w:ascii="Open Sans" w:hAnsi="Open Sans" w:cs="Open Sans"/>
                <w:b/>
                <w:bCs/>
                <w:color w:val="003399"/>
              </w:rPr>
              <w:t>The main results achieved</w:t>
            </w:r>
            <w:r w:rsidRPr="005E0EB5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23A51461" w14:textId="681E3A94" w:rsidR="002B0BD8" w:rsidRPr="002B0BD8" w:rsidRDefault="002B0BD8" w:rsidP="002B0BD8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B0BD8">
              <w:rPr>
                <w:rFonts w:ascii="Open Sans" w:hAnsi="Open Sans" w:cs="Open Sans"/>
                <w:color w:val="003399"/>
                <w:lang w:val="en-GB"/>
              </w:rPr>
              <w:t>1) Improving, conserving</w:t>
            </w:r>
            <w:r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 and rehabilitating natural values and making them accessible to the wide public and jointly promoting them in an attractive manner, through cross-border private-public partnership in the field of conservation and promotion of the joint natural heritage of the area, resulting in a better conservation status for the local endangered species, mainly the Otis Tarda (</w:t>
            </w:r>
            <w:proofErr w:type="spellStart"/>
            <w:r w:rsidRPr="002B0BD8">
              <w:rPr>
                <w:rFonts w:ascii="Open Sans" w:hAnsi="Open Sans" w:cs="Open Sans"/>
                <w:color w:val="003399"/>
                <w:lang w:val="en-GB"/>
              </w:rPr>
              <w:t>Dropia</w:t>
            </w:r>
            <w:proofErr w:type="spellEnd"/>
            <w:r w:rsidRPr="002B0BD8">
              <w:rPr>
                <w:rFonts w:ascii="Open Sans" w:hAnsi="Open Sans" w:cs="Open Sans"/>
                <w:color w:val="003399"/>
                <w:lang w:val="en-GB"/>
              </w:rPr>
              <w:t>/ Great Bustard);</w:t>
            </w:r>
          </w:p>
          <w:p w14:paraId="0F0B9639" w14:textId="1E18BE95" w:rsidR="002B0BD8" w:rsidRPr="002B0BD8" w:rsidRDefault="002B0BD8" w:rsidP="002B0BD8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2) Providing better information and better </w:t>
            </w:r>
            <w:r>
              <w:rPr>
                <w:rFonts w:ascii="Open Sans" w:hAnsi="Open Sans" w:cs="Open Sans"/>
                <w:color w:val="003399"/>
                <w:lang w:val="en-GB"/>
              </w:rPr>
              <w:t>access</w:t>
            </w: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 to the local natural and </w:t>
            </w:r>
            <w:r>
              <w:rPr>
                <w:rFonts w:ascii="Open Sans" w:hAnsi="Open Sans" w:cs="Open Sans"/>
                <w:color w:val="003399"/>
                <w:lang w:val="en-GB"/>
              </w:rPr>
              <w:t>anthropic</w:t>
            </w: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 attractions, creating the necessary infrastructure to attract visitors and support the local </w:t>
            </w:r>
            <w:r>
              <w:rPr>
                <w:rFonts w:ascii="Open Sans" w:hAnsi="Open Sans" w:cs="Open Sans"/>
                <w:color w:val="003399"/>
                <w:lang w:val="en-GB"/>
              </w:rPr>
              <w:t>tourism</w:t>
            </w:r>
            <w:r w:rsidRPr="002B0BD8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A8EB909" w14:textId="6D0EC1A1" w:rsidR="002B0BD8" w:rsidRPr="002B0BD8" w:rsidRDefault="002B0BD8" w:rsidP="002B0BD8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3) Increasing the number of visits in the area addressed by the project, therefore facilitating local development through </w:t>
            </w:r>
            <w:r>
              <w:rPr>
                <w:rFonts w:ascii="Open Sans" w:hAnsi="Open Sans" w:cs="Open Sans"/>
                <w:color w:val="003399"/>
                <w:lang w:val="en-GB"/>
              </w:rPr>
              <w:t>tourism</w:t>
            </w:r>
            <w:r w:rsidRPr="002B0BD8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05D6E2D" w14:textId="45D1B58B" w:rsidR="002B0BD8" w:rsidRPr="002B0BD8" w:rsidRDefault="002B0BD8" w:rsidP="002B0BD8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4) Raising </w:t>
            </w:r>
            <w:r>
              <w:rPr>
                <w:rFonts w:ascii="Open Sans" w:hAnsi="Open Sans" w:cs="Open Sans"/>
                <w:color w:val="003399"/>
                <w:lang w:val="en-GB"/>
              </w:rPr>
              <w:t>awareness</w:t>
            </w: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 and involving the local community in the ecological </w:t>
            </w:r>
            <w:r>
              <w:rPr>
                <w:rFonts w:ascii="Open Sans" w:hAnsi="Open Sans" w:cs="Open Sans"/>
                <w:color w:val="003399"/>
                <w:lang w:val="en-GB"/>
              </w:rPr>
              <w:t>restoration</w:t>
            </w: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 and conservation activities;</w:t>
            </w:r>
          </w:p>
          <w:p w14:paraId="7B58A15D" w14:textId="77777777" w:rsidR="002B0BD8" w:rsidRPr="002B0BD8" w:rsidRDefault="002B0BD8" w:rsidP="002B0BD8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5) Ensuring the environmental conditions necessary for the conservation of local endangered/ endemic species, including specific flora and fauna for the </w:t>
            </w:r>
            <w:proofErr w:type="gramStart"/>
            <w:r w:rsidRPr="002B0BD8">
              <w:rPr>
                <w:rFonts w:ascii="Open Sans" w:hAnsi="Open Sans" w:cs="Open Sans"/>
                <w:color w:val="003399"/>
                <w:lang w:val="en-GB"/>
              </w:rPr>
              <w:t>Eutrophic lake</w:t>
            </w:r>
            <w:proofErr w:type="gramEnd"/>
            <w:r w:rsidRPr="002B0BD8">
              <w:rPr>
                <w:rFonts w:ascii="Open Sans" w:hAnsi="Open Sans" w:cs="Open Sans"/>
                <w:color w:val="003399"/>
                <w:lang w:val="en-GB"/>
              </w:rPr>
              <w:t xml:space="preserve"> in Salonta;</w:t>
            </w:r>
          </w:p>
          <w:p w14:paraId="12337801" w14:textId="77777777" w:rsidR="002B0BD8" w:rsidRPr="002B0BD8" w:rsidRDefault="002B0BD8" w:rsidP="002B0BD8">
            <w:pPr>
              <w:pStyle w:val="TableParagraph"/>
              <w:spacing w:before="13" w:line="271" w:lineRule="auto"/>
              <w:ind w:left="105" w:right="96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B0BD8">
              <w:rPr>
                <w:rFonts w:ascii="Open Sans" w:hAnsi="Open Sans" w:cs="Open Sans"/>
                <w:color w:val="003399"/>
                <w:lang w:val="en-GB"/>
              </w:rPr>
              <w:t>6) Preservation of native species, by ensuring a specific habitat in the gene reserve park created within the project</w:t>
            </w:r>
          </w:p>
          <w:p w14:paraId="39B146C0" w14:textId="77777777" w:rsidR="006F1935" w:rsidRDefault="006F1935" w:rsidP="006F1935">
            <w:pPr>
              <w:pStyle w:val="TableParagraph"/>
              <w:spacing w:before="1"/>
              <w:ind w:left="105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</w:p>
          <w:p w14:paraId="51F9AE91" w14:textId="450011E6" w:rsidR="006F1935" w:rsidRPr="00414EEA" w:rsidRDefault="007F7D2E" w:rsidP="006F1935">
            <w:pPr>
              <w:pStyle w:val="TableParagraph"/>
              <w:spacing w:before="1"/>
              <w:ind w:left="105"/>
              <w:jc w:val="both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>The</w:t>
            </w:r>
            <w:r w:rsidR="006F1935" w:rsidRPr="00414EEA">
              <w:rPr>
                <w:rFonts w:ascii="Open Sans" w:hAnsi="Open Sans" w:cs="Open Sans"/>
                <w:b/>
                <w:bCs/>
                <w:color w:val="003399"/>
              </w:rPr>
              <w:t xml:space="preserve"> Main </w:t>
            </w:r>
            <w:r>
              <w:rPr>
                <w:rFonts w:ascii="Open Sans" w:hAnsi="Open Sans" w:cs="Open Sans"/>
                <w:b/>
                <w:bCs/>
                <w:color w:val="003399"/>
              </w:rPr>
              <w:t>Indicators</w:t>
            </w:r>
            <w:r w:rsidR="006F1935" w:rsidRPr="00414EEA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4C0E9158" w14:textId="26ABE438" w:rsidR="002874F6" w:rsidRPr="00414EEA" w:rsidRDefault="006F1935" w:rsidP="006F1935">
            <w:pPr>
              <w:pStyle w:val="TableParagraph"/>
              <w:spacing w:before="41"/>
              <w:ind w:left="150"/>
              <w:rPr>
                <w:rFonts w:ascii="Open Sans" w:hAnsi="Open Sans" w:cs="Open Sans"/>
              </w:rPr>
            </w:pPr>
            <w:r w:rsidRPr="00414EEA">
              <w:rPr>
                <w:rFonts w:ascii="Open Sans" w:hAnsi="Open Sans" w:cs="Open Sans"/>
                <w:color w:val="003399"/>
              </w:rPr>
              <w:t xml:space="preserve">The Programme Output Indicators are </w:t>
            </w:r>
            <w:r w:rsidRPr="00414EEA">
              <w:rPr>
                <w:rFonts w:ascii="Open Sans" w:hAnsi="Open Sans" w:cs="Open Sans"/>
                <w:i/>
                <w:color w:val="003399"/>
              </w:rPr>
              <w:t>CO09 Sustainable Tourism: Increase in expected number of visits to supported sites of cultural and natural heritage and attractions</w:t>
            </w:r>
            <w:r w:rsidRPr="00414EEA">
              <w:rPr>
                <w:rFonts w:ascii="Open Sans" w:hAnsi="Open Sans" w:cs="Open Sans"/>
                <w:color w:val="003399"/>
              </w:rPr>
              <w:t xml:space="preserve">, and </w:t>
            </w:r>
            <w:r w:rsidRPr="00414EEA">
              <w:rPr>
                <w:rFonts w:ascii="Open Sans" w:hAnsi="Open Sans" w:cs="Open Sans"/>
                <w:i/>
                <w:color w:val="003399"/>
              </w:rPr>
              <w:t xml:space="preserve">CO23 Nature and biodiversity: Surface area of habitats supported to attain a better conservation status. </w:t>
            </w:r>
            <w:r w:rsidRPr="00414EEA">
              <w:rPr>
                <w:rFonts w:ascii="Open Sans" w:hAnsi="Open Sans" w:cs="Open Sans"/>
                <w:color w:val="003399"/>
              </w:rPr>
              <w:t xml:space="preserve">Through the project ROHU- 14, the number of expected visits in the area </w:t>
            </w:r>
            <w:r w:rsidR="002B0BD8">
              <w:rPr>
                <w:rFonts w:ascii="Open Sans" w:hAnsi="Open Sans" w:cs="Open Sans"/>
                <w:color w:val="003399"/>
              </w:rPr>
              <w:t xml:space="preserve">were planned to </w:t>
            </w:r>
            <w:r w:rsidRPr="00414EEA">
              <w:rPr>
                <w:rFonts w:ascii="Open Sans" w:hAnsi="Open Sans" w:cs="Open Sans"/>
                <w:color w:val="003399"/>
              </w:rPr>
              <w:t xml:space="preserve">increase </w:t>
            </w:r>
            <w:r w:rsidR="002B0BD8">
              <w:rPr>
                <w:rFonts w:ascii="Open Sans" w:hAnsi="Open Sans" w:cs="Open Sans"/>
                <w:color w:val="003399"/>
              </w:rPr>
              <w:t>to</w:t>
            </w:r>
            <w:r w:rsidRPr="00414EEA">
              <w:rPr>
                <w:rFonts w:ascii="Open Sans" w:hAnsi="Open Sans" w:cs="Open Sans"/>
                <w:color w:val="003399"/>
              </w:rPr>
              <w:t xml:space="preserve"> 6355 tourists</w:t>
            </w:r>
            <w:r w:rsidR="002B0BD8">
              <w:rPr>
                <w:rFonts w:ascii="Open Sans" w:hAnsi="Open Sans" w:cs="Open Sans"/>
                <w:color w:val="003399"/>
              </w:rPr>
              <w:t xml:space="preserve">, and it actually increased to </w:t>
            </w:r>
            <w:r w:rsidR="002B0BD8" w:rsidRPr="002B0BD8">
              <w:rPr>
                <w:rFonts w:ascii="Open Sans" w:hAnsi="Open Sans" w:cs="Open Sans"/>
                <w:color w:val="003399"/>
              </w:rPr>
              <w:t xml:space="preserve">7543 </w:t>
            </w:r>
            <w:r w:rsidR="002B0BD8">
              <w:rPr>
                <w:rFonts w:ascii="Open Sans" w:hAnsi="Open Sans" w:cs="Open Sans"/>
                <w:color w:val="003399"/>
              </w:rPr>
              <w:t>tourists, the indicator being achieved in</w:t>
            </w:r>
            <w:r w:rsidR="002B0BD8" w:rsidRPr="002B0BD8">
              <w:rPr>
                <w:rFonts w:ascii="Open Sans" w:hAnsi="Open Sans" w:cs="Open Sans"/>
                <w:color w:val="003399"/>
              </w:rPr>
              <w:t xml:space="preserve"> </w:t>
            </w:r>
            <w:r w:rsidR="002B0BD8">
              <w:rPr>
                <w:rFonts w:ascii="Open Sans" w:hAnsi="Open Sans" w:cs="Open Sans"/>
                <w:color w:val="003399"/>
              </w:rPr>
              <w:t xml:space="preserve">a </w:t>
            </w:r>
            <w:r w:rsidR="002B0BD8" w:rsidRPr="002B0BD8">
              <w:rPr>
                <w:rFonts w:ascii="Open Sans" w:hAnsi="Open Sans" w:cs="Open Sans"/>
                <w:color w:val="003399"/>
              </w:rPr>
              <w:t>percentage of 118.69%</w:t>
            </w:r>
            <w:r w:rsidR="002B0BD8">
              <w:rPr>
                <w:rFonts w:ascii="Open Sans" w:hAnsi="Open Sans" w:cs="Open Sans"/>
                <w:color w:val="003399"/>
              </w:rPr>
              <w:t>,</w:t>
            </w:r>
            <w:r>
              <w:rPr>
                <w:rFonts w:ascii="Open Sans" w:hAnsi="Open Sans" w:cs="Open Sans"/>
              </w:rPr>
              <w:t xml:space="preserve"> </w:t>
            </w:r>
            <w:r w:rsidR="002B0BD8">
              <w:rPr>
                <w:rFonts w:ascii="Open Sans" w:hAnsi="Open Sans" w:cs="Open Sans"/>
                <w:color w:val="003399"/>
              </w:rPr>
              <w:t>while</w:t>
            </w:r>
            <w:r w:rsidRPr="00414EEA">
              <w:rPr>
                <w:rFonts w:ascii="Open Sans" w:hAnsi="Open Sans" w:cs="Open Sans"/>
                <w:color w:val="003399"/>
              </w:rPr>
              <w:t xml:space="preserve"> 1519.41 ha of land attained a better conservation status</w:t>
            </w:r>
            <w:r w:rsidR="002B0BD8">
              <w:rPr>
                <w:rFonts w:ascii="Open Sans" w:hAnsi="Open Sans" w:cs="Open Sans"/>
                <w:color w:val="003399"/>
              </w:rPr>
              <w:t>, t</w:t>
            </w:r>
            <w:r w:rsidR="002B0BD8" w:rsidRPr="002B0BD8">
              <w:rPr>
                <w:rFonts w:ascii="Open Sans" w:hAnsi="Open Sans" w:cs="Open Sans"/>
                <w:color w:val="003399"/>
              </w:rPr>
              <w:t xml:space="preserve">he indicator </w:t>
            </w:r>
            <w:r w:rsidR="002B0BD8">
              <w:rPr>
                <w:rFonts w:ascii="Open Sans" w:hAnsi="Open Sans" w:cs="Open Sans"/>
                <w:color w:val="003399"/>
              </w:rPr>
              <w:t>being</w:t>
            </w:r>
            <w:r w:rsidR="002B0BD8" w:rsidRPr="002B0BD8">
              <w:rPr>
                <w:rFonts w:ascii="Open Sans" w:hAnsi="Open Sans" w:cs="Open Sans"/>
                <w:color w:val="003399"/>
              </w:rPr>
              <w:t xml:space="preserve"> achieved in a percentage of 100.00%</w:t>
            </w:r>
            <w:r w:rsidR="002B0BD8">
              <w:rPr>
                <w:rFonts w:ascii="Open Sans" w:hAnsi="Open Sans" w:cs="Open Sans"/>
                <w:color w:val="003399"/>
              </w:rPr>
              <w:t>.</w:t>
            </w:r>
          </w:p>
          <w:p w14:paraId="0AF70B58" w14:textId="77777777" w:rsidR="006F1935" w:rsidRDefault="006F1935">
            <w:pPr>
              <w:pStyle w:val="TableParagraph"/>
              <w:spacing w:before="1" w:line="264" w:lineRule="auto"/>
              <w:ind w:left="105" w:right="3316"/>
              <w:rPr>
                <w:rFonts w:ascii="Open Sans" w:hAnsi="Open Sans" w:cs="Open Sans"/>
                <w:color w:val="0E2A75"/>
              </w:rPr>
            </w:pPr>
          </w:p>
          <w:p w14:paraId="65EAAFEA" w14:textId="60F3FB28" w:rsidR="002874F6" w:rsidRPr="00414EEA" w:rsidRDefault="00000000">
            <w:pPr>
              <w:pStyle w:val="TableParagraph"/>
              <w:spacing w:before="1" w:line="264" w:lineRule="auto"/>
              <w:ind w:left="105" w:right="3316"/>
              <w:rPr>
                <w:rFonts w:ascii="Open Sans" w:hAnsi="Open Sans" w:cs="Open Sans"/>
              </w:rPr>
            </w:pPr>
            <w:r w:rsidRPr="002B0BD8">
              <w:rPr>
                <w:rFonts w:ascii="Open Sans" w:hAnsi="Open Sans" w:cs="Open Sans"/>
                <w:b/>
                <w:bCs/>
                <w:color w:val="0E2A75"/>
              </w:rPr>
              <w:t>Website/webpage:</w:t>
            </w:r>
            <w:r w:rsidRPr="00414EEA">
              <w:rPr>
                <w:rFonts w:ascii="Open Sans" w:hAnsi="Open Sans" w:cs="Open Sans"/>
                <w:color w:val="0E2A75"/>
              </w:rPr>
              <w:t xml:space="preserve"> </w:t>
            </w:r>
            <w:hyperlink r:id="rId9">
              <w:r w:rsidR="002874F6" w:rsidRPr="00414EEA">
                <w:rPr>
                  <w:rFonts w:ascii="Open Sans" w:hAnsi="Open Sans" w:cs="Open Sans"/>
                  <w:color w:val="0462C1"/>
                  <w:u w:val="single" w:color="0462C1"/>
                </w:rPr>
                <w:t>https://www.dropia.eu/gb</w:t>
              </w:r>
            </w:hyperlink>
            <w:r w:rsidRPr="00414EEA">
              <w:rPr>
                <w:rFonts w:ascii="Open Sans" w:hAnsi="Open Sans" w:cs="Open Sans"/>
                <w:color w:val="0462C1"/>
              </w:rPr>
              <w:t xml:space="preserve"> </w:t>
            </w:r>
            <w:hyperlink r:id="rId10">
              <w:r w:rsidR="002874F6" w:rsidRPr="00414EEA">
                <w:rPr>
                  <w:rFonts w:ascii="Open Sans" w:hAnsi="Open Sans" w:cs="Open Sans"/>
                  <w:color w:val="0462C1"/>
                  <w:u w:val="single" w:color="0462C1"/>
                </w:rPr>
                <w:t>https://bekesrohu14.hu/</w:t>
              </w:r>
            </w:hyperlink>
          </w:p>
          <w:p w14:paraId="776B80C4" w14:textId="77777777" w:rsidR="002874F6" w:rsidRPr="00414EEA" w:rsidRDefault="002874F6">
            <w:pPr>
              <w:pStyle w:val="TableParagraph"/>
              <w:spacing w:line="242" w:lineRule="exact"/>
              <w:ind w:left="105"/>
              <w:rPr>
                <w:rFonts w:ascii="Open Sans" w:hAnsi="Open Sans" w:cs="Open Sans"/>
              </w:rPr>
            </w:pPr>
            <w:hyperlink r:id="rId11">
              <w:r w:rsidRPr="00414EEA">
                <w:rPr>
                  <w:rFonts w:ascii="Open Sans" w:hAnsi="Open Sans" w:cs="Open Sans"/>
                  <w:color w:val="0462C1"/>
                  <w:u w:val="single" w:color="0462C1"/>
                </w:rPr>
                <w:t>https://www.instagram.com/nature_corner_rohu14/</w:t>
              </w:r>
            </w:hyperlink>
          </w:p>
          <w:p w14:paraId="29DCCCB4" w14:textId="77777777" w:rsidR="002874F6" w:rsidRDefault="002874F6">
            <w:pPr>
              <w:pStyle w:val="TableParagraph"/>
              <w:spacing w:line="252" w:lineRule="exact"/>
              <w:ind w:left="105"/>
            </w:pPr>
            <w:hyperlink r:id="rId12">
              <w:r w:rsidRPr="00414EEA">
                <w:rPr>
                  <w:rFonts w:ascii="Open Sans" w:hAnsi="Open Sans" w:cs="Open Sans"/>
                  <w:color w:val="0462C1"/>
                  <w:u w:val="single" w:color="0462C1"/>
                </w:rPr>
                <w:t>https://www.facebook.com/dropia.eu</w:t>
              </w:r>
            </w:hyperlink>
          </w:p>
          <w:p w14:paraId="7237DA75" w14:textId="77777777" w:rsidR="0049010F" w:rsidRPr="00414EEA" w:rsidRDefault="0049010F">
            <w:pPr>
              <w:pStyle w:val="TableParagraph"/>
              <w:spacing w:line="252" w:lineRule="exact"/>
              <w:ind w:left="105"/>
              <w:rPr>
                <w:rFonts w:ascii="Open Sans" w:hAnsi="Open Sans" w:cs="Open Sans"/>
              </w:rPr>
            </w:pPr>
          </w:p>
        </w:tc>
      </w:tr>
    </w:tbl>
    <w:p w14:paraId="0C1650B2" w14:textId="77777777" w:rsidR="00AF5196" w:rsidRDefault="00AF5196"/>
    <w:sectPr w:rsidR="00AF5196">
      <w:pgSz w:w="11910" w:h="16840"/>
      <w:pgMar w:top="2000" w:right="708" w:bottom="1240" w:left="1417" w:header="708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91EF" w14:textId="77777777" w:rsidR="00086E0B" w:rsidRDefault="00086E0B">
      <w:r>
        <w:separator/>
      </w:r>
    </w:p>
  </w:endnote>
  <w:endnote w:type="continuationSeparator" w:id="0">
    <w:p w14:paraId="3AA5DF4D" w14:textId="77777777" w:rsidR="00086E0B" w:rsidRDefault="0008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25C5" w14:textId="77777777" w:rsidR="002874F6" w:rsidRDefault="00000000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50F6F9A8" wp14:editId="2DD48C22">
              <wp:simplePos x="0" y="0"/>
              <wp:positionH relativeFrom="page">
                <wp:posOffset>902004</wp:posOffset>
              </wp:positionH>
              <wp:positionV relativeFrom="page">
                <wp:posOffset>9887334</wp:posOffset>
              </wp:positionV>
              <wp:extent cx="1819910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91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6DAF5" w14:textId="77777777" w:rsidR="002874F6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E5395"/>
                            </w:rPr>
                            <w:t>Partnership</w:t>
                          </w:r>
                          <w:r>
                            <w:rPr>
                              <w:color w:val="2E539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for</w:t>
                          </w:r>
                          <w:r>
                            <w:rPr>
                              <w:color w:val="2E539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a</w:t>
                          </w:r>
                          <w:r>
                            <w:rPr>
                              <w:color w:val="2E539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</w:rPr>
                            <w:t>better</w:t>
                          </w:r>
                          <w:r>
                            <w:rPr>
                              <w:color w:val="2E5395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6F9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78.55pt;width:143.3pt;height:15.6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" filled="f" stroked="f">
              <v:textbox inset="0,0,0,0">
                <w:txbxContent>
                  <w:p w14:paraId="1496DAF5" w14:textId="77777777" w:rsidR="002874F6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E5395"/>
                      </w:rPr>
                      <w:t>Partnership</w:t>
                    </w:r>
                    <w:r>
                      <w:rPr>
                        <w:color w:val="2E5395"/>
                        <w:spacing w:val="2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for</w:t>
                    </w:r>
                    <w:r>
                      <w:rPr>
                        <w:color w:val="2E5395"/>
                        <w:spacing w:val="27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a</w:t>
                    </w:r>
                    <w:r>
                      <w:rPr>
                        <w:color w:val="2E5395"/>
                        <w:spacing w:val="26"/>
                      </w:rPr>
                      <w:t xml:space="preserve"> </w:t>
                    </w:r>
                    <w:r>
                      <w:rPr>
                        <w:color w:val="2E5395"/>
                      </w:rPr>
                      <w:t>better</w:t>
                    </w:r>
                    <w:r>
                      <w:rPr>
                        <w:color w:val="2E5395"/>
                        <w:spacing w:val="30"/>
                      </w:rPr>
                      <w:t xml:space="preserve"> </w:t>
                    </w:r>
                    <w:r>
                      <w:rPr>
                        <w:color w:val="2E539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4E10AF9F" wp14:editId="712E343C">
              <wp:simplePos x="0" y="0"/>
              <wp:positionH relativeFrom="page">
                <wp:posOffset>5325236</wp:posOffset>
              </wp:positionH>
              <wp:positionV relativeFrom="page">
                <wp:posOffset>9887334</wp:posOffset>
              </wp:positionV>
              <wp:extent cx="1333500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DFD07" w14:textId="77777777" w:rsidR="002874F6" w:rsidRDefault="002874F6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E5395"/>
                              </w:rPr>
                              <w:t>www.interreg-</w:t>
                            </w:r>
                            <w:r>
                              <w:rPr>
                                <w:color w:val="2E539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0AF9F" id="Textbox 3" o:spid="_x0000_s1027" type="#_x0000_t202" style="position:absolute;margin-left:419.3pt;margin-top:778.55pt;width:105pt;height:15.6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" filled="f" stroked="f">
              <v:textbox inset="0,0,0,0">
                <w:txbxContent>
                  <w:p w14:paraId="054DFD07" w14:textId="77777777" w:rsidR="002874F6" w:rsidRDefault="002874F6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E5395"/>
                        </w:rPr>
                        <w:t>www.interreg-</w:t>
                      </w:r>
                      <w:r>
                        <w:rPr>
                          <w:color w:val="2E539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AAF1" w14:textId="77777777" w:rsidR="00086E0B" w:rsidRDefault="00086E0B">
      <w:r>
        <w:separator/>
      </w:r>
    </w:p>
  </w:footnote>
  <w:footnote w:type="continuationSeparator" w:id="0">
    <w:p w14:paraId="1C8D3D3E" w14:textId="77777777" w:rsidR="00086E0B" w:rsidRDefault="0008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E177" w14:textId="77777777" w:rsidR="002874F6" w:rsidRDefault="00000000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482880" behindDoc="1" locked="0" layoutInCell="1" allowOverlap="1" wp14:anchorId="64875A57" wp14:editId="37A1B058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5694045" cy="7315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9404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1BB"/>
    <w:multiLevelType w:val="hybridMultilevel"/>
    <w:tmpl w:val="0C5C82C6"/>
    <w:lvl w:ilvl="0" w:tplc="6630CC88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F8764810">
      <w:numFmt w:val="bullet"/>
      <w:lvlText w:val="•"/>
      <w:lvlJc w:val="left"/>
      <w:pPr>
        <w:ind w:left="1144" w:hanging="361"/>
      </w:pPr>
      <w:rPr>
        <w:rFonts w:hint="default"/>
        <w:lang w:val="en-US" w:eastAsia="en-US" w:bidi="ar-SA"/>
      </w:rPr>
    </w:lvl>
    <w:lvl w:ilvl="2" w:tplc="DA128BA4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3" w:tplc="7A661058">
      <w:numFmt w:val="bullet"/>
      <w:lvlText w:val="•"/>
      <w:lvlJc w:val="left"/>
      <w:pPr>
        <w:ind w:left="2513" w:hanging="361"/>
      </w:pPr>
      <w:rPr>
        <w:rFonts w:hint="default"/>
        <w:lang w:val="en-US" w:eastAsia="en-US" w:bidi="ar-SA"/>
      </w:rPr>
    </w:lvl>
    <w:lvl w:ilvl="4" w:tplc="7F80C00C">
      <w:numFmt w:val="bullet"/>
      <w:lvlText w:val="•"/>
      <w:lvlJc w:val="left"/>
      <w:pPr>
        <w:ind w:left="3197" w:hanging="361"/>
      </w:pPr>
      <w:rPr>
        <w:rFonts w:hint="default"/>
        <w:lang w:val="en-US" w:eastAsia="en-US" w:bidi="ar-SA"/>
      </w:rPr>
    </w:lvl>
    <w:lvl w:ilvl="5" w:tplc="32B264C0">
      <w:numFmt w:val="bullet"/>
      <w:lvlText w:val="•"/>
      <w:lvlJc w:val="left"/>
      <w:pPr>
        <w:ind w:left="3882" w:hanging="361"/>
      </w:pPr>
      <w:rPr>
        <w:rFonts w:hint="default"/>
        <w:lang w:val="en-US" w:eastAsia="en-US" w:bidi="ar-SA"/>
      </w:rPr>
    </w:lvl>
    <w:lvl w:ilvl="6" w:tplc="750CBC5E">
      <w:numFmt w:val="bullet"/>
      <w:lvlText w:val="•"/>
      <w:lvlJc w:val="left"/>
      <w:pPr>
        <w:ind w:left="4566" w:hanging="361"/>
      </w:pPr>
      <w:rPr>
        <w:rFonts w:hint="default"/>
        <w:lang w:val="en-US" w:eastAsia="en-US" w:bidi="ar-SA"/>
      </w:rPr>
    </w:lvl>
    <w:lvl w:ilvl="7" w:tplc="EE166408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8" w:tplc="F0B87D30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6E9492C"/>
    <w:multiLevelType w:val="hybridMultilevel"/>
    <w:tmpl w:val="DF100B9E"/>
    <w:lvl w:ilvl="0" w:tplc="E8687258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3A5AF1DE">
      <w:numFmt w:val="bullet"/>
      <w:lvlText w:val="•"/>
      <w:lvlJc w:val="left"/>
      <w:pPr>
        <w:ind w:left="1039" w:hanging="361"/>
      </w:pPr>
      <w:rPr>
        <w:rFonts w:hint="default"/>
        <w:lang w:val="en-US" w:eastAsia="en-US" w:bidi="ar-SA"/>
      </w:rPr>
    </w:lvl>
    <w:lvl w:ilvl="2" w:tplc="86FE230E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3" w:tplc="2EA4B012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4" w:tplc="0E005394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5" w:tplc="D93C6E58">
      <w:numFmt w:val="bullet"/>
      <w:lvlText w:val="•"/>
      <w:lvlJc w:val="left"/>
      <w:pPr>
        <w:ind w:left="3777" w:hanging="361"/>
      </w:pPr>
      <w:rPr>
        <w:rFonts w:hint="default"/>
        <w:lang w:val="en-US" w:eastAsia="en-US" w:bidi="ar-SA"/>
      </w:rPr>
    </w:lvl>
    <w:lvl w:ilvl="6" w:tplc="955A35A2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7" w:tplc="04186AC2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8" w:tplc="15A491E4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0324A82"/>
    <w:multiLevelType w:val="hybridMultilevel"/>
    <w:tmpl w:val="E9C4858A"/>
    <w:lvl w:ilvl="0" w:tplc="90EC5446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61EAAB38">
      <w:numFmt w:val="bullet"/>
      <w:lvlText w:val="•"/>
      <w:lvlJc w:val="left"/>
      <w:pPr>
        <w:ind w:left="1039" w:hanging="361"/>
      </w:pPr>
      <w:rPr>
        <w:rFonts w:hint="default"/>
        <w:lang w:val="en-US" w:eastAsia="en-US" w:bidi="ar-SA"/>
      </w:rPr>
    </w:lvl>
    <w:lvl w:ilvl="2" w:tplc="EFCAA938">
      <w:numFmt w:val="bullet"/>
      <w:lvlText w:val="•"/>
      <w:lvlJc w:val="left"/>
      <w:pPr>
        <w:ind w:left="1723" w:hanging="361"/>
      </w:pPr>
      <w:rPr>
        <w:rFonts w:hint="default"/>
        <w:lang w:val="en-US" w:eastAsia="en-US" w:bidi="ar-SA"/>
      </w:rPr>
    </w:lvl>
    <w:lvl w:ilvl="3" w:tplc="3CB080C4">
      <w:numFmt w:val="bullet"/>
      <w:lvlText w:val="•"/>
      <w:lvlJc w:val="left"/>
      <w:pPr>
        <w:ind w:left="2408" w:hanging="361"/>
      </w:pPr>
      <w:rPr>
        <w:rFonts w:hint="default"/>
        <w:lang w:val="en-US" w:eastAsia="en-US" w:bidi="ar-SA"/>
      </w:rPr>
    </w:lvl>
    <w:lvl w:ilvl="4" w:tplc="56149534">
      <w:numFmt w:val="bullet"/>
      <w:lvlText w:val="•"/>
      <w:lvlJc w:val="left"/>
      <w:pPr>
        <w:ind w:left="3092" w:hanging="361"/>
      </w:pPr>
      <w:rPr>
        <w:rFonts w:hint="default"/>
        <w:lang w:val="en-US" w:eastAsia="en-US" w:bidi="ar-SA"/>
      </w:rPr>
    </w:lvl>
    <w:lvl w:ilvl="5" w:tplc="8B6E971C">
      <w:numFmt w:val="bullet"/>
      <w:lvlText w:val="•"/>
      <w:lvlJc w:val="left"/>
      <w:pPr>
        <w:ind w:left="3777" w:hanging="361"/>
      </w:pPr>
      <w:rPr>
        <w:rFonts w:hint="default"/>
        <w:lang w:val="en-US" w:eastAsia="en-US" w:bidi="ar-SA"/>
      </w:rPr>
    </w:lvl>
    <w:lvl w:ilvl="6" w:tplc="7F72DC78">
      <w:numFmt w:val="bullet"/>
      <w:lvlText w:val="•"/>
      <w:lvlJc w:val="left"/>
      <w:pPr>
        <w:ind w:left="4461" w:hanging="361"/>
      </w:pPr>
      <w:rPr>
        <w:rFonts w:hint="default"/>
        <w:lang w:val="en-US" w:eastAsia="en-US" w:bidi="ar-SA"/>
      </w:rPr>
    </w:lvl>
    <w:lvl w:ilvl="7" w:tplc="A5BEDB22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8" w:tplc="67CA1150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</w:abstractNum>
  <w:num w:numId="1" w16cid:durableId="870730633">
    <w:abstractNumId w:val="2"/>
  </w:num>
  <w:num w:numId="2" w16cid:durableId="667171251">
    <w:abstractNumId w:val="1"/>
  </w:num>
  <w:num w:numId="3" w16cid:durableId="58572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F6"/>
    <w:rsid w:val="00086E0B"/>
    <w:rsid w:val="00176594"/>
    <w:rsid w:val="002874F6"/>
    <w:rsid w:val="002B0BD8"/>
    <w:rsid w:val="00393750"/>
    <w:rsid w:val="00414EEA"/>
    <w:rsid w:val="0049010F"/>
    <w:rsid w:val="005F628D"/>
    <w:rsid w:val="006F1935"/>
    <w:rsid w:val="007028C4"/>
    <w:rsid w:val="00755549"/>
    <w:rsid w:val="00783AC9"/>
    <w:rsid w:val="007D6226"/>
    <w:rsid w:val="007F7D2E"/>
    <w:rsid w:val="00AF5196"/>
    <w:rsid w:val="00D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CEB5"/>
  <w15:docId w15:val="{55DEC02D-8205-4BFE-B187-4FCC9812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facebook.com/dropi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nature_corner_rohu1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ekesrohu14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opia.eu/gb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Cozma</dc:creator>
  <cp:lastModifiedBy>ROHU</cp:lastModifiedBy>
  <cp:revision>6</cp:revision>
  <dcterms:created xsi:type="dcterms:W3CDTF">2026-01-21T09:35:00Z</dcterms:created>
  <dcterms:modified xsi:type="dcterms:W3CDTF">2026-01-22T08:51:00Z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c9132c4f-9615-4f5e-a3fb-b7b593926064</vt:lpwstr>
  </property>
</Properties>
</file>