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715E" w14:textId="77777777" w:rsidR="000F0D69" w:rsidRPr="0073761C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73761C" w14:paraId="3B88A6FE" w14:textId="77777777" w:rsidTr="0091475F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1ED70FDF" w14:textId="3B1CCEBB" w:rsidR="00EE06E9" w:rsidRPr="0073761C" w:rsidRDefault="00EE06E9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felhívás</w:t>
            </w:r>
            <w:r w:rsidR="00CF40A2"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Normál projektek</w:t>
            </w:r>
          </w:p>
        </w:tc>
      </w:tr>
      <w:tr w:rsidR="00EE06E9" w:rsidRPr="0073761C" w14:paraId="2A16A53D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B34F8" w14:textId="77777777" w:rsidR="00EE06E9" w:rsidRPr="0073761C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C7A4" w14:textId="77777777" w:rsidR="00EE06E9" w:rsidRPr="0073761C" w:rsidRDefault="00901193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ROHU-224</w:t>
            </w:r>
          </w:p>
        </w:tc>
      </w:tr>
      <w:tr w:rsidR="00EE06E9" w:rsidRPr="0073761C" w14:paraId="4B1C8C97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D3A7" w14:textId="77777777" w:rsidR="00EE06E9" w:rsidRPr="0073761C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73E1" w14:textId="77777777" w:rsidR="00EE06E9" w:rsidRPr="0073761C" w:rsidRDefault="00901193" w:rsidP="00C54198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MURESE</w:t>
            </w:r>
          </w:p>
          <w:p w14:paraId="209339C9" w14:textId="6BDD156B" w:rsidR="007111C0" w:rsidRPr="0073761C" w:rsidRDefault="003A0E88" w:rsidP="00424414">
            <w:pPr>
              <w:spacing w:after="0"/>
              <w:jc w:val="both"/>
              <w:rPr>
                <w:rFonts w:ascii="Open Sans" w:hAnsi="Open Sans" w:cs="Open Sans"/>
                <w:color w:val="2F5496" w:themeColor="accent5" w:themeShade="BF"/>
                <w:lang w:val="hu-HU"/>
              </w:rPr>
            </w:pPr>
            <w:r w:rsidRPr="0073761C">
              <w:rPr>
                <w:rFonts w:ascii="Open Sans" w:hAnsi="Open Sans" w:cs="Open Sans"/>
                <w:color w:val="2F5496" w:themeColor="accent5" w:themeShade="BF"/>
                <w:lang w:val="hu-HU"/>
              </w:rPr>
              <w:t xml:space="preserve">A közös érdekű belső vízrendszer fejlesztése </w:t>
            </w:r>
            <w:r w:rsidR="007111C0" w:rsidRPr="0073761C">
              <w:rPr>
                <w:rFonts w:ascii="Open Sans" w:hAnsi="Open Sans" w:cs="Open Sans"/>
                <w:color w:val="003399"/>
                <w:lang w:val="hu-HU" w:eastAsia="en-GB"/>
              </w:rPr>
              <w:t>a Mureşel-csatornán, az Ier összekötő csatornán és az Ier-csatornán</w:t>
            </w:r>
          </w:p>
        </w:tc>
      </w:tr>
      <w:tr w:rsidR="00EE06E9" w:rsidRPr="0073761C" w14:paraId="198966DF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A5C04" w14:textId="77777777" w:rsidR="00EE06E9" w:rsidRPr="0073761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D327" w14:textId="466420FB" w:rsidR="00A66011" w:rsidRPr="0073761C" w:rsidRDefault="003A0E88" w:rsidP="00A66011">
            <w:pPr>
              <w:spacing w:after="0" w:line="240" w:lineRule="auto"/>
              <w:jc w:val="both"/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</w:pPr>
            <w:r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1 – Közös </w:t>
            </w:r>
            <w:r w:rsidR="00A66011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védekezés,</w:t>
            </w:r>
            <w:r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valamint a közös értékek és források hatékony felhasználása</w:t>
            </w:r>
            <w:r w:rsidR="00A66011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(</w:t>
            </w:r>
            <w:r w:rsidR="00A66011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Együttműködés a közös értékek és erőforrások területén</w:t>
            </w:r>
            <w:r w:rsidR="00A66011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)</w:t>
            </w:r>
          </w:p>
        </w:tc>
      </w:tr>
      <w:tr w:rsidR="00EE06E9" w:rsidRPr="0073761C" w14:paraId="57C16AAB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3B79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6CC26F37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7E26" w14:textId="1BE77544" w:rsidR="00EE06E9" w:rsidRPr="0073761C" w:rsidRDefault="00A66011" w:rsidP="003A0E88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>6/b – beruházás a vízügyi ágazatban az Unió környezetvédelmi vívmányainak való megfelelés érdekében, valamint a tagállamok által azonosított, az e követelményeken túlmutató beruházási igények kielégítésére.</w:t>
            </w:r>
          </w:p>
        </w:tc>
      </w:tr>
      <w:tr w:rsidR="00EE06E9" w:rsidRPr="0073761C" w14:paraId="5792C970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0D7F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7FC6" w14:textId="7D3B7ED6" w:rsidR="00EE06E9" w:rsidRPr="0073761C" w:rsidRDefault="00A66011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>54</w:t>
            </w:r>
            <w:r w:rsidR="003A0E88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</w:t>
            </w:r>
            <w:r w:rsidR="003A0E88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2019</w:t>
            </w:r>
            <w:r w:rsidR="00923542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. </w:t>
            </w:r>
            <w:r w:rsidR="003A0E88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április 1</w:t>
            </w:r>
            <w:r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.</w:t>
            </w:r>
            <w:r w:rsidR="003A0E88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– 202</w:t>
            </w:r>
            <w:r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3</w:t>
            </w:r>
            <w:r w:rsidR="002335EC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. </w:t>
            </w:r>
            <w:r w:rsidR="003A0E88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szeptember</w:t>
            </w:r>
            <w:r w:rsidR="009626FD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</w:t>
            </w:r>
            <w:r w:rsidR="002335EC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3</w:t>
            </w:r>
            <w:r w:rsidR="003A0E88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0</w:t>
            </w:r>
            <w:r w:rsidR="00EE06E9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.</w:t>
            </w:r>
            <w:r w:rsidR="00EE06E9" w:rsidRPr="0073761C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73761C" w14:paraId="028271C0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A6EE" w14:textId="77777777" w:rsidR="00EE06E9" w:rsidRPr="0073761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B8BF" w14:textId="49F966C6" w:rsidR="00BF6CC2" w:rsidRPr="0073761C" w:rsidRDefault="003A0E88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73761C">
              <w:rPr>
                <w:rFonts w:ascii="Open Sans" w:hAnsi="Open Sans"/>
                <w:color w:val="003399"/>
                <w:lang w:val="hu-HU"/>
              </w:rPr>
              <w:t>A projekt fő célja a határokon átnyúló folyók minőségi irányításának javítása Arad és Békés megye területén</w:t>
            </w:r>
            <w:r w:rsidR="00BF6CC2" w:rsidRPr="0073761C">
              <w:rPr>
                <w:rFonts w:ascii="Open Sans" w:hAnsi="Open Sans"/>
                <w:color w:val="003399"/>
                <w:lang w:val="hu-HU"/>
              </w:rPr>
              <w:t>,</w:t>
            </w:r>
            <w:r w:rsidRPr="0073761C">
              <w:rPr>
                <w:rFonts w:ascii="Open Sans" w:hAnsi="Open Sans"/>
                <w:color w:val="003399"/>
                <w:lang w:val="hu-HU"/>
              </w:rPr>
              <w:t xml:space="preserve"> a vízügyi infrastruktúrába és a határokon átnyúló irányításba történő beruházások révén.</w:t>
            </w:r>
          </w:p>
        </w:tc>
      </w:tr>
      <w:tr w:rsidR="00EE06E9" w:rsidRPr="0073761C" w14:paraId="1312DBB2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77B0" w14:textId="6C927BF1" w:rsidR="00EE06E9" w:rsidRPr="0073761C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</w:t>
            </w:r>
            <w:r w:rsidR="00EC46D6"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89D6" w14:textId="77777777" w:rsidR="00EE06E9" w:rsidRPr="0073761C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</w:p>
          <w:p w14:paraId="62A29AA0" w14:textId="1B4C81E7" w:rsidR="00EE06E9" w:rsidRPr="0073761C" w:rsidRDefault="00EC46D6" w:rsidP="002335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>Nemzeti Földjavítási Ügynökség (Románia)</w:t>
            </w:r>
          </w:p>
        </w:tc>
      </w:tr>
      <w:tr w:rsidR="00EE06E9" w:rsidRPr="0073761C" w14:paraId="24E2475C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00E6" w14:textId="77777777" w:rsidR="00EE06E9" w:rsidRPr="0073761C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4B1A" w14:textId="77777777" w:rsidR="00EE06E9" w:rsidRPr="0073761C" w:rsidRDefault="00EE06E9" w:rsidP="00C5419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kedvezményezett:</w:t>
            </w:r>
            <w:r w:rsidRPr="0073761C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5B3BEC3A" w14:textId="77777777" w:rsidR="00EE06E9" w:rsidRPr="0073761C" w:rsidRDefault="003A0E88" w:rsidP="00424414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>Alsó-Tisza Vidéki Vízügyi Igazgatóság (Magyarország</w:t>
            </w:r>
            <w:r w:rsidR="00424414" w:rsidRPr="0073761C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73761C" w14:paraId="47D3875E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8698B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BA28" w14:textId="321F7563" w:rsidR="00EE06E9" w:rsidRPr="0073761C" w:rsidRDefault="003A0E88" w:rsidP="00C54198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1,890,017.55</w:t>
            </w:r>
            <w:r w:rsidR="00EC46D6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EC46D6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euró</w:t>
            </w:r>
            <w:r w:rsidR="00EC46D6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, </w:t>
            </w: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melyből </w:t>
            </w:r>
            <w:r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1,606,514.91 </w:t>
            </w:r>
            <w:r w:rsidR="00EC46D6"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euró</w:t>
            </w:r>
            <w:r w:rsidR="00EC46D6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ERFA </w:t>
            </w:r>
          </w:p>
        </w:tc>
      </w:tr>
      <w:tr w:rsidR="00EE06E9" w:rsidRPr="0073761C" w14:paraId="2F76405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CFE23" w14:textId="77777777" w:rsidR="00EE06E9" w:rsidRPr="0073761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CDB4" w14:textId="3133A02E" w:rsidR="0073761C" w:rsidRPr="0073761C" w:rsidRDefault="0073761C" w:rsidP="003A0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73761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ROHU-224 projekt célja az volt, hogy kapcsolatot hozzon létre az ANIF Arad és az Alsó-Tisza-vidéki Vízügyi Igazgatóság (ATIVIZIG) között, a román–magyar határ menti térségben, a Cigányka-ér víztestben (battonyai mérési pont) azonosított közös kihívások kezelése érdekében.</w:t>
            </w:r>
          </w:p>
          <w:p w14:paraId="3C3FF30F" w14:textId="77777777" w:rsidR="003A0E88" w:rsidRPr="0073761C" w:rsidRDefault="003A0E88" w:rsidP="003A0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7C5C57BE" w14:textId="6073788F" w:rsidR="003A0E88" w:rsidRDefault="00296BFD" w:rsidP="00296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fő tevékenységek a következők voltak:</w:t>
            </w:r>
          </w:p>
          <w:p w14:paraId="42A679D9" w14:textId="77777777" w:rsidR="00296BFD" w:rsidRPr="00296BFD" w:rsidRDefault="00296BFD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color w:val="003399"/>
                <w:lang w:val="hu-HU"/>
              </w:rPr>
              <w:t xml:space="preserve">a </w:t>
            </w:r>
            <w:proofErr w:type="gramStart"/>
            <w:r w:rsidRPr="00296BFD">
              <w:rPr>
                <w:rFonts w:ascii="Open Sans" w:hAnsi="Open Sans" w:cs="Open Sans"/>
                <w:color w:val="003399"/>
                <w:lang w:val="hu-HU"/>
              </w:rPr>
              <w:t>Cigányka-ér csatorna</w:t>
            </w:r>
            <w:proofErr w:type="gramEnd"/>
            <w:r w:rsidRPr="00296BFD">
              <w:rPr>
                <w:rFonts w:ascii="Open Sans" w:hAnsi="Open Sans" w:cs="Open Sans"/>
                <w:color w:val="003399"/>
                <w:lang w:val="hu-HU"/>
              </w:rPr>
              <w:t xml:space="preserve"> (0+000–4+090 km) és a Battonya–Nagy csatorna (0+000–3+900 km) medrének és vízszállító képességének helyreállítása;</w:t>
            </w:r>
          </w:p>
          <w:p w14:paraId="079D4716" w14:textId="77777777" w:rsidR="00296BFD" w:rsidRPr="00296BFD" w:rsidRDefault="00296BFD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color w:val="003399"/>
                <w:lang w:val="hu-HU"/>
              </w:rPr>
              <w:t xml:space="preserve">a battonyai külterületen található szivattyútelep villamosítása: 2 db mobil elektromos szivattyú és a kapcsolódó tartozékok </w:t>
            </w:r>
            <w:r w:rsidRPr="00296BFD">
              <w:rPr>
                <w:rFonts w:ascii="Open Sans" w:hAnsi="Open Sans" w:cs="Open Sans"/>
                <w:color w:val="003399"/>
                <w:lang w:val="hu-HU"/>
              </w:rPr>
              <w:lastRenderedPageBreak/>
              <w:t>beszerzése, valamint az elektromos energiaellátás kiépítése a Cigányka-ér hatékony vízellátása érdekében (PP2);</w:t>
            </w:r>
          </w:p>
          <w:p w14:paraId="37BCD4E2" w14:textId="424D9BE5" w:rsidR="00296BFD" w:rsidRDefault="00296BFD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color w:val="003399"/>
                <w:lang w:val="hu-HU"/>
              </w:rPr>
              <w:t xml:space="preserve">monitoringállomás fejlesztése; vízminőség-ellenőrzési pont kialakítása a </w:t>
            </w:r>
            <w:r w:rsidRPr="00296BFD">
              <w:rPr>
                <w:rFonts w:ascii="Open Sans" w:hAnsi="Open Sans" w:cs="Open Sans"/>
                <w:color w:val="003399"/>
                <w:lang w:val="hu-HU"/>
              </w:rPr>
              <w:t>Cigányka-ér-csatornán</w:t>
            </w:r>
            <w:r w:rsidRPr="00296BFD">
              <w:rPr>
                <w:rFonts w:ascii="Open Sans" w:hAnsi="Open Sans" w:cs="Open Sans"/>
                <w:color w:val="003399"/>
                <w:lang w:val="hu-HU"/>
              </w:rPr>
              <w:t xml:space="preserve"> ADCP berendezés beszerzésével (PP2);</w:t>
            </w:r>
          </w:p>
          <w:p w14:paraId="400A03BE" w14:textId="77777777" w:rsidR="00296BFD" w:rsidRPr="00296BFD" w:rsidRDefault="00296BFD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color w:val="003399"/>
                <w:lang w:val="hu-HU"/>
              </w:rPr>
              <w:t>a csatornamedrek fenntartható karbantartását szolgáló gépekhez szükséges tartozékok beszerzése (PP2);</w:t>
            </w:r>
          </w:p>
          <w:p w14:paraId="5B3E576E" w14:textId="77777777" w:rsidR="00296BFD" w:rsidRPr="00296BFD" w:rsidRDefault="00296BFD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color w:val="003399"/>
                <w:lang w:val="hu-HU"/>
              </w:rPr>
              <w:t>az ANIF Arad őrházainak és adminisztratív központjának felújítása (LP);</w:t>
            </w:r>
          </w:p>
          <w:p w14:paraId="01ACF4C6" w14:textId="77777777" w:rsidR="00296BFD" w:rsidRPr="00296BFD" w:rsidRDefault="00296BFD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color w:val="003399"/>
                <w:lang w:val="hu-HU"/>
              </w:rPr>
              <w:t>a Mureşel szivattyútelep rehabilitációja (LP);</w:t>
            </w:r>
          </w:p>
          <w:p w14:paraId="5B0A952F" w14:textId="42B0B135" w:rsidR="00296BFD" w:rsidRPr="00296BFD" w:rsidRDefault="00296BFD" w:rsidP="00296BF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color w:val="003399"/>
                <w:lang w:val="hu-HU"/>
              </w:rPr>
              <w:t>a Mureşel-, a</w:t>
            </w:r>
            <w:r>
              <w:rPr>
                <w:rFonts w:ascii="Open Sans" w:hAnsi="Open Sans" w:cs="Open Sans"/>
                <w:color w:val="003399"/>
                <w:lang w:val="hu-HU"/>
              </w:rPr>
              <w:t>z</w:t>
            </w:r>
            <w:r w:rsidRPr="00296BFD">
              <w:rPr>
                <w:rFonts w:ascii="Open Sans" w:hAnsi="Open Sans" w:cs="Open Sans"/>
                <w:color w:val="003399"/>
                <w:lang w:val="hu-HU"/>
              </w:rPr>
              <w:t xml:space="preserve"> Ier- és az Ier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összekötő </w:t>
            </w:r>
            <w:r w:rsidRPr="00296BFD">
              <w:rPr>
                <w:rFonts w:ascii="Open Sans" w:hAnsi="Open Sans" w:cs="Open Sans"/>
                <w:color w:val="003399"/>
                <w:lang w:val="hu-HU"/>
              </w:rPr>
              <w:t>csatornák kotrása 32 km hosszúságban (LP).</w:t>
            </w:r>
          </w:p>
          <w:p w14:paraId="6BEB72F8" w14:textId="77777777" w:rsidR="00296BFD" w:rsidRPr="0073761C" w:rsidRDefault="00296BFD" w:rsidP="00296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03820E96" w14:textId="2A339071" w:rsidR="00296BFD" w:rsidRPr="00296BFD" w:rsidRDefault="00296BFD" w:rsidP="002B7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eastAsia="Lucida Sans Unicode" w:hAnsi="Open Sans" w:cs="Open Sans"/>
                <w:color w:val="003399"/>
              </w:rPr>
              <w:t>A partnerek közötti együttműködés megerősítette a határon átnyúló együttműködést a vízminőség területén, elősegítve a román és magyar vízgazdálkodási szervezetek intenzív együttműködését a nemzeti és közigazgatási határokon átnyúlóan. A csatornamedrek rehabilitációja és egy környezetbarát, hatékony vízellátó rendszer megvalósítása révén javult a határ menti Cigányka-ér víztest vízminősége.</w:t>
            </w:r>
          </w:p>
        </w:tc>
      </w:tr>
      <w:tr w:rsidR="00EE06E9" w:rsidRPr="0073761C" w14:paraId="6D8A91F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58F9" w14:textId="77777777" w:rsidR="00EE06E9" w:rsidRPr="0073761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19BF" w14:textId="77777777" w:rsidR="00376345" w:rsidRDefault="00376345" w:rsidP="00296BFD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</w:p>
          <w:p w14:paraId="150451DA" w14:textId="01C89079" w:rsidR="00296BFD" w:rsidRPr="00296BFD" w:rsidRDefault="00296BF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projek</w:t>
            </w:r>
            <w:r w:rsidR="0037634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t</w:t>
            </w: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eredménye</w:t>
            </w:r>
            <w:r w:rsidR="0037634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i</w:t>
            </w: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:</w:t>
            </w:r>
          </w:p>
          <w:p w14:paraId="61C4DD34" w14:textId="77777777" w:rsidR="00296BFD" w:rsidRPr="00296BFD" w:rsidRDefault="00296BFD" w:rsidP="00D57ED1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en-GB"/>
              </w:rPr>
            </w:pPr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>A Cigányka-ér főcsatorna és a Battonyai Nagy-csatorna rekonstrukciója (8 km hosszú szakasz kotrása, valamint egy további 1421 m hosszú szakasz helyreállítása);</w:t>
            </w:r>
          </w:p>
          <w:p w14:paraId="5866F8E5" w14:textId="77777777" w:rsidR="00296BFD" w:rsidRPr="00296BFD" w:rsidRDefault="00296BFD" w:rsidP="00D57ED1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en-GB"/>
              </w:rPr>
            </w:pPr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>A Cigányka-ér főcsatorna 0+343 km szelvényében található szivattyútelep villamosítása;</w:t>
            </w:r>
          </w:p>
          <w:p w14:paraId="01673D57" w14:textId="77777777" w:rsidR="00296BFD" w:rsidRPr="00296BFD" w:rsidRDefault="00296BFD" w:rsidP="00D57ED1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en-GB"/>
              </w:rPr>
            </w:pPr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>Monitoringállomás kialakítása: hordozható vízhozammérő kisvízfolyásokhoz, valamint ADCP berendezés beszerzése;</w:t>
            </w:r>
          </w:p>
          <w:p w14:paraId="70A8E567" w14:textId="77777777" w:rsidR="00296BFD" w:rsidRPr="00296BFD" w:rsidRDefault="00296BFD" w:rsidP="00D57ED1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en-GB"/>
              </w:rPr>
            </w:pPr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>A vízgazdálkodási létesítmények fenntartásához szükséges eszközök beszerzése (csatornakotráshoz kapcsolódó tartozékok);</w:t>
            </w:r>
          </w:p>
          <w:p w14:paraId="5CE52393" w14:textId="58728D1C" w:rsidR="00296BFD" w:rsidRPr="00296BFD" w:rsidRDefault="00296BFD" w:rsidP="00D57ED1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en-GB"/>
              </w:rPr>
            </w:pPr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>Nyílt csatornák kotrása összesen 33 893 folyóméter hosszban:</w:t>
            </w:r>
            <w:r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 </w:t>
            </w:r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>Mureşel-csatorna: 9 634 m;</w:t>
            </w:r>
            <w:r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 </w:t>
            </w:r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>Ier-csatorna: 22 839 m;</w:t>
            </w:r>
            <w:r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 </w:t>
            </w:r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Ier </w:t>
            </w:r>
            <w:r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összekötő </w:t>
            </w:r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csatorna: 1 420 </w:t>
            </w:r>
            <w:proofErr w:type="gramStart"/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>m;</w:t>
            </w:r>
            <w:proofErr w:type="gramEnd"/>
          </w:p>
          <w:p w14:paraId="5D9297B7" w14:textId="77777777" w:rsidR="00296BFD" w:rsidRPr="00296BFD" w:rsidRDefault="00296BFD" w:rsidP="00D57ED1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en-GB"/>
              </w:rPr>
            </w:pPr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A Mureşel szivattyútelep rehabilitációja </w:t>
            </w:r>
            <w:proofErr w:type="gramStart"/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>Aradon;</w:t>
            </w:r>
            <w:proofErr w:type="gramEnd"/>
          </w:p>
          <w:p w14:paraId="2466656D" w14:textId="03B1E3DB" w:rsidR="00296BFD" w:rsidRDefault="00296BFD" w:rsidP="006776C9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en-GB"/>
              </w:rPr>
            </w:pPr>
            <w:r w:rsidRPr="00296BFD">
              <w:rPr>
                <w:rFonts w:ascii="Open Sans" w:hAnsi="Open Sans" w:cs="Open Sans"/>
                <w:color w:val="003399"/>
                <w:spacing w:val="-2"/>
                <w:lang w:val="en-GB"/>
              </w:rPr>
              <w:t>2 db őrház és 1 db adminisztratív központ felújítása: két őrház, valamint az ANIF Arad székhelyének otthont adó adminisztratív épület.</w:t>
            </w:r>
          </w:p>
          <w:p w14:paraId="542D5BBA" w14:textId="77777777" w:rsidR="00376345" w:rsidRDefault="00376345" w:rsidP="00376345">
            <w:pPr>
              <w:pStyle w:val="TableParagraph"/>
              <w:tabs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en-GB"/>
              </w:rPr>
            </w:pPr>
          </w:p>
          <w:p w14:paraId="5C610A65" w14:textId="36077387" w:rsidR="00606502" w:rsidRPr="00606502" w:rsidRDefault="00606502" w:rsidP="00606502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lastRenderedPageBreak/>
              <w:t xml:space="preserve">A projekt </w:t>
            </w:r>
            <w:r w:rsidR="0037634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által elért 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fő </w:t>
            </w:r>
            <w:r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hatás</w:t>
            </w:r>
            <w:r w:rsidR="0037634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ok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:</w:t>
            </w:r>
          </w:p>
          <w:p w14:paraId="11D8B157" w14:textId="77777777" w:rsidR="00606502" w:rsidRPr="00606502" w:rsidRDefault="00606502" w:rsidP="00606502">
            <w:pPr>
              <w:numPr>
                <w:ilvl w:val="0"/>
                <w:numId w:val="21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06502">
              <w:rPr>
                <w:rFonts w:ascii="Open Sans" w:hAnsi="Open Sans" w:cs="Open Sans"/>
                <w:color w:val="003399"/>
                <w:lang w:val="hu-HU"/>
              </w:rPr>
              <w:t>A kétoldalú együttműködés fejlesztése a határon átnyúló folyók és vízfolyások, a felszín alatti határ menti vízadó rétegek védelme és fenntartható hasznosítása terén, továbbá a vízi ökoszisztémák és a környezet védelmében, beleértve a vízminőség javítását;</w:t>
            </w:r>
          </w:p>
          <w:p w14:paraId="4118189E" w14:textId="77777777" w:rsidR="00606502" w:rsidRPr="00606502" w:rsidRDefault="00606502" w:rsidP="00606502">
            <w:pPr>
              <w:numPr>
                <w:ilvl w:val="0"/>
                <w:numId w:val="21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06502">
              <w:rPr>
                <w:rFonts w:ascii="Open Sans" w:hAnsi="Open Sans" w:cs="Open Sans"/>
                <w:color w:val="003399"/>
                <w:lang w:val="hu-HU"/>
              </w:rPr>
              <w:t>A csatornákból történő vízveszteségek megszüntetése a szivárgás csökkentésével, a vízépítési létesítményekben bekövetkezett károsodások megszüntetése, valamint az eredetileg tervezett üzemeltetési paraméterek biztosításához szükséges költségek csökkentése;</w:t>
            </w:r>
          </w:p>
          <w:p w14:paraId="54754036" w14:textId="77777777" w:rsidR="00606502" w:rsidRPr="00606502" w:rsidRDefault="00606502" w:rsidP="00606502">
            <w:pPr>
              <w:numPr>
                <w:ilvl w:val="0"/>
                <w:numId w:val="21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06502">
              <w:rPr>
                <w:rFonts w:ascii="Open Sans" w:hAnsi="Open Sans" w:cs="Open Sans"/>
                <w:color w:val="003399"/>
                <w:lang w:val="hu-HU"/>
              </w:rPr>
              <w:t>A vízminőség javulása három mérési ponton az Arad és Békés megyei határ menti térségben: Pécska, Turnu és Battonya.</w:t>
            </w:r>
          </w:p>
          <w:p w14:paraId="33528198" w14:textId="77777777" w:rsidR="00D57ED1" w:rsidRDefault="00D57ED1" w:rsidP="006776C9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25029A16" w14:textId="7C75C39D" w:rsidR="00376345" w:rsidRDefault="00296BFD" w:rsidP="00296BFD">
            <w:pPr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A </w:t>
            </w:r>
            <w:r w:rsid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leg</w:t>
            </w:r>
            <w:r w:rsidR="00376345"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fő</w:t>
            </w:r>
            <w:r w:rsid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bb</w:t>
            </w:r>
            <w:r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teljesítménymutató</w:t>
            </w:r>
            <w:r w:rsidR="00376345"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3A11A6CA" w14:textId="41DF5E71" w:rsidR="000724AC" w:rsidRPr="000724AC" w:rsidRDefault="000724AC" w:rsidP="000724AC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projekt 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</w:t>
            </w:r>
            <w:r w:rsidRPr="000724AC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„6/b 1 – A beavatkozások által pozitívan </w:t>
            </w:r>
            <w:r w:rsidRPr="0073761C">
              <w:rPr>
                <w:rFonts w:ascii="Open Sans" w:hAnsi="Open Sans" w:cs="Open Sans"/>
                <w:i/>
                <w:iCs/>
                <w:color w:val="003399"/>
                <w:lang w:val="hu-HU"/>
              </w:rPr>
              <w:t>befolyásolt</w:t>
            </w:r>
            <w:r w:rsidRPr="000724AC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 mérési pontok száma (a projekt lezárását követően)”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elnevezésű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P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rogram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kimeneti indikátor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hoz járult hozzá. </w:t>
            </w:r>
          </w:p>
          <w:p w14:paraId="7E430E5A" w14:textId="149FEE5A" w:rsidR="00296BFD" w:rsidRPr="000724AC" w:rsidRDefault="000724AC" w:rsidP="000724AC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ROHU–224 projekt esetében a beavatkozások összesen 3 mérési pontot érintettek.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Az indikátor teljesülése 100,00%-os volt.</w:t>
            </w:r>
          </w:p>
        </w:tc>
      </w:tr>
    </w:tbl>
    <w:p w14:paraId="780FD4DA" w14:textId="77777777" w:rsidR="00EE06E9" w:rsidRPr="0073761C" w:rsidRDefault="00EE06E9" w:rsidP="00EE06E9">
      <w:pPr>
        <w:rPr>
          <w:lang w:val="hu-HU"/>
        </w:rPr>
      </w:pPr>
    </w:p>
    <w:p w14:paraId="12659AB8" w14:textId="77777777" w:rsidR="0054292D" w:rsidRPr="0073761C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73761C" w:rsidSect="000F0D69">
      <w:headerReference w:type="default" r:id="rId7"/>
      <w:footerReference w:type="default" r:id="rId8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6097" w14:textId="77777777" w:rsidR="00247948" w:rsidRDefault="00247948" w:rsidP="00C23211">
      <w:pPr>
        <w:spacing w:after="0" w:line="240" w:lineRule="auto"/>
      </w:pPr>
      <w:r>
        <w:separator/>
      </w:r>
    </w:p>
  </w:endnote>
  <w:endnote w:type="continuationSeparator" w:id="0">
    <w:p w14:paraId="07834603" w14:textId="77777777" w:rsidR="00247948" w:rsidRDefault="00247948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tserrat-Light">
    <w:altName w:val="Montserrat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60FB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F249" w14:textId="77777777" w:rsidR="00247948" w:rsidRDefault="00247948" w:rsidP="00C23211">
      <w:pPr>
        <w:spacing w:after="0" w:line="240" w:lineRule="auto"/>
      </w:pPr>
      <w:r>
        <w:separator/>
      </w:r>
    </w:p>
  </w:footnote>
  <w:footnote w:type="continuationSeparator" w:id="0">
    <w:p w14:paraId="6BEE287A" w14:textId="77777777" w:rsidR="00247948" w:rsidRDefault="00247948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E474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79530EC0" wp14:editId="0269E087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32D7496D" wp14:editId="08289ECA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19605ABD" wp14:editId="2085D6B5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7A0C88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E09"/>
    <w:multiLevelType w:val="hybridMultilevel"/>
    <w:tmpl w:val="568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5FED"/>
    <w:multiLevelType w:val="hybridMultilevel"/>
    <w:tmpl w:val="207C94D4"/>
    <w:lvl w:ilvl="0" w:tplc="730AAB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01"/>
    <w:multiLevelType w:val="hybridMultilevel"/>
    <w:tmpl w:val="5A66957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6B605E"/>
    <w:multiLevelType w:val="hybridMultilevel"/>
    <w:tmpl w:val="A2CAB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0F5E"/>
    <w:multiLevelType w:val="multilevel"/>
    <w:tmpl w:val="9D18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25546"/>
    <w:multiLevelType w:val="hybridMultilevel"/>
    <w:tmpl w:val="3B76A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A330D"/>
    <w:multiLevelType w:val="hybridMultilevel"/>
    <w:tmpl w:val="7978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0596C"/>
    <w:multiLevelType w:val="hybridMultilevel"/>
    <w:tmpl w:val="81FAC89C"/>
    <w:lvl w:ilvl="0" w:tplc="730AAB74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5356E"/>
    <w:multiLevelType w:val="hybridMultilevel"/>
    <w:tmpl w:val="12BE6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31E0E"/>
    <w:multiLevelType w:val="multilevel"/>
    <w:tmpl w:val="4B3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C5DB1"/>
    <w:multiLevelType w:val="hybridMultilevel"/>
    <w:tmpl w:val="2C5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722F4"/>
    <w:multiLevelType w:val="multilevel"/>
    <w:tmpl w:val="3626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7196C"/>
    <w:multiLevelType w:val="hybridMultilevel"/>
    <w:tmpl w:val="DEC24D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91D70"/>
    <w:multiLevelType w:val="hybridMultilevel"/>
    <w:tmpl w:val="08EA6F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736E8F"/>
    <w:multiLevelType w:val="hybridMultilevel"/>
    <w:tmpl w:val="4146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41F8D"/>
    <w:multiLevelType w:val="hybridMultilevel"/>
    <w:tmpl w:val="1C9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602C4"/>
    <w:multiLevelType w:val="hybridMultilevel"/>
    <w:tmpl w:val="9826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14EBC"/>
    <w:multiLevelType w:val="hybridMultilevel"/>
    <w:tmpl w:val="6D54A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02289">
    <w:abstractNumId w:val="11"/>
  </w:num>
  <w:num w:numId="2" w16cid:durableId="548150915">
    <w:abstractNumId w:val="15"/>
  </w:num>
  <w:num w:numId="3" w16cid:durableId="829252500">
    <w:abstractNumId w:val="14"/>
  </w:num>
  <w:num w:numId="4" w16cid:durableId="1914243573">
    <w:abstractNumId w:val="19"/>
  </w:num>
  <w:num w:numId="5" w16cid:durableId="381951203">
    <w:abstractNumId w:val="10"/>
  </w:num>
  <w:num w:numId="6" w16cid:durableId="1130056738">
    <w:abstractNumId w:val="20"/>
  </w:num>
  <w:num w:numId="7" w16cid:durableId="1940328693">
    <w:abstractNumId w:val="3"/>
  </w:num>
  <w:num w:numId="8" w16cid:durableId="997998337">
    <w:abstractNumId w:val="18"/>
  </w:num>
  <w:num w:numId="9" w16cid:durableId="616302578">
    <w:abstractNumId w:val="6"/>
  </w:num>
  <w:num w:numId="10" w16cid:durableId="722338369">
    <w:abstractNumId w:val="13"/>
  </w:num>
  <w:num w:numId="11" w16cid:durableId="1378701956">
    <w:abstractNumId w:val="0"/>
  </w:num>
  <w:num w:numId="12" w16cid:durableId="657882351">
    <w:abstractNumId w:val="5"/>
  </w:num>
  <w:num w:numId="13" w16cid:durableId="1559241876">
    <w:abstractNumId w:val="8"/>
  </w:num>
  <w:num w:numId="14" w16cid:durableId="1398674272">
    <w:abstractNumId w:val="2"/>
  </w:num>
  <w:num w:numId="15" w16cid:durableId="955411183">
    <w:abstractNumId w:val="17"/>
  </w:num>
  <w:num w:numId="16" w16cid:durableId="1615751874">
    <w:abstractNumId w:val="1"/>
  </w:num>
  <w:num w:numId="17" w16cid:durableId="1035427701">
    <w:abstractNumId w:val="7"/>
  </w:num>
  <w:num w:numId="18" w16cid:durableId="100028645">
    <w:abstractNumId w:val="16"/>
  </w:num>
  <w:num w:numId="19" w16cid:durableId="934702498">
    <w:abstractNumId w:val="9"/>
  </w:num>
  <w:num w:numId="20" w16cid:durableId="1727683518">
    <w:abstractNumId w:val="12"/>
  </w:num>
  <w:num w:numId="21" w16cid:durableId="1959025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137B2"/>
    <w:rsid w:val="0002784D"/>
    <w:rsid w:val="00065C92"/>
    <w:rsid w:val="000724AC"/>
    <w:rsid w:val="00091ED3"/>
    <w:rsid w:val="000D56E9"/>
    <w:rsid w:val="000F0D69"/>
    <w:rsid w:val="00127BEB"/>
    <w:rsid w:val="00190E0A"/>
    <w:rsid w:val="001B3A54"/>
    <w:rsid w:val="001B56B5"/>
    <w:rsid w:val="001D5A22"/>
    <w:rsid w:val="002225EC"/>
    <w:rsid w:val="002335EC"/>
    <w:rsid w:val="00240E51"/>
    <w:rsid w:val="00247948"/>
    <w:rsid w:val="002575F5"/>
    <w:rsid w:val="002601E5"/>
    <w:rsid w:val="002642B0"/>
    <w:rsid w:val="00296BFD"/>
    <w:rsid w:val="002A5B39"/>
    <w:rsid w:val="002B7B82"/>
    <w:rsid w:val="002D3E39"/>
    <w:rsid w:val="003000DD"/>
    <w:rsid w:val="00307A0F"/>
    <w:rsid w:val="00307D6D"/>
    <w:rsid w:val="0031702D"/>
    <w:rsid w:val="00376345"/>
    <w:rsid w:val="003A0E88"/>
    <w:rsid w:val="003A3C14"/>
    <w:rsid w:val="003D2705"/>
    <w:rsid w:val="00424414"/>
    <w:rsid w:val="004A1D00"/>
    <w:rsid w:val="004C57EB"/>
    <w:rsid w:val="0054292D"/>
    <w:rsid w:val="005777AA"/>
    <w:rsid w:val="005A58E8"/>
    <w:rsid w:val="006024AF"/>
    <w:rsid w:val="00604ED3"/>
    <w:rsid w:val="00606502"/>
    <w:rsid w:val="006134F0"/>
    <w:rsid w:val="00614C99"/>
    <w:rsid w:val="006426AE"/>
    <w:rsid w:val="006776C9"/>
    <w:rsid w:val="00692E3C"/>
    <w:rsid w:val="006B30F3"/>
    <w:rsid w:val="006C3DA7"/>
    <w:rsid w:val="007111C0"/>
    <w:rsid w:val="007230BD"/>
    <w:rsid w:val="00732D28"/>
    <w:rsid w:val="00732D3E"/>
    <w:rsid w:val="0073761C"/>
    <w:rsid w:val="00761E91"/>
    <w:rsid w:val="00765BFD"/>
    <w:rsid w:val="00780C12"/>
    <w:rsid w:val="00811FC6"/>
    <w:rsid w:val="00836321"/>
    <w:rsid w:val="008E3A08"/>
    <w:rsid w:val="00901193"/>
    <w:rsid w:val="00901B7D"/>
    <w:rsid w:val="00904410"/>
    <w:rsid w:val="0091475F"/>
    <w:rsid w:val="00916CCA"/>
    <w:rsid w:val="00923542"/>
    <w:rsid w:val="00933B9D"/>
    <w:rsid w:val="00936E8B"/>
    <w:rsid w:val="009626FD"/>
    <w:rsid w:val="00967855"/>
    <w:rsid w:val="0097126B"/>
    <w:rsid w:val="009A7CA6"/>
    <w:rsid w:val="009D0623"/>
    <w:rsid w:val="00A10DD7"/>
    <w:rsid w:val="00A1628C"/>
    <w:rsid w:val="00A4443C"/>
    <w:rsid w:val="00A64984"/>
    <w:rsid w:val="00A66011"/>
    <w:rsid w:val="00AB7786"/>
    <w:rsid w:val="00AC4D57"/>
    <w:rsid w:val="00B25F51"/>
    <w:rsid w:val="00B86B24"/>
    <w:rsid w:val="00B92ED0"/>
    <w:rsid w:val="00BD5D52"/>
    <w:rsid w:val="00BD6DA8"/>
    <w:rsid w:val="00BF6CC2"/>
    <w:rsid w:val="00C23211"/>
    <w:rsid w:val="00C23EAD"/>
    <w:rsid w:val="00C43430"/>
    <w:rsid w:val="00C638FF"/>
    <w:rsid w:val="00C67718"/>
    <w:rsid w:val="00C873D4"/>
    <w:rsid w:val="00CD191F"/>
    <w:rsid w:val="00CF40A2"/>
    <w:rsid w:val="00D16C7D"/>
    <w:rsid w:val="00D57ED1"/>
    <w:rsid w:val="00D736AC"/>
    <w:rsid w:val="00DA03B7"/>
    <w:rsid w:val="00DB02CB"/>
    <w:rsid w:val="00DC2BA2"/>
    <w:rsid w:val="00DE4738"/>
    <w:rsid w:val="00E255F7"/>
    <w:rsid w:val="00E614B5"/>
    <w:rsid w:val="00E91B08"/>
    <w:rsid w:val="00E9621F"/>
    <w:rsid w:val="00EB0D64"/>
    <w:rsid w:val="00EC46D6"/>
    <w:rsid w:val="00EE06E9"/>
    <w:rsid w:val="00EE63E9"/>
    <w:rsid w:val="00F0230A"/>
    <w:rsid w:val="00F21FD1"/>
    <w:rsid w:val="00F22E58"/>
    <w:rsid w:val="00F32EA2"/>
    <w:rsid w:val="00F36785"/>
    <w:rsid w:val="00F4408F"/>
    <w:rsid w:val="00F7622A"/>
    <w:rsid w:val="00F92F3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BAB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ableParagraph">
    <w:name w:val="Table Paragraph"/>
    <w:basedOn w:val="Norml"/>
    <w:uiPriority w:val="1"/>
    <w:qFormat/>
    <w:rsid w:val="00296BF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45</TotalTime>
  <Pages>3</Pages>
  <Words>567</Words>
  <Characters>3913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12</cp:revision>
  <cp:lastPrinted>2021-03-24T07:03:00Z</cp:lastPrinted>
  <dcterms:created xsi:type="dcterms:W3CDTF">2026-01-19T12:55:00Z</dcterms:created>
  <dcterms:modified xsi:type="dcterms:W3CDTF">2026-01-19T14:15:00Z</dcterms:modified>
</cp:coreProperties>
</file>