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8221"/>
      </w:tblGrid>
      <w:tr w:rsidR="00D11CBE" w:rsidRPr="008D19F6" w14:paraId="4CF9A0E4" w14:textId="77777777" w:rsidTr="00D31267">
        <w:trPr>
          <w:trHeight w:val="434"/>
        </w:trPr>
        <w:tc>
          <w:tcPr>
            <w:tcW w:w="10211" w:type="dxa"/>
            <w:gridSpan w:val="2"/>
            <w:shd w:val="clear" w:color="auto" w:fill="003399"/>
          </w:tcPr>
          <w:p w14:paraId="01A25DEB" w14:textId="63B47FFE" w:rsidR="00D11CBE" w:rsidRPr="008D19F6" w:rsidRDefault="007D3ABD" w:rsidP="008D19F6">
            <w:pPr>
              <w:pStyle w:val="TableParagraph"/>
              <w:spacing w:line="246" w:lineRule="exact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FFFFFF"/>
              </w:rPr>
              <w:t>1</w:t>
            </w:r>
            <w:r w:rsidR="00BB378A">
              <w:rPr>
                <w:rFonts w:ascii="Open Sans" w:hAnsi="Open Sans" w:cs="Open Sans"/>
                <w:b/>
                <w:color w:val="FFFFFF"/>
                <w:vertAlign w:val="superscript"/>
              </w:rPr>
              <w:t>.</w:t>
            </w:r>
            <w:r w:rsidRPr="008D19F6"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Zárt</w:t>
            </w:r>
            <w:proofErr w:type="spellEnd"/>
            <w:r w:rsidR="00BB378A">
              <w:rPr>
                <w:rFonts w:ascii="Open Sans" w:hAnsi="Open Sans" w:cs="Open Sans"/>
                <w:b/>
                <w:color w:val="FFFFFF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Felhívás</w:t>
            </w:r>
            <w:proofErr w:type="spellEnd"/>
            <w:r w:rsidR="00BB378A">
              <w:rPr>
                <w:rFonts w:ascii="Open Sans" w:hAnsi="Open Sans" w:cs="Open Sans"/>
                <w:b/>
                <w:color w:val="FFFFFF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Stratégiai</w:t>
            </w:r>
            <w:proofErr w:type="spellEnd"/>
            <w:r w:rsidR="00BB378A">
              <w:rPr>
                <w:rFonts w:ascii="Open Sans" w:hAnsi="Open Sans" w:cs="Open Sans"/>
                <w:b/>
                <w:color w:val="FFFFFF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projektjavasalatokhoz</w:t>
            </w:r>
            <w:proofErr w:type="spellEnd"/>
            <w:r w:rsidRPr="008D19F6">
              <w:rPr>
                <w:rFonts w:ascii="Open Sans" w:hAnsi="Open Sans" w:cs="Open Sans"/>
                <w:b/>
                <w:color w:val="FFFFFF"/>
                <w:spacing w:val="-4"/>
              </w:rPr>
              <w:t xml:space="preserve"> </w:t>
            </w:r>
            <w:r w:rsidR="00BB378A">
              <w:rPr>
                <w:rFonts w:ascii="Open Sans" w:hAnsi="Open Sans" w:cs="Open Sans"/>
                <w:b/>
                <w:color w:val="FFFFFF"/>
              </w:rPr>
              <w:t>–</w:t>
            </w:r>
            <w:r w:rsidRPr="008D19F6">
              <w:rPr>
                <w:rFonts w:ascii="Open Sans" w:hAnsi="Open Sans" w:cs="Open Sans"/>
                <w:b/>
                <w:color w:val="FFFFFF"/>
                <w:spacing w:val="-3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Teljes</w:t>
            </w:r>
            <w:proofErr w:type="spellEnd"/>
            <w:r w:rsidR="00BB378A">
              <w:rPr>
                <w:rFonts w:ascii="Open Sans" w:hAnsi="Open Sans" w:cs="Open Sans"/>
                <w:b/>
                <w:color w:val="FFFFFF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pályázati</w:t>
            </w:r>
            <w:proofErr w:type="spellEnd"/>
            <w:r w:rsidR="00BB378A">
              <w:rPr>
                <w:rFonts w:ascii="Open Sans" w:hAnsi="Open Sans" w:cs="Open Sans"/>
                <w:b/>
                <w:color w:val="FFFFFF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FFFFFF"/>
              </w:rPr>
              <w:t>űrlap</w:t>
            </w:r>
            <w:proofErr w:type="spellEnd"/>
          </w:p>
        </w:tc>
      </w:tr>
      <w:tr w:rsidR="00D11CBE" w:rsidRPr="008D19F6" w14:paraId="12B6CFC1" w14:textId="77777777" w:rsidTr="00D31267">
        <w:trPr>
          <w:trHeight w:val="460"/>
        </w:trPr>
        <w:tc>
          <w:tcPr>
            <w:tcW w:w="1990" w:type="dxa"/>
            <w:shd w:val="clear" w:color="auto" w:fill="E7E6E6"/>
          </w:tcPr>
          <w:p w14:paraId="1F9E1E3A" w14:textId="7CE3D606" w:rsidR="00D11CBE" w:rsidRPr="008D19F6" w:rsidRDefault="007D3ABD" w:rsidP="008D19F6">
            <w:pPr>
              <w:pStyle w:val="TableParagraph"/>
              <w:spacing w:before="81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Proje</w:t>
            </w:r>
            <w:r w:rsidR="00BB378A">
              <w:rPr>
                <w:rFonts w:ascii="Open Sans" w:hAnsi="Open Sans" w:cs="Open Sans"/>
                <w:b/>
                <w:color w:val="003399"/>
              </w:rPr>
              <w:t>k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003399"/>
                <w:spacing w:val="-4"/>
              </w:rPr>
              <w:t>kód</w:t>
            </w:r>
            <w:proofErr w:type="spellEnd"/>
          </w:p>
        </w:tc>
        <w:tc>
          <w:tcPr>
            <w:tcW w:w="8221" w:type="dxa"/>
          </w:tcPr>
          <w:p w14:paraId="0FFA5C62" w14:textId="77777777" w:rsidR="00D11CBE" w:rsidRPr="008D19F6" w:rsidRDefault="007D3ABD" w:rsidP="008D19F6">
            <w:pPr>
              <w:pStyle w:val="TableParagraph"/>
              <w:spacing w:before="81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ROHU-444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>FAF</w:t>
            </w:r>
          </w:p>
        </w:tc>
      </w:tr>
      <w:tr w:rsidR="00D11CBE" w:rsidRPr="008D19F6" w14:paraId="4FDCB4AD" w14:textId="77777777" w:rsidTr="00D31267">
        <w:trPr>
          <w:trHeight w:val="935"/>
        </w:trPr>
        <w:tc>
          <w:tcPr>
            <w:tcW w:w="1990" w:type="dxa"/>
            <w:shd w:val="clear" w:color="auto" w:fill="E7E6E6"/>
          </w:tcPr>
          <w:p w14:paraId="0A4CE2C7" w14:textId="77777777" w:rsidR="00D11CBE" w:rsidRPr="008D19F6" w:rsidRDefault="00D11CBE" w:rsidP="008D19F6">
            <w:pPr>
              <w:pStyle w:val="TableParagraph"/>
              <w:spacing w:before="68"/>
              <w:rPr>
                <w:rFonts w:ascii="Open Sans" w:hAnsi="Open Sans" w:cs="Open Sans"/>
              </w:rPr>
            </w:pPr>
          </w:p>
          <w:p w14:paraId="42A4A098" w14:textId="767B0C51" w:rsidR="00D11CBE" w:rsidRPr="008D19F6" w:rsidRDefault="007D3ABD" w:rsidP="008D19F6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Proje</w:t>
            </w:r>
            <w:r w:rsidR="00BB378A">
              <w:rPr>
                <w:rFonts w:ascii="Open Sans" w:hAnsi="Open Sans" w:cs="Open Sans"/>
                <w:b/>
                <w:color w:val="003399"/>
              </w:rPr>
              <w:t>k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</w:t>
            </w:r>
            <w:r w:rsidRPr="008D19F6">
              <w:rPr>
                <w:rFonts w:ascii="Open Sans" w:hAnsi="Open Sans" w:cs="Open Sans"/>
                <w:b/>
                <w:color w:val="003399"/>
                <w:spacing w:val="-4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003399"/>
                <w:spacing w:val="-4"/>
              </w:rPr>
              <w:t>cím</w:t>
            </w:r>
            <w:proofErr w:type="spellEnd"/>
          </w:p>
        </w:tc>
        <w:tc>
          <w:tcPr>
            <w:tcW w:w="8221" w:type="dxa"/>
          </w:tcPr>
          <w:p w14:paraId="40B1B8D1" w14:textId="77777777" w:rsidR="00D11CBE" w:rsidRPr="008D19F6" w:rsidRDefault="007D3ABD" w:rsidP="008D19F6">
            <w:pPr>
              <w:pStyle w:val="TableParagraph"/>
              <w:spacing w:line="246" w:lineRule="exact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ConCom</w:t>
            </w:r>
            <w:r w:rsidRPr="008D19F6">
              <w:rPr>
                <w:rFonts w:ascii="Open Sans" w:hAnsi="Open Sans" w:cs="Open Sans"/>
                <w:b/>
                <w:color w:val="003399"/>
                <w:spacing w:val="-10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TEN-</w:t>
            </w:r>
            <w:r w:rsidRPr="008D19F6">
              <w:rPr>
                <w:rFonts w:ascii="Open Sans" w:hAnsi="Open Sans" w:cs="Open Sans"/>
                <w:b/>
                <w:color w:val="003399"/>
                <w:spacing w:val="-10"/>
              </w:rPr>
              <w:t>T</w:t>
            </w:r>
          </w:p>
          <w:p w14:paraId="7D0BFC58" w14:textId="2B2A2C79" w:rsidR="00D11CBE" w:rsidRPr="008D19F6" w:rsidRDefault="00BB378A" w:rsidP="008D19F6">
            <w:pPr>
              <w:pStyle w:val="TableParagraph"/>
              <w:spacing w:before="23" w:line="256" w:lineRule="auto"/>
              <w:ind w:left="110"/>
              <w:rPr>
                <w:rFonts w:ascii="Open Sans" w:hAnsi="Open Sans" w:cs="Open Sans"/>
              </w:rPr>
            </w:pP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Közösségek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összekapcsolása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TEN-T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infrastruktúrával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román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–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magyar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határ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térségében</w:t>
            </w:r>
            <w:proofErr w:type="spellEnd"/>
          </w:p>
        </w:tc>
      </w:tr>
      <w:tr w:rsidR="00D11CBE" w:rsidRPr="008D19F6" w14:paraId="253A5E13" w14:textId="77777777" w:rsidTr="00D31267">
        <w:trPr>
          <w:trHeight w:val="654"/>
        </w:trPr>
        <w:tc>
          <w:tcPr>
            <w:tcW w:w="1990" w:type="dxa"/>
            <w:shd w:val="clear" w:color="auto" w:fill="E7E6E6"/>
          </w:tcPr>
          <w:p w14:paraId="610C42A9" w14:textId="0C0FF897" w:rsidR="00D11CBE" w:rsidRPr="008D19F6" w:rsidRDefault="007D3ABD" w:rsidP="008D19F6">
            <w:pPr>
              <w:pStyle w:val="TableParagraph"/>
              <w:spacing w:before="180"/>
              <w:ind w:left="105"/>
              <w:rPr>
                <w:rFonts w:ascii="Open Sans" w:hAnsi="Open Sans" w:cs="Open Sans"/>
                <w:b/>
              </w:rPr>
            </w:pPr>
            <w:proofErr w:type="spellStart"/>
            <w:r w:rsidRPr="008D19F6">
              <w:rPr>
                <w:rFonts w:ascii="Open Sans" w:hAnsi="Open Sans" w:cs="Open Sans"/>
                <w:b/>
                <w:color w:val="003399"/>
              </w:rPr>
              <w:t>Priorit</w:t>
            </w:r>
            <w:r w:rsidR="00BB378A">
              <w:rPr>
                <w:rFonts w:ascii="Open Sans" w:hAnsi="Open Sans" w:cs="Open Sans"/>
                <w:b/>
                <w:color w:val="003399"/>
              </w:rPr>
              <w:t>ási</w:t>
            </w:r>
            <w:proofErr w:type="spellEnd"/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003399"/>
                <w:spacing w:val="-4"/>
              </w:rPr>
              <w:t>tengely</w:t>
            </w:r>
            <w:proofErr w:type="spellEnd"/>
          </w:p>
        </w:tc>
        <w:tc>
          <w:tcPr>
            <w:tcW w:w="8221" w:type="dxa"/>
          </w:tcPr>
          <w:p w14:paraId="2E664A3A" w14:textId="5BC7D35B" w:rsidR="00D11CBE" w:rsidRPr="008D19F6" w:rsidRDefault="00BB378A" w:rsidP="008D19F6">
            <w:pPr>
              <w:pStyle w:val="TableParagraph"/>
              <w:spacing w:line="261" w:lineRule="auto"/>
              <w:ind w:left="110" w:right="60"/>
              <w:rPr>
                <w:rFonts w:ascii="Open Sans" w:hAnsi="Open Sans" w:cs="Open Sans"/>
              </w:rPr>
            </w:pPr>
            <w:r w:rsidRPr="00BB378A">
              <w:rPr>
                <w:rFonts w:ascii="Open Sans" w:hAnsi="Open Sans" w:cs="Open Sans"/>
                <w:bCs/>
                <w:color w:val="003399"/>
              </w:rPr>
              <w:t xml:space="preserve">2 – A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fenntartható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határon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átnyúló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mobilitás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javítása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és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szűk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keresztmetszetek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megszüntetése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(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Együttműködés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határon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átnyúló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elérhetőség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érdekében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>)</w:t>
            </w:r>
          </w:p>
        </w:tc>
      </w:tr>
      <w:tr w:rsidR="00D11CBE" w:rsidRPr="008D19F6" w14:paraId="586C5C01" w14:textId="77777777" w:rsidTr="00D31267">
        <w:trPr>
          <w:trHeight w:val="765"/>
        </w:trPr>
        <w:tc>
          <w:tcPr>
            <w:tcW w:w="1990" w:type="dxa"/>
            <w:shd w:val="clear" w:color="auto" w:fill="E7E6E6"/>
          </w:tcPr>
          <w:p w14:paraId="4B37D1EC" w14:textId="6E578ECA" w:rsidR="00D11CBE" w:rsidRPr="008D19F6" w:rsidRDefault="00BB378A" w:rsidP="008D19F6">
            <w:pPr>
              <w:pStyle w:val="TableParagraph"/>
              <w:spacing w:before="98" w:line="259" w:lineRule="auto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Beruházási</w:t>
            </w:r>
            <w:proofErr w:type="spellEnd"/>
            <w:r w:rsidR="007D3ABD" w:rsidRPr="008D19F6">
              <w:rPr>
                <w:rFonts w:ascii="Open Sans" w:hAnsi="Open Sans" w:cs="Open Sans"/>
                <w:b/>
                <w:color w:val="003399"/>
                <w:spacing w:val="-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prioritás</w:t>
            </w:r>
            <w:proofErr w:type="spellEnd"/>
          </w:p>
        </w:tc>
        <w:tc>
          <w:tcPr>
            <w:tcW w:w="8221" w:type="dxa"/>
          </w:tcPr>
          <w:p w14:paraId="377D2E77" w14:textId="79B5DC8D" w:rsidR="00D11CBE" w:rsidRPr="008D19F6" w:rsidRDefault="00BB378A" w:rsidP="008D19F6">
            <w:pPr>
              <w:pStyle w:val="TableParagraph"/>
              <w:spacing w:before="98" w:line="261" w:lineRule="auto"/>
              <w:ind w:left="110" w:right="60"/>
              <w:rPr>
                <w:rFonts w:ascii="Open Sans" w:hAnsi="Open Sans" w:cs="Open Sans"/>
              </w:rPr>
            </w:pPr>
            <w:r w:rsidRPr="00BB378A">
              <w:rPr>
                <w:rFonts w:ascii="Open Sans" w:hAnsi="Open Sans" w:cs="Open Sans"/>
                <w:bCs/>
                <w:color w:val="003399"/>
              </w:rPr>
              <w:t xml:space="preserve">7/b A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regionális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mobilitás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javítása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másodlagos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és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harmadlagos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csomópontok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TEN-T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infrastruktúrához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való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kapcsolásával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,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beleértve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multimodális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csomópontokat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is.</w:t>
            </w:r>
          </w:p>
        </w:tc>
      </w:tr>
      <w:tr w:rsidR="00D11CBE" w:rsidRPr="008D19F6" w14:paraId="5FD7FEDC" w14:textId="77777777" w:rsidTr="00D31267">
        <w:trPr>
          <w:trHeight w:val="1917"/>
        </w:trPr>
        <w:tc>
          <w:tcPr>
            <w:tcW w:w="1990" w:type="dxa"/>
            <w:shd w:val="clear" w:color="auto" w:fill="E7E6E6"/>
          </w:tcPr>
          <w:p w14:paraId="501264DC" w14:textId="15A8F764" w:rsidR="00D11CBE" w:rsidRPr="008D19F6" w:rsidRDefault="00BB378A" w:rsidP="008D19F6">
            <w:pPr>
              <w:pStyle w:val="TableParagraph"/>
              <w:spacing w:line="256" w:lineRule="auto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Megvalósítási</w:t>
            </w:r>
            <w:proofErr w:type="spellEnd"/>
            <w:r w:rsidR="007D3ABD" w:rsidRPr="008D19F6">
              <w:rPr>
                <w:rFonts w:ascii="Open Sans" w:hAnsi="Open Sans" w:cs="Open Sans"/>
                <w:b/>
                <w:color w:val="003399"/>
                <w:spacing w:val="-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időszak</w:t>
            </w:r>
            <w:proofErr w:type="spellEnd"/>
          </w:p>
        </w:tc>
        <w:tc>
          <w:tcPr>
            <w:tcW w:w="8221" w:type="dxa"/>
          </w:tcPr>
          <w:p w14:paraId="6CB4253C" w14:textId="52685D15" w:rsidR="00D11CBE" w:rsidRDefault="007D3ABD" w:rsidP="008D19F6">
            <w:pPr>
              <w:pStyle w:val="TableParagraph"/>
              <w:spacing w:line="248" w:lineRule="exact"/>
              <w:ind w:left="110"/>
              <w:rPr>
                <w:rFonts w:ascii="Open Sans" w:hAnsi="Open Sans" w:cs="Open Sans"/>
                <w:color w:val="003399"/>
                <w:spacing w:val="-4"/>
              </w:rPr>
            </w:pPr>
            <w:r w:rsidRPr="008C6688">
              <w:rPr>
                <w:rFonts w:ascii="Open Sans" w:hAnsi="Open Sans" w:cs="Open Sans"/>
                <w:color w:val="003399"/>
              </w:rPr>
              <w:t>66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(</w:t>
            </w:r>
            <w:r w:rsidR="00BB378A">
              <w:rPr>
                <w:rFonts w:ascii="Open Sans" w:hAnsi="Open Sans" w:cs="Open Sans"/>
                <w:color w:val="003399"/>
              </w:rPr>
              <w:t>Július</w:t>
            </w:r>
            <w:r w:rsidRPr="008C6688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01,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2019</w:t>
            </w:r>
            <w:r w:rsidRPr="008C6688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–</w:t>
            </w:r>
            <w:r w:rsidRPr="008C6688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December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8C6688">
              <w:rPr>
                <w:rFonts w:ascii="Open Sans" w:hAnsi="Open Sans" w:cs="Open Sans"/>
                <w:color w:val="003399"/>
              </w:rPr>
              <w:t>31,</w:t>
            </w:r>
            <w:r w:rsidRPr="008C6688">
              <w:rPr>
                <w:rFonts w:ascii="Open Sans" w:hAnsi="Open Sans" w:cs="Open Sans"/>
                <w:color w:val="003399"/>
                <w:spacing w:val="-4"/>
              </w:rPr>
              <w:t xml:space="preserve"> 2024)</w:t>
            </w:r>
          </w:p>
          <w:p w14:paraId="0E9980BD" w14:textId="77777777" w:rsidR="0048195E" w:rsidRPr="0048195E" w:rsidRDefault="0048195E" w:rsidP="008D19F6">
            <w:pPr>
              <w:pStyle w:val="TableParagraph"/>
              <w:spacing w:line="248" w:lineRule="exact"/>
              <w:ind w:left="110"/>
              <w:rPr>
                <w:rFonts w:ascii="Open Sans" w:hAnsi="Open Sans" w:cs="Open Sans"/>
              </w:rPr>
            </w:pPr>
          </w:p>
          <w:p w14:paraId="74C9E548" w14:textId="77777777" w:rsidR="00BB378A" w:rsidRPr="00BB378A" w:rsidRDefault="00BB378A" w:rsidP="00BB378A">
            <w:pPr>
              <w:pStyle w:val="TableParagraph"/>
              <w:spacing w:before="18" w:line="259" w:lineRule="auto"/>
              <w:ind w:left="110" w:right="60"/>
              <w:rPr>
                <w:rFonts w:ascii="Open Sans" w:hAnsi="Open Sans" w:cs="Open Sans"/>
                <w:color w:val="003399"/>
              </w:rPr>
            </w:pPr>
            <w:r w:rsidRPr="00BB378A">
              <w:rPr>
                <w:rFonts w:ascii="Open Sans" w:hAnsi="Open Sans" w:cs="Open Sans"/>
                <w:color w:val="003399"/>
              </w:rPr>
              <w:t xml:space="preserve">A projekt a Monitoring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Bizottság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271/05.12.2023.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számú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határozata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alapján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nem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befejezettnek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minősült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mivel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A.I3.1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tevékenység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– a DJ 792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Socodor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–Nadab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út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építése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– 2023.12.31-ig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fizikailag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nem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valósult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meg.</w:t>
            </w:r>
          </w:p>
          <w:p w14:paraId="26B744D2" w14:textId="006DEABB" w:rsidR="00D11CBE" w:rsidRPr="008D19F6" w:rsidRDefault="00BB378A" w:rsidP="00BB378A">
            <w:pPr>
              <w:pStyle w:val="TableParagraph"/>
              <w:spacing w:before="18" w:line="259" w:lineRule="auto"/>
              <w:ind w:left="110" w:right="60"/>
              <w:rPr>
                <w:rFonts w:ascii="Open Sans" w:hAnsi="Open Sans" w:cs="Open Sans"/>
              </w:rPr>
            </w:pPr>
            <w:r w:rsidRPr="00BB378A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jóváhagyott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meghosszabbított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határidőig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, Arad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teljes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mértékben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megvalósította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projekt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valamennyi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célkitűzését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indikátorát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D11CBE" w:rsidRPr="008D19F6" w14:paraId="59889AA2" w14:textId="77777777" w:rsidTr="00D31267">
        <w:trPr>
          <w:trHeight w:val="954"/>
        </w:trPr>
        <w:tc>
          <w:tcPr>
            <w:tcW w:w="1990" w:type="dxa"/>
            <w:shd w:val="clear" w:color="auto" w:fill="E7E6E6"/>
          </w:tcPr>
          <w:p w14:paraId="7C591E34" w14:textId="77777777" w:rsidR="00D11CBE" w:rsidRPr="008D19F6" w:rsidRDefault="00D11CBE" w:rsidP="008D19F6">
            <w:pPr>
              <w:pStyle w:val="TableParagraph"/>
              <w:spacing w:before="75"/>
              <w:rPr>
                <w:rFonts w:ascii="Open Sans" w:hAnsi="Open Sans" w:cs="Open Sans"/>
              </w:rPr>
            </w:pPr>
          </w:p>
          <w:p w14:paraId="01E89A65" w14:textId="4482FA1C" w:rsidR="00D11CBE" w:rsidRPr="008D19F6" w:rsidRDefault="00BB378A" w:rsidP="008D19F6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Partnerség</w:t>
            </w:r>
            <w:proofErr w:type="spellEnd"/>
          </w:p>
        </w:tc>
        <w:tc>
          <w:tcPr>
            <w:tcW w:w="8221" w:type="dxa"/>
          </w:tcPr>
          <w:p w14:paraId="5377BE93" w14:textId="139431A6" w:rsidR="00D11CBE" w:rsidRPr="008D19F6" w:rsidRDefault="007D3ABD" w:rsidP="008D19F6">
            <w:pPr>
              <w:pStyle w:val="TableParagraph"/>
              <w:spacing w:line="246" w:lineRule="exact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LB:</w:t>
            </w:r>
            <w:r w:rsidRPr="008D19F6">
              <w:rPr>
                <w:rFonts w:ascii="Open Sans" w:hAnsi="Open Sans" w:cs="Open Sans"/>
                <w:b/>
                <w:color w:val="003399"/>
                <w:spacing w:val="29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Arad</w:t>
            </w:r>
            <w:r w:rsidRPr="008D19F6">
              <w:rPr>
                <w:rFonts w:ascii="Open Sans" w:hAnsi="Open Sans" w:cs="Open Sans"/>
                <w:b/>
                <w:color w:val="003399"/>
                <w:spacing w:val="-3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003399"/>
              </w:rPr>
              <w:t>Megye</w:t>
            </w:r>
            <w:proofErr w:type="spellEnd"/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(</w:t>
            </w:r>
            <w:proofErr w:type="spellStart"/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Rom</w:t>
            </w:r>
            <w:r w:rsidR="00BB378A">
              <w:rPr>
                <w:rFonts w:ascii="Open Sans" w:hAnsi="Open Sans" w:cs="Open Sans"/>
                <w:b/>
                <w:color w:val="003399"/>
                <w:spacing w:val="-2"/>
              </w:rPr>
              <w:t>á</w:t>
            </w:r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nia</w:t>
            </w:r>
            <w:proofErr w:type="spellEnd"/>
            <w:r w:rsidRPr="008D19F6">
              <w:rPr>
                <w:rFonts w:ascii="Open Sans" w:hAnsi="Open Sans" w:cs="Open Sans"/>
                <w:b/>
                <w:color w:val="003399"/>
                <w:spacing w:val="-2"/>
              </w:rPr>
              <w:t>)</w:t>
            </w:r>
          </w:p>
          <w:p w14:paraId="57208841" w14:textId="77777777" w:rsidR="00BB378A" w:rsidRPr="00BB378A" w:rsidRDefault="00BB378A" w:rsidP="00BB378A">
            <w:pPr>
              <w:pStyle w:val="TableParagraph"/>
              <w:spacing w:before="25" w:line="256" w:lineRule="auto"/>
              <w:ind w:left="110" w:right="1048"/>
              <w:rPr>
                <w:rFonts w:ascii="Open Sans" w:hAnsi="Open Sans" w:cs="Open Sans"/>
                <w:color w:val="003399"/>
              </w:rPr>
            </w:pPr>
            <w:r w:rsidRPr="00BB378A">
              <w:rPr>
                <w:rFonts w:ascii="Open Sans" w:hAnsi="Open Sans" w:cs="Open Sans"/>
                <w:color w:val="003399"/>
              </w:rPr>
              <w:t xml:space="preserve">PP2: Békés Megyei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Vállalkozásfejlesztési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Alapítvány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)</w:t>
            </w:r>
          </w:p>
          <w:p w14:paraId="33D6FBDA" w14:textId="161819AE" w:rsidR="00D11CBE" w:rsidRPr="00D31267" w:rsidRDefault="00BB378A" w:rsidP="00BB378A">
            <w:pPr>
              <w:pStyle w:val="TableParagraph"/>
              <w:spacing w:before="25" w:line="256" w:lineRule="auto"/>
              <w:ind w:left="110" w:right="1048"/>
              <w:rPr>
                <w:rFonts w:ascii="Open Sans" w:hAnsi="Open Sans" w:cs="Open Sans"/>
                <w:color w:val="003399"/>
              </w:rPr>
            </w:pPr>
            <w:r w:rsidRPr="00BB378A">
              <w:rPr>
                <w:rFonts w:ascii="Open Sans" w:hAnsi="Open Sans" w:cs="Open Sans"/>
                <w:color w:val="003399"/>
              </w:rPr>
              <w:t xml:space="preserve">PP3: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Curtici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Város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D11CBE" w:rsidRPr="008D19F6" w14:paraId="6CD4A40D" w14:textId="77777777" w:rsidTr="00D31267">
        <w:trPr>
          <w:trHeight w:val="1264"/>
        </w:trPr>
        <w:tc>
          <w:tcPr>
            <w:tcW w:w="1990" w:type="dxa"/>
            <w:shd w:val="clear" w:color="auto" w:fill="E7E6E6"/>
          </w:tcPr>
          <w:p w14:paraId="68A11AC8" w14:textId="77777777" w:rsidR="00D11CBE" w:rsidRPr="008D19F6" w:rsidRDefault="00D11CBE" w:rsidP="008D19F6">
            <w:pPr>
              <w:pStyle w:val="TableParagraph"/>
              <w:spacing w:before="231"/>
              <w:rPr>
                <w:rFonts w:ascii="Open Sans" w:hAnsi="Open Sans" w:cs="Open Sans"/>
              </w:rPr>
            </w:pPr>
          </w:p>
          <w:p w14:paraId="078D5402" w14:textId="209993E8" w:rsidR="00D11CBE" w:rsidRPr="008D19F6" w:rsidRDefault="007D3ABD" w:rsidP="008D19F6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b/>
                <w:color w:val="003399"/>
              </w:rPr>
              <w:t>Proje</w:t>
            </w:r>
            <w:r w:rsidR="00BB378A">
              <w:rPr>
                <w:rFonts w:ascii="Open Sans" w:hAnsi="Open Sans" w:cs="Open Sans"/>
                <w:b/>
                <w:color w:val="003399"/>
              </w:rPr>
              <w:t>k</w:t>
            </w:r>
            <w:r w:rsidRPr="008D19F6">
              <w:rPr>
                <w:rFonts w:ascii="Open Sans" w:hAnsi="Open Sans" w:cs="Open Sans"/>
                <w:b/>
                <w:color w:val="003399"/>
              </w:rPr>
              <w:t>t</w:t>
            </w:r>
            <w:r w:rsidRPr="008D19F6">
              <w:rPr>
                <w:rFonts w:ascii="Open Sans" w:hAnsi="Open Sans" w:cs="Open Sans"/>
                <w:b/>
                <w:color w:val="003399"/>
                <w:spacing w:val="-6"/>
              </w:rPr>
              <w:t xml:space="preserve"> </w:t>
            </w:r>
            <w:proofErr w:type="spellStart"/>
            <w:r w:rsidR="00BB378A">
              <w:rPr>
                <w:rFonts w:ascii="Open Sans" w:hAnsi="Open Sans" w:cs="Open Sans"/>
                <w:b/>
                <w:color w:val="003399"/>
                <w:spacing w:val="-2"/>
              </w:rPr>
              <w:t>költségvetés</w:t>
            </w:r>
            <w:proofErr w:type="spellEnd"/>
          </w:p>
        </w:tc>
        <w:tc>
          <w:tcPr>
            <w:tcW w:w="8221" w:type="dxa"/>
          </w:tcPr>
          <w:p w14:paraId="1A9D9EE4" w14:textId="77777777" w:rsidR="00BB378A" w:rsidRPr="00BB378A" w:rsidRDefault="00BB378A" w:rsidP="00BB378A">
            <w:pPr>
              <w:pStyle w:val="TableParagraph"/>
              <w:spacing w:before="74"/>
              <w:ind w:left="110"/>
              <w:rPr>
                <w:rFonts w:ascii="Open Sans" w:hAnsi="Open Sans" w:cs="Open Sans"/>
                <w:b/>
                <w:color w:val="003399"/>
              </w:rPr>
            </w:pP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Összesen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: 13 836 221,00 EUR,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ebből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 ERFA: 11 760 787,85 EUR</w:t>
            </w:r>
          </w:p>
          <w:p w14:paraId="2BE5571D" w14:textId="77777777" w:rsidR="00BB378A" w:rsidRPr="00BB378A" w:rsidRDefault="00BB378A" w:rsidP="00BB378A">
            <w:pPr>
              <w:pStyle w:val="TableParagraph"/>
              <w:spacing w:before="74"/>
              <w:ind w:left="110"/>
              <w:rPr>
                <w:rFonts w:ascii="Open Sans" w:hAnsi="Open Sans" w:cs="Open Sans"/>
                <w:bCs/>
                <w:color w:val="003399"/>
              </w:rPr>
            </w:pP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Vezető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Kedvezményezett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(LB): 7 384 287,45 EUR ERFA, 1 129 274,74 EUR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nemzeti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társfinanszírozás</w:t>
            </w:r>
            <w:proofErr w:type="spellEnd"/>
          </w:p>
          <w:p w14:paraId="184BB58D" w14:textId="77777777" w:rsidR="00BB378A" w:rsidRPr="00BB378A" w:rsidRDefault="00BB378A" w:rsidP="00BB378A">
            <w:pPr>
              <w:pStyle w:val="TableParagraph"/>
              <w:spacing w:before="74"/>
              <w:ind w:left="110"/>
              <w:rPr>
                <w:rFonts w:ascii="Open Sans" w:hAnsi="Open Sans" w:cs="Open Sans"/>
                <w:bCs/>
                <w:color w:val="003399"/>
              </w:rPr>
            </w:pPr>
            <w:r w:rsidRPr="00BB378A">
              <w:rPr>
                <w:rFonts w:ascii="Open Sans" w:hAnsi="Open Sans" w:cs="Open Sans"/>
                <w:bCs/>
                <w:color w:val="003399"/>
              </w:rPr>
              <w:t xml:space="preserve">PP2: 839 392,00 EUR ERFA, 98 742,13 EUR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nemzeti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társfinanszírozás</w:t>
            </w:r>
            <w:proofErr w:type="spellEnd"/>
          </w:p>
          <w:p w14:paraId="5001B6F5" w14:textId="2B8096AD" w:rsidR="00D11CBE" w:rsidRPr="008D19F6" w:rsidRDefault="00BB378A" w:rsidP="00BB378A">
            <w:pPr>
              <w:pStyle w:val="TableParagraph"/>
              <w:spacing w:before="23" w:line="259" w:lineRule="auto"/>
              <w:ind w:left="110" w:right="1048"/>
              <w:rPr>
                <w:rFonts w:ascii="Open Sans" w:hAnsi="Open Sans" w:cs="Open Sans"/>
              </w:rPr>
            </w:pPr>
            <w:r w:rsidRPr="00BB378A">
              <w:rPr>
                <w:rFonts w:ascii="Open Sans" w:hAnsi="Open Sans" w:cs="Open Sans"/>
                <w:bCs/>
                <w:color w:val="003399"/>
              </w:rPr>
              <w:t xml:space="preserve">PP3: 3 537 108,40 EUR ERFA, 540 927,91 EUR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nemzeti</w:t>
            </w:r>
            <w:proofErr w:type="spellEnd"/>
            <w:r w:rsidRPr="00BB378A">
              <w:rPr>
                <w:rFonts w:ascii="Open Sans" w:hAnsi="Open Sans" w:cs="Open Sans"/>
                <w:bCs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Cs/>
                <w:color w:val="003399"/>
              </w:rPr>
              <w:t>társfinanszírozás</w:t>
            </w:r>
            <w:proofErr w:type="spellEnd"/>
          </w:p>
        </w:tc>
      </w:tr>
      <w:tr w:rsidR="00D11CBE" w:rsidRPr="008D19F6" w14:paraId="000E085E" w14:textId="77777777" w:rsidTr="00D31267">
        <w:trPr>
          <w:trHeight w:val="707"/>
        </w:trPr>
        <w:tc>
          <w:tcPr>
            <w:tcW w:w="1990" w:type="dxa"/>
            <w:shd w:val="clear" w:color="auto" w:fill="E7E6E6"/>
          </w:tcPr>
          <w:p w14:paraId="34A678C4" w14:textId="77CE8FB8" w:rsidR="00D11CBE" w:rsidRPr="008D19F6" w:rsidRDefault="00BB378A" w:rsidP="008D19F6">
            <w:pPr>
              <w:pStyle w:val="TableParagraph"/>
              <w:spacing w:before="206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Célkitűzés</w:t>
            </w:r>
            <w:proofErr w:type="spellEnd"/>
          </w:p>
        </w:tc>
        <w:tc>
          <w:tcPr>
            <w:tcW w:w="8221" w:type="dxa"/>
          </w:tcPr>
          <w:p w14:paraId="7173BC5C" w14:textId="40901773" w:rsidR="00D11CBE" w:rsidRPr="008D19F6" w:rsidRDefault="00BB378A" w:rsidP="008D19F6">
            <w:pPr>
              <w:pStyle w:val="TableParagraph"/>
              <w:spacing w:line="259" w:lineRule="auto"/>
              <w:ind w:left="110"/>
              <w:rPr>
                <w:rFonts w:ascii="Open Sans" w:hAnsi="Open Sans" w:cs="Open Sans"/>
              </w:rPr>
            </w:pPr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A projekt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fő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célja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az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volt,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hogy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összekapcsolja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Arad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és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Békés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megye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közösségeit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a TEN-T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infrastruktúrával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,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egyúttal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kezelve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megnövekedett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forgalom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okozta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  <w:spacing w:val="-6"/>
              </w:rPr>
              <w:t>kihívásokat</w:t>
            </w:r>
            <w:proofErr w:type="spellEnd"/>
            <w:r w:rsidRPr="00BB378A">
              <w:rPr>
                <w:rFonts w:ascii="Open Sans" w:hAnsi="Open Sans" w:cs="Open Sans"/>
                <w:color w:val="003399"/>
                <w:spacing w:val="-6"/>
              </w:rPr>
              <w:t>.</w:t>
            </w:r>
          </w:p>
        </w:tc>
      </w:tr>
      <w:tr w:rsidR="00D11CBE" w:rsidRPr="008D19F6" w14:paraId="4DF636E1" w14:textId="77777777" w:rsidTr="00D31267">
        <w:trPr>
          <w:trHeight w:val="731"/>
        </w:trPr>
        <w:tc>
          <w:tcPr>
            <w:tcW w:w="1990" w:type="dxa"/>
            <w:shd w:val="clear" w:color="auto" w:fill="E7E6E6"/>
          </w:tcPr>
          <w:p w14:paraId="3563A3D7" w14:textId="16D302FB" w:rsidR="00D11CBE" w:rsidRPr="008D19F6" w:rsidRDefault="00BB378A" w:rsidP="008D19F6">
            <w:pPr>
              <w:pStyle w:val="TableParagraph"/>
              <w:spacing w:before="81" w:line="259" w:lineRule="auto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</w:rPr>
              <w:t>Hozzájárulás</w:t>
            </w:r>
            <w:proofErr w:type="spellEnd"/>
            <w:r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</w:rPr>
              <w:t>az</w:t>
            </w:r>
            <w:proofErr w:type="spellEnd"/>
            <w:r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</w:rPr>
              <w:t>indikátorokhoz</w:t>
            </w:r>
            <w:proofErr w:type="spellEnd"/>
          </w:p>
        </w:tc>
        <w:tc>
          <w:tcPr>
            <w:tcW w:w="8221" w:type="dxa"/>
          </w:tcPr>
          <w:p w14:paraId="597E0ABF" w14:textId="77777777" w:rsidR="00BB378A" w:rsidRPr="00BB378A" w:rsidRDefault="00BB378A" w:rsidP="00BB378A">
            <w:pPr>
              <w:pStyle w:val="TableParagraph"/>
              <w:spacing w:line="248" w:lineRule="exact"/>
              <w:ind w:left="110"/>
              <w:rPr>
                <w:rFonts w:ascii="Open Sans" w:hAnsi="Open Sans" w:cs="Open Sans"/>
                <w:color w:val="003399"/>
              </w:rPr>
            </w:pP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Újonnan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épített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utak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teljes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hossza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: 12,14 km</w:t>
            </w:r>
          </w:p>
          <w:p w14:paraId="3F021541" w14:textId="536F3440" w:rsidR="00D11CBE" w:rsidRPr="008D19F6" w:rsidRDefault="00BB378A" w:rsidP="00BB378A">
            <w:pPr>
              <w:pStyle w:val="TableParagraph"/>
              <w:spacing w:before="20"/>
              <w:ind w:left="110"/>
              <w:rPr>
                <w:rFonts w:ascii="Open Sans" w:hAnsi="Open Sans" w:cs="Open Sans"/>
              </w:rPr>
            </w:pPr>
            <w:proofErr w:type="spellStart"/>
            <w:r w:rsidRPr="00BB378A">
              <w:rPr>
                <w:rFonts w:ascii="Open Sans" w:hAnsi="Open Sans" w:cs="Open Sans"/>
                <w:color w:val="003399"/>
              </w:rPr>
              <w:t>Felújított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korszerűsített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utak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teljes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hossza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: 20,06 km</w:t>
            </w:r>
          </w:p>
        </w:tc>
      </w:tr>
    </w:tbl>
    <w:p w14:paraId="64AED544" w14:textId="77777777" w:rsidR="00D11CBE" w:rsidRDefault="00D11CBE">
      <w:pPr>
        <w:pStyle w:val="TableParagraph"/>
      </w:pPr>
    </w:p>
    <w:p w14:paraId="79A42E86" w14:textId="77777777" w:rsidR="008C6688" w:rsidRDefault="008C6688">
      <w:pPr>
        <w:pStyle w:val="TableParagraph"/>
        <w:sectPr w:rsidR="008C6688">
          <w:headerReference w:type="default" r:id="rId8"/>
          <w:footerReference w:type="default" r:id="rId9"/>
          <w:type w:val="continuous"/>
          <w:pgSz w:w="11910" w:h="16840"/>
          <w:pgMar w:top="1740" w:right="992" w:bottom="920" w:left="708" w:header="720" w:footer="721" w:gutter="0"/>
          <w:pgNumType w:start="1"/>
          <w:cols w:space="720"/>
        </w:sectPr>
      </w:pPr>
    </w:p>
    <w:tbl>
      <w:tblPr>
        <w:tblpPr w:leftFromText="180" w:rightFromText="180" w:horzAnchor="margin" w:tblpY="27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8171"/>
      </w:tblGrid>
      <w:tr w:rsidR="00D11CBE" w:rsidRPr="008D19F6" w14:paraId="6846226A" w14:textId="77777777" w:rsidTr="008D19F6">
        <w:trPr>
          <w:trHeight w:val="9094"/>
        </w:trPr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99D440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A70619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745D66A6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3E37EB5C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024D0869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0484B68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5081B584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1B1D668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51F390F3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080CABCC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9276BB3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285BB3E1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1109042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537B25C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3665B337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76990FFB" w14:textId="77777777" w:rsidR="00D11CBE" w:rsidRPr="008D19F6" w:rsidRDefault="00D11CBE" w:rsidP="008D19F6">
            <w:pPr>
              <w:pStyle w:val="TableParagraph"/>
              <w:rPr>
                <w:rFonts w:ascii="Open Sans" w:hAnsi="Open Sans" w:cs="Open Sans"/>
              </w:rPr>
            </w:pPr>
          </w:p>
          <w:p w14:paraId="69070991" w14:textId="77777777" w:rsidR="00D11CBE" w:rsidRPr="008D19F6" w:rsidRDefault="00D11CBE" w:rsidP="008D19F6">
            <w:pPr>
              <w:pStyle w:val="TableParagraph"/>
              <w:spacing w:before="96"/>
              <w:rPr>
                <w:rFonts w:ascii="Open Sans" w:hAnsi="Open Sans" w:cs="Open Sans"/>
              </w:rPr>
            </w:pPr>
          </w:p>
          <w:p w14:paraId="4E06E368" w14:textId="3E1797DB" w:rsidR="00D11CBE" w:rsidRPr="008D19F6" w:rsidRDefault="00BB378A" w:rsidP="008D19F6">
            <w:pPr>
              <w:pStyle w:val="TableParagraph"/>
              <w:spacing w:before="1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spacing w:val="-2"/>
              </w:rPr>
              <w:t>Összefoglalás</w:t>
            </w:r>
            <w:proofErr w:type="spellEnd"/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304" w14:textId="77777777" w:rsidR="00BB378A" w:rsidRPr="00BB378A" w:rsidRDefault="00BB378A" w:rsidP="00BB378A">
            <w:pPr>
              <w:pStyle w:val="TableParagraph"/>
              <w:spacing w:line="261" w:lineRule="auto"/>
              <w:ind w:left="110" w:right="94"/>
              <w:jc w:val="both"/>
              <w:rPr>
                <w:rFonts w:ascii="Open Sans" w:hAnsi="Open Sans" w:cs="Open Sans"/>
                <w:color w:val="003399"/>
              </w:rPr>
            </w:pPr>
            <w:r w:rsidRPr="00BB378A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határ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lakosságának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mobilitását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leginkább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elavult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infrastruktúra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illetve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annak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helyenkénti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hiánya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akadályozza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ami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visszafogja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kibővült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Európai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Unióban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jelentős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együttműködési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potenciállal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rendelkező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települések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fejlődését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.</w:t>
            </w:r>
          </w:p>
          <w:p w14:paraId="6163F604" w14:textId="0B455E58" w:rsidR="00D11CBE" w:rsidRDefault="00BB378A" w:rsidP="00BB378A">
            <w:pPr>
              <w:pStyle w:val="TableParagraph"/>
              <w:spacing w:before="26"/>
              <w:rPr>
                <w:rFonts w:ascii="Open Sans" w:hAnsi="Open Sans" w:cs="Open Sans"/>
                <w:color w:val="003399"/>
              </w:rPr>
            </w:pPr>
            <w:r w:rsidRPr="00BB378A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célkitűzése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román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oldalon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Curtici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város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, mint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harmadlagos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csomópont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közvetlen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összekapcsolása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volt a TEN-T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infrastruktúra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részét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képező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DN79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országúttal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míg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magyar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oldalon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olyan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közlekedési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tanulmányok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műszaki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tervek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amelyek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meghatározták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legjobb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megoldásokat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20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településének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harmadlagos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csomópontoknak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– a TEN-T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hálózathoz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kapcsolódó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útjainak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color w:val="003399"/>
              </w:rPr>
              <w:t>fejlesztésére</w:t>
            </w:r>
            <w:proofErr w:type="spellEnd"/>
            <w:r w:rsidRPr="00BB378A">
              <w:rPr>
                <w:rFonts w:ascii="Open Sans" w:hAnsi="Open Sans" w:cs="Open Sans"/>
                <w:color w:val="003399"/>
              </w:rPr>
              <w:t>.</w:t>
            </w:r>
          </w:p>
          <w:p w14:paraId="7AC126DA" w14:textId="77777777" w:rsidR="00BB378A" w:rsidRPr="008D19F6" w:rsidRDefault="00BB378A" w:rsidP="00BB378A">
            <w:pPr>
              <w:pStyle w:val="TableParagraph"/>
              <w:spacing w:before="26"/>
              <w:rPr>
                <w:rFonts w:ascii="Open Sans" w:hAnsi="Open Sans" w:cs="Open Sans"/>
              </w:rPr>
            </w:pPr>
          </w:p>
          <w:p w14:paraId="6B9C49DB" w14:textId="77777777" w:rsidR="00BB378A" w:rsidRPr="00BB378A" w:rsidRDefault="00BB378A" w:rsidP="004D4805">
            <w:pPr>
              <w:pStyle w:val="TableParagraph"/>
              <w:tabs>
                <w:tab w:val="left" w:pos="821"/>
                <w:tab w:val="left" w:pos="823"/>
              </w:tabs>
              <w:spacing w:before="40" w:line="259" w:lineRule="auto"/>
              <w:ind w:right="91"/>
              <w:jc w:val="both"/>
              <w:rPr>
                <w:rFonts w:ascii="Open Sans" w:hAnsi="Open Sans" w:cs="Open Sans"/>
              </w:rPr>
            </w:pPr>
            <w:r w:rsidRPr="00BB378A">
              <w:rPr>
                <w:rFonts w:ascii="Open Sans" w:hAnsi="Open Sans" w:cs="Open Sans"/>
                <w:b/>
                <w:color w:val="003399"/>
              </w:rPr>
              <w:t xml:space="preserve">A projekt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keretében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megvalósított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fő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tevékenységek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 a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következők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 w:rsidRPr="00BB378A">
              <w:rPr>
                <w:rFonts w:ascii="Open Sans" w:hAnsi="Open Sans" w:cs="Open Sans"/>
                <w:b/>
                <w:color w:val="003399"/>
              </w:rPr>
              <w:t>voltak</w:t>
            </w:r>
            <w:proofErr w:type="spellEnd"/>
            <w:r w:rsidRPr="00BB378A">
              <w:rPr>
                <w:rFonts w:ascii="Open Sans" w:hAnsi="Open Sans" w:cs="Open Sans"/>
                <w:b/>
                <w:color w:val="003399"/>
              </w:rPr>
              <w:t>:</w:t>
            </w:r>
          </w:p>
          <w:p w14:paraId="78E77A9C" w14:textId="77777777" w:rsidR="004D4805" w:rsidRPr="004D4805" w:rsidRDefault="004D4805" w:rsidP="008D19F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3"/>
              </w:tabs>
              <w:spacing w:before="16" w:line="259" w:lineRule="auto"/>
              <w:ind w:right="92"/>
              <w:jc w:val="both"/>
              <w:rPr>
                <w:rFonts w:ascii="Open Sans" w:hAnsi="Open Sans" w:cs="Open Sans"/>
              </w:rPr>
            </w:pPr>
            <w:r w:rsidRPr="004D4805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román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oldalon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: 12,14 km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új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építése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20,06 km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korszerűsítése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Arad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megyében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Curtici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város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– mint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harmadlagos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csomópont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közvetlen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összekapcsolása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a DN79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országúttal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átfogó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TEN-T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hálózat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részét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color w:val="003399"/>
              </w:rPr>
              <w:t>képezi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49C101F5" w14:textId="2DBFD37B" w:rsidR="00DB2BC1" w:rsidRPr="004D4805" w:rsidRDefault="004D4805" w:rsidP="004D4805">
            <w:pPr>
              <w:pStyle w:val="Table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color w:val="003399"/>
              </w:rPr>
            </w:pPr>
            <w:r w:rsidRPr="004D4805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magyar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oldalon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: Békés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megyében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48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elkészítése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a 20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települést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– mint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harmadlagos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csomópontokat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– a TEN-T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infrastruktúrával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összekötő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utak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továbbá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20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hatásvizsgálat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1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közlekedési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.</w:t>
            </w:r>
          </w:p>
          <w:p w14:paraId="10F0C099" w14:textId="77777777" w:rsidR="004D4805" w:rsidRDefault="004D4805" w:rsidP="004D4805">
            <w:pPr>
              <w:pStyle w:val="TableParagraph"/>
              <w:ind w:left="823"/>
              <w:rPr>
                <w:rFonts w:ascii="Open Sans" w:hAnsi="Open Sans" w:cs="Open Sans"/>
                <w:b/>
                <w:color w:val="003399"/>
              </w:rPr>
            </w:pPr>
          </w:p>
          <w:p w14:paraId="64D13A31" w14:textId="77777777" w:rsidR="004D4805" w:rsidRDefault="004D4805" w:rsidP="004D4805">
            <w:pPr>
              <w:pStyle w:val="TableParagraph"/>
              <w:tabs>
                <w:tab w:val="left" w:pos="823"/>
              </w:tabs>
              <w:spacing w:before="41"/>
              <w:rPr>
                <w:rFonts w:ascii="Open Sans" w:hAnsi="Open Sans" w:cs="Open Sans"/>
                <w:b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b/>
                <w:color w:val="003399"/>
              </w:rPr>
              <w:t>Megvalósított</w:t>
            </w:r>
            <w:proofErr w:type="spellEnd"/>
            <w:r w:rsidRPr="004D4805">
              <w:rPr>
                <w:rFonts w:ascii="Open Sans" w:hAnsi="Open Sans" w:cs="Open Sans"/>
                <w:b/>
                <w:color w:val="003399"/>
              </w:rPr>
              <w:t xml:space="preserve"> soft (</w:t>
            </w:r>
            <w:proofErr w:type="spellStart"/>
            <w:r w:rsidRPr="004D4805">
              <w:rPr>
                <w:rFonts w:ascii="Open Sans" w:hAnsi="Open Sans" w:cs="Open Sans"/>
                <w:b/>
                <w:color w:val="003399"/>
              </w:rPr>
              <w:t>nem</w:t>
            </w:r>
            <w:proofErr w:type="spellEnd"/>
            <w:r w:rsidRPr="004D4805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color w:val="003399"/>
              </w:rPr>
              <w:t>beruházási</w:t>
            </w:r>
            <w:proofErr w:type="spellEnd"/>
            <w:r w:rsidRPr="004D4805">
              <w:rPr>
                <w:rFonts w:ascii="Open Sans" w:hAnsi="Open Sans" w:cs="Open Sans"/>
                <w:b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color w:val="003399"/>
              </w:rPr>
              <w:t>jellegű</w:t>
            </w:r>
            <w:proofErr w:type="spellEnd"/>
            <w:r w:rsidRPr="004D4805">
              <w:rPr>
                <w:rFonts w:ascii="Open Sans" w:hAnsi="Open Sans" w:cs="Open Sans"/>
                <w:b/>
                <w:color w:val="003399"/>
              </w:rPr>
              <w:t xml:space="preserve">) </w:t>
            </w:r>
            <w:proofErr w:type="spellStart"/>
            <w:r w:rsidRPr="004D4805">
              <w:rPr>
                <w:rFonts w:ascii="Open Sans" w:hAnsi="Open Sans" w:cs="Open Sans"/>
                <w:b/>
                <w:color w:val="003399"/>
              </w:rPr>
              <w:t>tevékenységek</w:t>
            </w:r>
            <w:proofErr w:type="spellEnd"/>
            <w:r w:rsidRPr="004D4805">
              <w:rPr>
                <w:rFonts w:ascii="Open Sans" w:hAnsi="Open Sans" w:cs="Open Sans"/>
                <w:b/>
                <w:color w:val="003399"/>
              </w:rPr>
              <w:t>:</w:t>
            </w:r>
            <w:r>
              <w:rPr>
                <w:rFonts w:ascii="Open Sans" w:hAnsi="Open Sans" w:cs="Open Sans"/>
                <w:b/>
                <w:color w:val="003399"/>
              </w:rPr>
              <w:t xml:space="preserve"> </w:t>
            </w:r>
          </w:p>
          <w:p w14:paraId="28394084" w14:textId="77777777" w:rsidR="004D4805" w:rsidRPr="004D4805" w:rsidRDefault="004D4805" w:rsidP="004D4805">
            <w:pPr>
              <w:pStyle w:val="TableParagraph"/>
              <w:tabs>
                <w:tab w:val="left" w:pos="823"/>
              </w:tabs>
              <w:spacing w:before="41"/>
              <w:rPr>
                <w:rFonts w:ascii="Open Sans" w:hAnsi="Open Sans" w:cs="Open Sans"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</w:rPr>
              <w:t>Nyilvános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rendezvények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sajtótájékoztatók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:</w:t>
            </w:r>
          </w:p>
          <w:p w14:paraId="6A600DFA" w14:textId="77777777" w:rsidR="004D4805" w:rsidRPr="004D4805" w:rsidRDefault="004D4805" w:rsidP="004D4805">
            <w:pPr>
              <w:pStyle w:val="TableParagraph"/>
              <w:spacing w:line="259" w:lineRule="auto"/>
              <w:ind w:right="32"/>
              <w:jc w:val="both"/>
              <w:rPr>
                <w:rFonts w:ascii="Open Sans" w:hAnsi="Open Sans" w:cs="Open Sans"/>
              </w:rPr>
            </w:pPr>
            <w:r w:rsidRPr="004D4805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partnerek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összesen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3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nyilvános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rendezvényen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3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szakmai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eseményen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vettek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részt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határ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mindkét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oldalán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hogy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érintett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szereplőkkel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illetékes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hatóságokkal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megvitassák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a projekt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aktuális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helyzetét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.</w:t>
            </w:r>
          </w:p>
          <w:p w14:paraId="76A8EABC" w14:textId="77777777" w:rsidR="004D4805" w:rsidRDefault="004D4805" w:rsidP="004D4805">
            <w:pPr>
              <w:pStyle w:val="TableParagraph"/>
              <w:tabs>
                <w:tab w:val="left" w:pos="823"/>
              </w:tabs>
              <w:spacing w:before="20" w:line="254" w:lineRule="auto"/>
              <w:ind w:right="97"/>
              <w:rPr>
                <w:rFonts w:ascii="Open Sans" w:hAnsi="Open Sans" w:cs="Open Sans"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Tájékoztató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anyagok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sajtóközlemények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1000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szórólap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21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ideiglenes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állandó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hirdetőtábla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promóciós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anyagok</w:t>
            </w:r>
            <w:proofErr w:type="spellEnd"/>
          </w:p>
          <w:p w14:paraId="2B68A31C" w14:textId="0ADCC85D" w:rsidR="00D11CBE" w:rsidRPr="008D19F6" w:rsidRDefault="004D4805" w:rsidP="004D4805">
            <w:pPr>
              <w:pStyle w:val="TableParagraph"/>
              <w:spacing w:line="259" w:lineRule="auto"/>
              <w:ind w:right="35"/>
              <w:jc w:val="both"/>
              <w:rPr>
                <w:rFonts w:ascii="Open Sans" w:hAnsi="Open Sans" w:cs="Open Sans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beleértve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kedvezményezettek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honlapjain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létrehozott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dedikált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aloldalakat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.</w:t>
            </w:r>
          </w:p>
        </w:tc>
      </w:tr>
    </w:tbl>
    <w:p w14:paraId="65A33404" w14:textId="77777777" w:rsidR="00D11CBE" w:rsidRDefault="00D11CBE">
      <w:pPr>
        <w:pStyle w:val="TableParagraph"/>
        <w:spacing w:line="259" w:lineRule="auto"/>
        <w:jc w:val="both"/>
        <w:sectPr w:rsidR="00D11CBE">
          <w:pgSz w:w="11910" w:h="16840"/>
          <w:pgMar w:top="1740" w:right="992" w:bottom="920" w:left="708" w:header="720" w:footer="72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8171"/>
      </w:tblGrid>
      <w:tr w:rsidR="00D11CBE" w:rsidRPr="008D19F6" w14:paraId="75C53F34" w14:textId="77777777" w:rsidTr="00DB2BC1">
        <w:trPr>
          <w:trHeight w:val="7085"/>
        </w:trPr>
        <w:tc>
          <w:tcPr>
            <w:tcW w:w="1865" w:type="dxa"/>
            <w:shd w:val="clear" w:color="auto" w:fill="E7E6E6"/>
          </w:tcPr>
          <w:p w14:paraId="410F72CB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08B39A76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6D3943A2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48E4827B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016E806E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0741A3FA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7C3C6125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3367BE0B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2DF275F4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49A3CFD5" w14:textId="77777777" w:rsidR="00D11CBE" w:rsidRPr="008D19F6" w:rsidRDefault="00D11CBE">
            <w:pPr>
              <w:pStyle w:val="TableParagraph"/>
              <w:rPr>
                <w:rFonts w:ascii="Open Sans" w:hAnsi="Open Sans" w:cs="Open Sans"/>
              </w:rPr>
            </w:pPr>
          </w:p>
          <w:p w14:paraId="6B8BA7A4" w14:textId="10657978" w:rsidR="00D11CBE" w:rsidRPr="008D19F6" w:rsidRDefault="004D4805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</w:rPr>
              <w:t>Fő</w:t>
            </w:r>
            <w:proofErr w:type="spellEnd"/>
            <w:r w:rsidR="007D3ABD" w:rsidRPr="008D19F6">
              <w:rPr>
                <w:rFonts w:ascii="Open Sans" w:hAnsi="Open Sans" w:cs="Open Sans"/>
                <w:b/>
                <w:color w:val="003399"/>
                <w:spacing w:val="-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eredmények</w:t>
            </w:r>
            <w:proofErr w:type="spellEnd"/>
          </w:p>
        </w:tc>
        <w:tc>
          <w:tcPr>
            <w:tcW w:w="8171" w:type="dxa"/>
          </w:tcPr>
          <w:p w14:paraId="3F1E2AB7" w14:textId="77777777" w:rsidR="004D4805" w:rsidRPr="004D4805" w:rsidRDefault="004D4805" w:rsidP="004D4805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Fő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teljesítések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</w:t>
            </w:r>
          </w:p>
          <w:p w14:paraId="035986AD" w14:textId="77777777" w:rsidR="004D4805" w:rsidRPr="004D4805" w:rsidRDefault="004D4805" w:rsidP="004D4805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</w:p>
          <w:p w14:paraId="1C90464F" w14:textId="2FCC05FD" w:rsidR="004D4805" w:rsidRPr="004D4805" w:rsidRDefault="004D4805" w:rsidP="004D4805">
            <w:pPr>
              <w:pStyle w:val="TableParagraph"/>
              <w:numPr>
                <w:ilvl w:val="0"/>
                <w:numId w:val="4"/>
              </w:numPr>
              <w:spacing w:line="329" w:lineRule="exact"/>
              <w:rPr>
                <w:rFonts w:ascii="Open Sans" w:hAnsi="Open Sans" w:cs="Open Sans"/>
                <w:color w:val="003399"/>
                <w:spacing w:val="-8"/>
              </w:rPr>
            </w:pPr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A DJ 709B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Curtici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–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Sânmartin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útszakasz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korszerűsítési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munkái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a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műszaki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átadással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együtt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color w:val="003399"/>
                <w:spacing w:val="-8"/>
              </w:rPr>
              <w:t>befejeződtek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;</w:t>
            </w:r>
            <w:proofErr w:type="gramEnd"/>
          </w:p>
          <w:p w14:paraId="447410BE" w14:textId="60145E73" w:rsidR="004D4805" w:rsidRPr="004D4805" w:rsidRDefault="004D4805" w:rsidP="004D4805">
            <w:pPr>
              <w:pStyle w:val="TableParagraph"/>
              <w:numPr>
                <w:ilvl w:val="0"/>
                <w:numId w:val="4"/>
              </w:numPr>
              <w:spacing w:line="329" w:lineRule="exact"/>
              <w:rPr>
                <w:rFonts w:ascii="Open Sans" w:hAnsi="Open Sans" w:cs="Open Sans"/>
                <w:color w:val="003399"/>
                <w:spacing w:val="-8"/>
              </w:rPr>
            </w:pPr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A DJ 709B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Sânmartin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–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Socodor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útszakasz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korszerűsítési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munkái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a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műszaki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átadással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együtt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color w:val="003399"/>
                <w:spacing w:val="-8"/>
              </w:rPr>
              <w:t>befejeződtek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;</w:t>
            </w:r>
            <w:proofErr w:type="gramEnd"/>
          </w:p>
          <w:p w14:paraId="784DA0F9" w14:textId="3CEA51A6" w:rsidR="004D4805" w:rsidRPr="004D4805" w:rsidRDefault="004D4805" w:rsidP="004D4805">
            <w:pPr>
              <w:pStyle w:val="TableParagraph"/>
              <w:numPr>
                <w:ilvl w:val="0"/>
                <w:numId w:val="4"/>
              </w:numPr>
              <w:spacing w:line="329" w:lineRule="exact"/>
              <w:rPr>
                <w:rFonts w:ascii="Open Sans" w:hAnsi="Open Sans" w:cs="Open Sans"/>
                <w:color w:val="003399"/>
                <w:spacing w:val="-8"/>
              </w:rPr>
            </w:pPr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A DJ 792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Socodor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–Nadab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útszakasz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építése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a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műszaki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átadással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együtt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color w:val="003399"/>
                <w:spacing w:val="-8"/>
              </w:rPr>
              <w:t>befejeződött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;</w:t>
            </w:r>
            <w:proofErr w:type="gramEnd"/>
          </w:p>
          <w:p w14:paraId="1900CDE7" w14:textId="0FCFADD5" w:rsidR="004D4805" w:rsidRPr="004D4805" w:rsidRDefault="004D4805" w:rsidP="004D4805">
            <w:pPr>
              <w:pStyle w:val="TableParagraph"/>
              <w:numPr>
                <w:ilvl w:val="0"/>
                <w:numId w:val="4"/>
              </w:numPr>
              <w:spacing w:line="329" w:lineRule="exact"/>
              <w:rPr>
                <w:rFonts w:ascii="Open Sans" w:hAnsi="Open Sans" w:cs="Open Sans"/>
                <w:color w:val="003399"/>
                <w:spacing w:val="-8"/>
              </w:rPr>
            </w:pPr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A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Curtici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várost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elkerülő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Dél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–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Észak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irányú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(South–North Motorway Bypass)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megépítése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– 7,30 km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új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– a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műszaki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átadással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együtt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befejeződött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;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valamint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egy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többfunkciós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útkarbantartó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jármű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beszerzése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megvalósult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;</w:t>
            </w:r>
            <w:proofErr w:type="gramEnd"/>
          </w:p>
          <w:p w14:paraId="6287B933" w14:textId="73C7192E" w:rsidR="00B05BAD" w:rsidRPr="004D4805" w:rsidRDefault="004D4805" w:rsidP="004D4805">
            <w:pPr>
              <w:pStyle w:val="TableParagraph"/>
              <w:numPr>
                <w:ilvl w:val="0"/>
                <w:numId w:val="4"/>
              </w:numPr>
              <w:spacing w:line="329" w:lineRule="exact"/>
              <w:jc w:val="lowKashida"/>
              <w:rPr>
                <w:rFonts w:ascii="Open Sans" w:hAnsi="Open Sans" w:cs="Open Sans"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Elkészült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a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műszaki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dokumentáció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(TEN-T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csomópontokhoz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kapcsolódó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műszaki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tervek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és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tanulmányok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) Békés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megye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20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másodlagos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és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harmadlagos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csomópontjának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a TEN-T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infrastruktúrához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való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jobb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kapcsolódása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érdekében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.</w:t>
            </w:r>
          </w:p>
          <w:p w14:paraId="7B704E9E" w14:textId="587B63E8" w:rsidR="00B05BAD" w:rsidRDefault="004D4805" w:rsidP="00B05BAD">
            <w:pPr>
              <w:pStyle w:val="TableParagraph"/>
              <w:spacing w:line="268" w:lineRule="auto"/>
              <w:ind w:left="107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Az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elért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  <w:r w:rsidR="00B05BAD" w:rsidRPr="005E0EB5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00832C7D" w14:textId="77777777" w:rsidR="004D4805" w:rsidRPr="004D4805" w:rsidRDefault="004D4805" w:rsidP="004D4805">
            <w:pPr>
              <w:pStyle w:val="TableParagraph"/>
              <w:spacing w:line="268" w:lineRule="auto"/>
              <w:ind w:left="107" w:right="97"/>
              <w:rPr>
                <w:rFonts w:ascii="Open Sans" w:hAnsi="Open Sans" w:cs="Open Sans"/>
                <w:b/>
                <w:bCs/>
                <w:color w:val="003399"/>
              </w:rPr>
            </w:pPr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– A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Curtici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várost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elkerülő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Dél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–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Észak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irányú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megépítése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– 7,30 km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új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;</w:t>
            </w:r>
            <w:proofErr w:type="gramEnd"/>
          </w:p>
          <w:p w14:paraId="434E56F5" w14:textId="77777777" w:rsidR="004D4805" w:rsidRPr="004D4805" w:rsidRDefault="004D4805" w:rsidP="004D4805">
            <w:pPr>
              <w:pStyle w:val="TableParagraph"/>
              <w:spacing w:line="268" w:lineRule="auto"/>
              <w:ind w:left="107" w:right="97"/>
              <w:rPr>
                <w:rFonts w:ascii="Open Sans" w:hAnsi="Open Sans" w:cs="Open Sans"/>
                <w:b/>
                <w:bCs/>
                <w:color w:val="003399"/>
              </w:rPr>
            </w:pPr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– A DJ 792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Socodor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–Nadab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megépítése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– 4,84 km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új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proofErr w:type="gram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;</w:t>
            </w:r>
            <w:proofErr w:type="gramEnd"/>
          </w:p>
          <w:p w14:paraId="2F6ABA8A" w14:textId="77777777" w:rsidR="004D4805" w:rsidRPr="004D4805" w:rsidRDefault="004D4805" w:rsidP="004D4805">
            <w:pPr>
              <w:pStyle w:val="TableParagraph"/>
              <w:spacing w:line="268" w:lineRule="auto"/>
              <w:ind w:left="107" w:right="97"/>
              <w:rPr>
                <w:rFonts w:ascii="Open Sans" w:hAnsi="Open Sans" w:cs="Open Sans"/>
                <w:b/>
                <w:bCs/>
                <w:color w:val="003399"/>
              </w:rPr>
            </w:pPr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– A DJ 709B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Curtici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–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Sânmartin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útszakasz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korszerűsítése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– 8,6 </w:t>
            </w:r>
            <w:proofErr w:type="gram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km;</w:t>
            </w:r>
            <w:proofErr w:type="gramEnd"/>
          </w:p>
          <w:p w14:paraId="53931F52" w14:textId="2C8314A7" w:rsidR="0048195E" w:rsidRPr="008C6688" w:rsidRDefault="004D4805" w:rsidP="004D4805">
            <w:pPr>
              <w:pStyle w:val="TableParagraph"/>
              <w:spacing w:line="268" w:lineRule="auto"/>
              <w:ind w:left="107" w:right="97"/>
            </w:pPr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– A DJ 709B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Sânmartin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–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Socodor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útszakasz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korszerűsítése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– 11,46 km.</w:t>
            </w:r>
          </w:p>
        </w:tc>
      </w:tr>
      <w:tr w:rsidR="00D31267" w:rsidRPr="00D31267" w14:paraId="38D494AD" w14:textId="77777777" w:rsidTr="00A13007">
        <w:trPr>
          <w:trHeight w:val="2820"/>
        </w:trPr>
        <w:tc>
          <w:tcPr>
            <w:tcW w:w="1865" w:type="dxa"/>
            <w:shd w:val="clear" w:color="auto" w:fill="E7E6E6"/>
          </w:tcPr>
          <w:p w14:paraId="7B869CE3" w14:textId="77777777" w:rsidR="00D31267" w:rsidRPr="008D19F6" w:rsidRDefault="00D31267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8171" w:type="dxa"/>
          </w:tcPr>
          <w:p w14:paraId="4E5892EE" w14:textId="4ADD52FB" w:rsidR="00D31267" w:rsidRPr="002A0448" w:rsidRDefault="004D4805" w:rsidP="00D31267">
            <w:pPr>
              <w:pStyle w:val="TableParagraph"/>
              <w:spacing w:line="268" w:lineRule="auto"/>
              <w:ind w:left="107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indikátorok</w:t>
            </w:r>
            <w:proofErr w:type="spellEnd"/>
            <w:r w:rsidR="00D31267" w:rsidRPr="002A044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02A9F196" w14:textId="77777777" w:rsidR="004D4805" w:rsidRDefault="004D4805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7/b CO13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Utak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: Az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újonnan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épített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utak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teljes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hossza</w:t>
            </w:r>
            <w:proofErr w:type="spellEnd"/>
          </w:p>
          <w:p w14:paraId="1A90D614" w14:textId="77777777" w:rsidR="004D4805" w:rsidRDefault="004D4805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Tervezett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  <w:spacing w:val="-8"/>
              </w:rPr>
              <w:t>célérték</w:t>
            </w:r>
            <w:proofErr w:type="spellEnd"/>
            <w:r w:rsidRPr="004D4805">
              <w:rPr>
                <w:rFonts w:ascii="Open Sans" w:hAnsi="Open Sans" w:cs="Open Sans"/>
                <w:color w:val="003399"/>
                <w:spacing w:val="-8"/>
              </w:rPr>
              <w:t>: 12,14 km</w:t>
            </w:r>
          </w:p>
          <w:p w14:paraId="73AC4D6B" w14:textId="1A235777" w:rsidR="00D31267" w:rsidRDefault="004D4805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Elért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érték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 12,14 km</w:t>
            </w:r>
          </w:p>
          <w:p w14:paraId="061009E9" w14:textId="77777777" w:rsidR="004D4805" w:rsidRPr="00D31267" w:rsidRDefault="004D4805" w:rsidP="00D31267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</w:p>
          <w:p w14:paraId="3565938F" w14:textId="77777777" w:rsidR="004D4805" w:rsidRPr="004D4805" w:rsidRDefault="004D4805" w:rsidP="004D4805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</w:rPr>
            </w:pPr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CO14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Utak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: A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felújított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vagy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korszerűsített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utak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proofErr w:type="spellEnd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b/>
                <w:bCs/>
                <w:color w:val="003399"/>
              </w:rPr>
              <w:t>hossza</w:t>
            </w:r>
            <w:proofErr w:type="spellEnd"/>
          </w:p>
          <w:p w14:paraId="71703842" w14:textId="77777777" w:rsidR="004D4805" w:rsidRPr="004D4805" w:rsidRDefault="004D4805" w:rsidP="004D4805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Tervezett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célérték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: 20,06 km</w:t>
            </w:r>
          </w:p>
          <w:p w14:paraId="763DB84F" w14:textId="63014291" w:rsidR="00D31267" w:rsidRPr="00D31267" w:rsidRDefault="004D4805" w:rsidP="004D4805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Elért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érték</w:t>
            </w:r>
            <w:proofErr w:type="spellEnd"/>
            <w:r w:rsidR="00D31267" w:rsidRPr="00D31267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 20.14 km</w:t>
            </w:r>
          </w:p>
        </w:tc>
      </w:tr>
      <w:tr w:rsidR="00D11CBE" w:rsidRPr="008D19F6" w14:paraId="174724A5" w14:textId="77777777" w:rsidTr="008D19F6">
        <w:trPr>
          <w:trHeight w:val="1101"/>
        </w:trPr>
        <w:tc>
          <w:tcPr>
            <w:tcW w:w="1865" w:type="dxa"/>
            <w:shd w:val="clear" w:color="auto" w:fill="E7E6E6"/>
          </w:tcPr>
          <w:p w14:paraId="2B16A16F" w14:textId="77777777" w:rsidR="00D11CBE" w:rsidRPr="00D31267" w:rsidRDefault="00D11CBE">
            <w:pPr>
              <w:pStyle w:val="TableParagraph"/>
              <w:spacing w:before="150"/>
              <w:rPr>
                <w:rFonts w:ascii="Open Sans" w:hAnsi="Open Sans" w:cs="Open Sans"/>
              </w:rPr>
            </w:pPr>
          </w:p>
          <w:p w14:paraId="1E3BD666" w14:textId="675CB632" w:rsidR="00D11CBE" w:rsidRPr="008D19F6" w:rsidRDefault="004D4805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</w:rPr>
              <w:t>Koncepcióterv</w:t>
            </w:r>
            <w:proofErr w:type="spellEnd"/>
          </w:p>
        </w:tc>
        <w:tc>
          <w:tcPr>
            <w:tcW w:w="8171" w:type="dxa"/>
          </w:tcPr>
          <w:p w14:paraId="789CCDEF" w14:textId="7250086B" w:rsidR="00D11CBE" w:rsidRPr="008D19F6" w:rsidRDefault="007D3ABD">
            <w:pPr>
              <w:pStyle w:val="TableParagraph"/>
              <w:spacing w:line="246" w:lineRule="exact"/>
              <w:ind w:left="110"/>
              <w:rPr>
                <w:rFonts w:ascii="Open Sans" w:hAnsi="Open Sans" w:cs="Open Sans"/>
                <w:b/>
              </w:rPr>
            </w:pPr>
            <w:r w:rsidRPr="008D19F6">
              <w:rPr>
                <w:rFonts w:ascii="Open Sans" w:hAnsi="Open Sans" w:cs="Open Sans"/>
                <w:color w:val="003399"/>
              </w:rPr>
              <w:t>Proje</w:t>
            </w:r>
            <w:r w:rsidR="004D4805">
              <w:rPr>
                <w:rFonts w:ascii="Open Sans" w:hAnsi="Open Sans" w:cs="Open Sans"/>
                <w:color w:val="003399"/>
              </w:rPr>
              <w:t>k</w:t>
            </w:r>
            <w:r w:rsidRPr="008D19F6">
              <w:rPr>
                <w:rFonts w:ascii="Open Sans" w:hAnsi="Open Sans" w:cs="Open Sans"/>
                <w:color w:val="003399"/>
              </w:rPr>
              <w:t>t</w:t>
            </w:r>
            <w:r w:rsidRPr="008D19F6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proofErr w:type="spellStart"/>
            <w:r w:rsidR="004D4805">
              <w:rPr>
                <w:rFonts w:ascii="Open Sans" w:hAnsi="Open Sans" w:cs="Open Sans"/>
                <w:color w:val="003399"/>
              </w:rPr>
              <w:t>kód</w:t>
            </w:r>
            <w:proofErr w:type="spellEnd"/>
            <w:r w:rsidRPr="008D19F6">
              <w:rPr>
                <w:rFonts w:ascii="Open Sans" w:hAnsi="Open Sans" w:cs="Open Sans"/>
                <w:color w:val="003399"/>
              </w:rPr>
              <w:t>:</w:t>
            </w:r>
            <w:r w:rsidRPr="008D19F6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</w:rPr>
              <w:t>ROHU-329</w:t>
            </w:r>
            <w:r w:rsidRPr="008D19F6">
              <w:rPr>
                <w:rFonts w:ascii="Open Sans" w:hAnsi="Open Sans" w:cs="Open Sans"/>
                <w:b/>
                <w:color w:val="003399"/>
                <w:spacing w:val="-8"/>
              </w:rPr>
              <w:t xml:space="preserve"> </w:t>
            </w:r>
            <w:r w:rsidRPr="008D19F6">
              <w:rPr>
                <w:rFonts w:ascii="Open Sans" w:hAnsi="Open Sans" w:cs="Open Sans"/>
                <w:b/>
                <w:color w:val="003399"/>
                <w:spacing w:val="-5"/>
              </w:rPr>
              <w:t>CN</w:t>
            </w:r>
          </w:p>
          <w:p w14:paraId="35C27E76" w14:textId="77777777" w:rsidR="004D4805" w:rsidRPr="004D4805" w:rsidRDefault="004D4805" w:rsidP="004D4805">
            <w:pPr>
              <w:pStyle w:val="TableParagraph"/>
              <w:spacing w:before="23"/>
              <w:ind w:left="108"/>
              <w:rPr>
                <w:rFonts w:ascii="Open Sans" w:hAnsi="Open Sans" w:cs="Open Sans"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</w:rPr>
              <w:t>Megvalósítási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időszak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: 2018.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szeptember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1. – 2019.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február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28.</w:t>
            </w:r>
          </w:p>
          <w:p w14:paraId="017A50E2" w14:textId="77777777" w:rsidR="004D4805" w:rsidRPr="004D4805" w:rsidRDefault="004D4805" w:rsidP="004D4805">
            <w:pPr>
              <w:pStyle w:val="TableParagraph"/>
              <w:spacing w:before="23"/>
              <w:ind w:left="108"/>
              <w:rPr>
                <w:rFonts w:ascii="Open Sans" w:hAnsi="Open Sans" w:cs="Open Sans"/>
                <w:color w:val="003399"/>
              </w:rPr>
            </w:pP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Teljes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költségvetés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: 61 450,00 EUR,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ebből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ERFA: 52 232,50 EUR.</w:t>
            </w:r>
          </w:p>
          <w:p w14:paraId="234E8B6A" w14:textId="4C7DA3AD" w:rsidR="00D11CBE" w:rsidRPr="008D19F6" w:rsidRDefault="004D4805" w:rsidP="004D4805">
            <w:pPr>
              <w:pStyle w:val="TableParagraph"/>
              <w:spacing w:before="4" w:line="270" w:lineRule="atLeast"/>
              <w:ind w:left="110" w:right="1048" w:hanging="3"/>
              <w:rPr>
                <w:rFonts w:ascii="Open Sans" w:hAnsi="Open Sans" w:cs="Open Sans"/>
              </w:rPr>
            </w:pPr>
            <w:r w:rsidRPr="004D4805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teljes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pályázati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űrlap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kidolgozásához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kapcsolódó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előkészítő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4D4805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4D4805">
              <w:rPr>
                <w:rFonts w:ascii="Open Sans" w:hAnsi="Open Sans" w:cs="Open Sans"/>
                <w:color w:val="003399"/>
              </w:rPr>
              <w:t>.</w:t>
            </w:r>
          </w:p>
        </w:tc>
      </w:tr>
    </w:tbl>
    <w:p w14:paraId="1F559E31" w14:textId="77777777" w:rsidR="0083530B" w:rsidRDefault="0083530B"/>
    <w:sectPr w:rsidR="0083530B">
      <w:pgSz w:w="11910" w:h="16840"/>
      <w:pgMar w:top="1740" w:right="992" w:bottom="920" w:left="70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BC40" w14:textId="77777777" w:rsidR="00A7598C" w:rsidRDefault="00A7598C">
      <w:r>
        <w:separator/>
      </w:r>
    </w:p>
  </w:endnote>
  <w:endnote w:type="continuationSeparator" w:id="0">
    <w:p w14:paraId="7F5F78EC" w14:textId="77777777" w:rsidR="00A7598C" w:rsidRDefault="00A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729A" w14:textId="77777777" w:rsidR="00D11CBE" w:rsidRDefault="007D3ABD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8C4567" wp14:editId="644F4D38">
              <wp:simplePos x="0" y="0"/>
              <wp:positionH relativeFrom="page">
                <wp:posOffset>902004</wp:posOffset>
              </wp:positionH>
              <wp:positionV relativeFrom="page">
                <wp:posOffset>10094883</wp:posOffset>
              </wp:positionV>
              <wp:extent cx="201803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50B9D" w14:textId="77777777" w:rsidR="00D11CBE" w:rsidRDefault="007D3ABD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C456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94.85pt;width:158.9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" filled="f" stroked="f">
              <v:textbox inset="0,0,0,0">
                <w:txbxContent>
                  <w:p w14:paraId="08C50B9D" w14:textId="77777777" w:rsidR="00D11CBE" w:rsidRDefault="007D3ABD">
                    <w:pPr>
                      <w:pStyle w:val="Szvegtrzs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1523E26" wp14:editId="5B272BB8">
              <wp:simplePos x="0" y="0"/>
              <wp:positionH relativeFrom="page">
                <wp:posOffset>5354192</wp:posOffset>
              </wp:positionH>
              <wp:positionV relativeFrom="page">
                <wp:posOffset>10127691</wp:posOffset>
              </wp:positionV>
              <wp:extent cx="130683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58262" w14:textId="77777777" w:rsidR="00D11CBE" w:rsidRDefault="00D11C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23E26" id="Textbox 6" o:spid="_x0000_s1027" type="#_x0000_t202" style="position:absolute;margin-left:421.6pt;margin-top:797.45pt;width:102.9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BUiGhH&#10;4gAAAA4BAAAPAAAAAAAAAAAAAAAAAPEDAABkcnMvZG93bnJldi54bWxQSwUGAAAAAAQABADzAAAA&#10;AAUAAAAA&#10;" filled="f" stroked="f">
              <v:textbox inset="0,0,0,0">
                <w:txbxContent>
                  <w:p w14:paraId="66758262" w14:textId="77777777" w:rsidR="00D11CBE" w:rsidRDefault="00D11CB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AF3D" w14:textId="77777777" w:rsidR="00A7598C" w:rsidRDefault="00A7598C">
      <w:r>
        <w:separator/>
      </w:r>
    </w:p>
  </w:footnote>
  <w:footnote w:type="continuationSeparator" w:id="0">
    <w:p w14:paraId="61E9B478" w14:textId="77777777" w:rsidR="00A7598C" w:rsidRDefault="00A7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BB3F" w14:textId="77777777" w:rsidR="008D19F6" w:rsidRDefault="008D19F6">
    <w:pPr>
      <w:pStyle w:val="Szvegtrzs"/>
      <w:spacing w:line="14" w:lineRule="auto"/>
      <w:rPr>
        <w:sz w:val="20"/>
      </w:rPr>
    </w:pPr>
  </w:p>
  <w:p w14:paraId="7BAAD560" w14:textId="77777777" w:rsidR="008D19F6" w:rsidRDefault="008D19F6">
    <w:pPr>
      <w:pStyle w:val="Szvegtrzs"/>
      <w:spacing w:line="14" w:lineRule="auto"/>
      <w:rPr>
        <w:sz w:val="20"/>
      </w:rPr>
    </w:pPr>
  </w:p>
  <w:p w14:paraId="26033D04" w14:textId="77777777" w:rsidR="008D19F6" w:rsidRDefault="008D19F6">
    <w:pPr>
      <w:pStyle w:val="Szvegtrzs"/>
      <w:spacing w:line="14" w:lineRule="auto"/>
      <w:rPr>
        <w:sz w:val="20"/>
      </w:rPr>
    </w:pPr>
  </w:p>
  <w:p w14:paraId="292B8E43" w14:textId="77777777" w:rsidR="008D19F6" w:rsidRDefault="008D19F6">
    <w:pPr>
      <w:pStyle w:val="Szvegtrzs"/>
      <w:spacing w:line="14" w:lineRule="auto"/>
      <w:rPr>
        <w:sz w:val="20"/>
      </w:rPr>
    </w:pPr>
  </w:p>
  <w:p w14:paraId="432B8091" w14:textId="77777777" w:rsidR="008D19F6" w:rsidRDefault="008D19F6">
    <w:pPr>
      <w:pStyle w:val="Szvegtrzs"/>
      <w:spacing w:line="14" w:lineRule="auto"/>
      <w:rPr>
        <w:sz w:val="20"/>
      </w:rPr>
    </w:pPr>
  </w:p>
  <w:p w14:paraId="73BFF894" w14:textId="77777777" w:rsidR="008D19F6" w:rsidRDefault="008D19F6">
    <w:pPr>
      <w:pStyle w:val="Szvegtrzs"/>
      <w:spacing w:line="14" w:lineRule="auto"/>
      <w:rPr>
        <w:sz w:val="20"/>
      </w:rPr>
    </w:pPr>
  </w:p>
  <w:p w14:paraId="5253DA08" w14:textId="77777777" w:rsidR="008D19F6" w:rsidRDefault="008D19F6">
    <w:pPr>
      <w:pStyle w:val="Szvegtrzs"/>
      <w:spacing w:line="14" w:lineRule="auto"/>
      <w:rPr>
        <w:sz w:val="20"/>
      </w:rPr>
    </w:pPr>
  </w:p>
  <w:p w14:paraId="378ECEA7" w14:textId="77777777" w:rsidR="008D19F6" w:rsidRDefault="008D19F6">
    <w:pPr>
      <w:pStyle w:val="Szvegtrzs"/>
      <w:spacing w:line="14" w:lineRule="auto"/>
      <w:rPr>
        <w:sz w:val="20"/>
      </w:rPr>
    </w:pPr>
  </w:p>
  <w:p w14:paraId="5663EA61" w14:textId="77777777" w:rsidR="008D19F6" w:rsidRDefault="008D19F6">
    <w:pPr>
      <w:pStyle w:val="Szvegtrzs"/>
      <w:spacing w:line="14" w:lineRule="auto"/>
      <w:rPr>
        <w:sz w:val="20"/>
      </w:rPr>
    </w:pPr>
  </w:p>
  <w:p w14:paraId="7DD3B92B" w14:textId="7C9AB6CE" w:rsidR="00D11CBE" w:rsidRDefault="007D3ABD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2462D751" wp14:editId="7EEAF87E">
          <wp:simplePos x="0" y="0"/>
          <wp:positionH relativeFrom="page">
            <wp:posOffset>1500505</wp:posOffset>
          </wp:positionH>
          <wp:positionV relativeFrom="page">
            <wp:posOffset>457199</wp:posOffset>
          </wp:positionV>
          <wp:extent cx="1586230" cy="6407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230" cy="640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174BF136" wp14:editId="57716CC6">
          <wp:simplePos x="0" y="0"/>
          <wp:positionH relativeFrom="page">
            <wp:posOffset>3246754</wp:posOffset>
          </wp:positionH>
          <wp:positionV relativeFrom="page">
            <wp:posOffset>457199</wp:posOffset>
          </wp:positionV>
          <wp:extent cx="426084" cy="3479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347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566BEB3" wp14:editId="41AE998A">
          <wp:simplePos x="0" y="0"/>
          <wp:positionH relativeFrom="page">
            <wp:posOffset>5739898</wp:posOffset>
          </wp:positionH>
          <wp:positionV relativeFrom="page">
            <wp:posOffset>460547</wp:posOffset>
          </wp:positionV>
          <wp:extent cx="906645" cy="3185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06645" cy="31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452C08" wp14:editId="12B71423">
          <wp:simplePos x="0" y="0"/>
          <wp:positionH relativeFrom="page">
            <wp:posOffset>914400</wp:posOffset>
          </wp:positionH>
          <wp:positionV relativeFrom="page">
            <wp:posOffset>485139</wp:posOffset>
          </wp:positionV>
          <wp:extent cx="426084" cy="22479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26084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957F3"/>
    <w:multiLevelType w:val="hybridMultilevel"/>
    <w:tmpl w:val="E5FED91E"/>
    <w:lvl w:ilvl="0" w:tplc="AE00D0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7" w:hanging="360"/>
      </w:pPr>
    </w:lvl>
    <w:lvl w:ilvl="2" w:tplc="040E001B" w:tentative="1">
      <w:start w:val="1"/>
      <w:numFmt w:val="lowerRoman"/>
      <w:lvlText w:val="%3."/>
      <w:lvlJc w:val="right"/>
      <w:pPr>
        <w:ind w:left="1907" w:hanging="180"/>
      </w:pPr>
    </w:lvl>
    <w:lvl w:ilvl="3" w:tplc="040E000F" w:tentative="1">
      <w:start w:val="1"/>
      <w:numFmt w:val="decimal"/>
      <w:lvlText w:val="%4."/>
      <w:lvlJc w:val="left"/>
      <w:pPr>
        <w:ind w:left="2627" w:hanging="360"/>
      </w:pPr>
    </w:lvl>
    <w:lvl w:ilvl="4" w:tplc="040E0019" w:tentative="1">
      <w:start w:val="1"/>
      <w:numFmt w:val="lowerLetter"/>
      <w:lvlText w:val="%5."/>
      <w:lvlJc w:val="left"/>
      <w:pPr>
        <w:ind w:left="3347" w:hanging="360"/>
      </w:pPr>
    </w:lvl>
    <w:lvl w:ilvl="5" w:tplc="040E001B" w:tentative="1">
      <w:start w:val="1"/>
      <w:numFmt w:val="lowerRoman"/>
      <w:lvlText w:val="%6."/>
      <w:lvlJc w:val="right"/>
      <w:pPr>
        <w:ind w:left="4067" w:hanging="180"/>
      </w:pPr>
    </w:lvl>
    <w:lvl w:ilvl="6" w:tplc="040E000F" w:tentative="1">
      <w:start w:val="1"/>
      <w:numFmt w:val="decimal"/>
      <w:lvlText w:val="%7."/>
      <w:lvlJc w:val="left"/>
      <w:pPr>
        <w:ind w:left="4787" w:hanging="360"/>
      </w:pPr>
    </w:lvl>
    <w:lvl w:ilvl="7" w:tplc="040E0019" w:tentative="1">
      <w:start w:val="1"/>
      <w:numFmt w:val="lowerLetter"/>
      <w:lvlText w:val="%8."/>
      <w:lvlJc w:val="left"/>
      <w:pPr>
        <w:ind w:left="5507" w:hanging="360"/>
      </w:pPr>
    </w:lvl>
    <w:lvl w:ilvl="8" w:tplc="040E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BCF277F"/>
    <w:multiLevelType w:val="hybridMultilevel"/>
    <w:tmpl w:val="F268027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0D31ABB"/>
    <w:multiLevelType w:val="hybridMultilevel"/>
    <w:tmpl w:val="4CFCE3C2"/>
    <w:lvl w:ilvl="0" w:tplc="0B262342">
      <w:numFmt w:val="bullet"/>
      <w:lvlText w:val="•"/>
      <w:lvlJc w:val="left"/>
      <w:pPr>
        <w:ind w:left="823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0A225C2">
      <w:numFmt w:val="bullet"/>
      <w:lvlText w:val="•"/>
      <w:lvlJc w:val="left"/>
      <w:pPr>
        <w:ind w:left="1554" w:hanging="356"/>
      </w:pPr>
      <w:rPr>
        <w:rFonts w:hint="default"/>
        <w:lang w:val="en-US" w:eastAsia="en-US" w:bidi="ar-SA"/>
      </w:rPr>
    </w:lvl>
    <w:lvl w:ilvl="2" w:tplc="114ABA64">
      <w:numFmt w:val="bullet"/>
      <w:lvlText w:val="•"/>
      <w:lvlJc w:val="left"/>
      <w:pPr>
        <w:ind w:left="2288" w:hanging="356"/>
      </w:pPr>
      <w:rPr>
        <w:rFonts w:hint="default"/>
        <w:lang w:val="en-US" w:eastAsia="en-US" w:bidi="ar-SA"/>
      </w:rPr>
    </w:lvl>
    <w:lvl w:ilvl="3" w:tplc="4420DCD6">
      <w:numFmt w:val="bullet"/>
      <w:lvlText w:val="•"/>
      <w:lvlJc w:val="left"/>
      <w:pPr>
        <w:ind w:left="3022" w:hanging="356"/>
      </w:pPr>
      <w:rPr>
        <w:rFonts w:hint="default"/>
        <w:lang w:val="en-US" w:eastAsia="en-US" w:bidi="ar-SA"/>
      </w:rPr>
    </w:lvl>
    <w:lvl w:ilvl="4" w:tplc="9A9AB64C">
      <w:numFmt w:val="bullet"/>
      <w:lvlText w:val="•"/>
      <w:lvlJc w:val="left"/>
      <w:pPr>
        <w:ind w:left="3756" w:hanging="356"/>
      </w:pPr>
      <w:rPr>
        <w:rFonts w:hint="default"/>
        <w:lang w:val="en-US" w:eastAsia="en-US" w:bidi="ar-SA"/>
      </w:rPr>
    </w:lvl>
    <w:lvl w:ilvl="5" w:tplc="3232167A">
      <w:numFmt w:val="bullet"/>
      <w:lvlText w:val="•"/>
      <w:lvlJc w:val="left"/>
      <w:pPr>
        <w:ind w:left="4490" w:hanging="356"/>
      </w:pPr>
      <w:rPr>
        <w:rFonts w:hint="default"/>
        <w:lang w:val="en-US" w:eastAsia="en-US" w:bidi="ar-SA"/>
      </w:rPr>
    </w:lvl>
    <w:lvl w:ilvl="6" w:tplc="CE68006A">
      <w:numFmt w:val="bullet"/>
      <w:lvlText w:val="•"/>
      <w:lvlJc w:val="left"/>
      <w:pPr>
        <w:ind w:left="5224" w:hanging="356"/>
      </w:pPr>
      <w:rPr>
        <w:rFonts w:hint="default"/>
        <w:lang w:val="en-US" w:eastAsia="en-US" w:bidi="ar-SA"/>
      </w:rPr>
    </w:lvl>
    <w:lvl w:ilvl="7" w:tplc="403A6E62">
      <w:numFmt w:val="bullet"/>
      <w:lvlText w:val="•"/>
      <w:lvlJc w:val="left"/>
      <w:pPr>
        <w:ind w:left="5958" w:hanging="356"/>
      </w:pPr>
      <w:rPr>
        <w:rFonts w:hint="default"/>
        <w:lang w:val="en-US" w:eastAsia="en-US" w:bidi="ar-SA"/>
      </w:rPr>
    </w:lvl>
    <w:lvl w:ilvl="8" w:tplc="1DF6AE34">
      <w:numFmt w:val="bullet"/>
      <w:lvlText w:val="•"/>
      <w:lvlJc w:val="left"/>
      <w:pPr>
        <w:ind w:left="6692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7FAD62A3"/>
    <w:multiLevelType w:val="hybridMultilevel"/>
    <w:tmpl w:val="DB1C7436"/>
    <w:lvl w:ilvl="0" w:tplc="AD8EB884">
      <w:numFmt w:val="bullet"/>
      <w:lvlText w:val="•"/>
      <w:lvlJc w:val="left"/>
      <w:pPr>
        <w:ind w:left="823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3D877A6">
      <w:numFmt w:val="bullet"/>
      <w:lvlText w:val="•"/>
      <w:lvlJc w:val="left"/>
      <w:pPr>
        <w:ind w:left="1554" w:hanging="356"/>
      </w:pPr>
      <w:rPr>
        <w:rFonts w:hint="default"/>
        <w:lang w:val="en-US" w:eastAsia="en-US" w:bidi="ar-SA"/>
      </w:rPr>
    </w:lvl>
    <w:lvl w:ilvl="2" w:tplc="8230E0D0">
      <w:numFmt w:val="bullet"/>
      <w:lvlText w:val="•"/>
      <w:lvlJc w:val="left"/>
      <w:pPr>
        <w:ind w:left="2288" w:hanging="356"/>
      </w:pPr>
      <w:rPr>
        <w:rFonts w:hint="default"/>
        <w:lang w:val="en-US" w:eastAsia="en-US" w:bidi="ar-SA"/>
      </w:rPr>
    </w:lvl>
    <w:lvl w:ilvl="3" w:tplc="3A7651D4">
      <w:numFmt w:val="bullet"/>
      <w:lvlText w:val="•"/>
      <w:lvlJc w:val="left"/>
      <w:pPr>
        <w:ind w:left="3022" w:hanging="356"/>
      </w:pPr>
      <w:rPr>
        <w:rFonts w:hint="default"/>
        <w:lang w:val="en-US" w:eastAsia="en-US" w:bidi="ar-SA"/>
      </w:rPr>
    </w:lvl>
    <w:lvl w:ilvl="4" w:tplc="8CE8332E">
      <w:numFmt w:val="bullet"/>
      <w:lvlText w:val="•"/>
      <w:lvlJc w:val="left"/>
      <w:pPr>
        <w:ind w:left="3756" w:hanging="356"/>
      </w:pPr>
      <w:rPr>
        <w:rFonts w:hint="default"/>
        <w:lang w:val="en-US" w:eastAsia="en-US" w:bidi="ar-SA"/>
      </w:rPr>
    </w:lvl>
    <w:lvl w:ilvl="5" w:tplc="FCF86DD4">
      <w:numFmt w:val="bullet"/>
      <w:lvlText w:val="•"/>
      <w:lvlJc w:val="left"/>
      <w:pPr>
        <w:ind w:left="4490" w:hanging="356"/>
      </w:pPr>
      <w:rPr>
        <w:rFonts w:hint="default"/>
        <w:lang w:val="en-US" w:eastAsia="en-US" w:bidi="ar-SA"/>
      </w:rPr>
    </w:lvl>
    <w:lvl w:ilvl="6" w:tplc="D9CCDED2">
      <w:numFmt w:val="bullet"/>
      <w:lvlText w:val="•"/>
      <w:lvlJc w:val="left"/>
      <w:pPr>
        <w:ind w:left="5224" w:hanging="356"/>
      </w:pPr>
      <w:rPr>
        <w:rFonts w:hint="default"/>
        <w:lang w:val="en-US" w:eastAsia="en-US" w:bidi="ar-SA"/>
      </w:rPr>
    </w:lvl>
    <w:lvl w:ilvl="7" w:tplc="D9760D42">
      <w:numFmt w:val="bullet"/>
      <w:lvlText w:val="•"/>
      <w:lvlJc w:val="left"/>
      <w:pPr>
        <w:ind w:left="5958" w:hanging="356"/>
      </w:pPr>
      <w:rPr>
        <w:rFonts w:hint="default"/>
        <w:lang w:val="en-US" w:eastAsia="en-US" w:bidi="ar-SA"/>
      </w:rPr>
    </w:lvl>
    <w:lvl w:ilvl="8" w:tplc="EECA49FC">
      <w:numFmt w:val="bullet"/>
      <w:lvlText w:val="•"/>
      <w:lvlJc w:val="left"/>
      <w:pPr>
        <w:ind w:left="6692" w:hanging="356"/>
      </w:pPr>
      <w:rPr>
        <w:rFonts w:hint="default"/>
        <w:lang w:val="en-US" w:eastAsia="en-US" w:bidi="ar-SA"/>
      </w:rPr>
    </w:lvl>
  </w:abstractNum>
  <w:num w:numId="1" w16cid:durableId="1065951085">
    <w:abstractNumId w:val="3"/>
  </w:num>
  <w:num w:numId="2" w16cid:durableId="74597769">
    <w:abstractNumId w:val="2"/>
  </w:num>
  <w:num w:numId="3" w16cid:durableId="680936434">
    <w:abstractNumId w:val="1"/>
  </w:num>
  <w:num w:numId="4" w16cid:durableId="107362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BE"/>
    <w:rsid w:val="00103EDD"/>
    <w:rsid w:val="00220ED8"/>
    <w:rsid w:val="002F5CC5"/>
    <w:rsid w:val="0048195E"/>
    <w:rsid w:val="004D4805"/>
    <w:rsid w:val="00552481"/>
    <w:rsid w:val="006000D0"/>
    <w:rsid w:val="0079279B"/>
    <w:rsid w:val="007C2541"/>
    <w:rsid w:val="007D3ABD"/>
    <w:rsid w:val="0083530B"/>
    <w:rsid w:val="008C6688"/>
    <w:rsid w:val="008D19F6"/>
    <w:rsid w:val="00A13007"/>
    <w:rsid w:val="00A7598C"/>
    <w:rsid w:val="00B05BAD"/>
    <w:rsid w:val="00BB378A"/>
    <w:rsid w:val="00D11CBE"/>
    <w:rsid w:val="00D31267"/>
    <w:rsid w:val="00DB2BC1"/>
    <w:rsid w:val="00ED1864"/>
    <w:rsid w:val="00FC39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9C2F"/>
  <w15:docId w15:val="{FEDE8EA7-BE6A-4372-9E68-B187B79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 MT" w:eastAsia="Arial MT" w:hAnsi="Arial MT" w:cs="Arial M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D19F6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8D19F6"/>
    <w:rPr>
      <w:rFonts w:ascii="Arial MT" w:eastAsia="Arial MT" w:hAnsi="Arial MT" w:cs="Arial MT"/>
    </w:rPr>
  </w:style>
  <w:style w:type="paragraph" w:styleId="llb">
    <w:name w:val="footer"/>
    <w:basedOn w:val="Norml"/>
    <w:link w:val="llbChar"/>
    <w:uiPriority w:val="99"/>
    <w:unhideWhenUsed/>
    <w:rsid w:val="008D19F6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8D19F6"/>
    <w:rPr>
      <w:rFonts w:ascii="Arial MT" w:eastAsia="Arial MT" w:hAnsi="Arial MT" w:cs="Arial M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19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95E"/>
    <w:rPr>
      <w:rFonts w:ascii="Tahoma" w:eastAsia="Arial MT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8C6688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80B2-0F5F-48F5-9C40-4C6B6F7F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642</Words>
  <Characters>4431</Characters>
  <Application>Microsoft Office Word</Application>
  <DocSecurity>4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livia.oprea</dc:creator>
  <cp:lastModifiedBy>Fekete Viktor</cp:lastModifiedBy>
  <cp:revision>2</cp:revision>
  <dcterms:created xsi:type="dcterms:W3CDTF">2026-01-20T11:46:00Z</dcterms:created>
  <dcterms:modified xsi:type="dcterms:W3CDTF">2026-01-20T11:46:00Z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f804c605-e36a-496d-82f2-e2109c0d8017</vt:lpwstr>
  </property>
</Properties>
</file>