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CC680" w14:textId="77777777" w:rsidR="00815A7D" w:rsidRPr="00DD1BE9" w:rsidRDefault="00815A7D">
      <w:pPr>
        <w:pStyle w:val="BodyText"/>
        <w:spacing w:before="2"/>
        <w:rPr>
          <w:rFonts w:ascii="Open Sans" w:hAnsi="Open Sans" w:cs="Open Sans"/>
          <w:sz w:val="9"/>
        </w:rPr>
      </w:pPr>
    </w:p>
    <w:tbl>
      <w:tblPr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17"/>
        <w:gridCol w:w="7723"/>
      </w:tblGrid>
      <w:tr w:rsidR="00815A7D" w:rsidRPr="00DD1BE9" w14:paraId="1BB2C010" w14:textId="77777777">
        <w:trPr>
          <w:trHeight w:val="410"/>
        </w:trPr>
        <w:tc>
          <w:tcPr>
            <w:tcW w:w="9540" w:type="dxa"/>
            <w:gridSpan w:val="2"/>
            <w:shd w:val="clear" w:color="auto" w:fill="003399"/>
          </w:tcPr>
          <w:p w14:paraId="310804F4" w14:textId="77777777" w:rsidR="00815A7D" w:rsidRPr="00DD1BE9" w:rsidRDefault="00000000">
            <w:pPr>
              <w:pStyle w:val="TableParagraph"/>
              <w:spacing w:before="2"/>
              <w:ind w:left="105"/>
              <w:rPr>
                <w:rFonts w:ascii="Open Sans" w:hAnsi="Open Sans" w:cs="Open Sans"/>
                <w:b/>
              </w:rPr>
            </w:pPr>
            <w:r w:rsidRPr="00DD1BE9">
              <w:rPr>
                <w:rFonts w:ascii="Open Sans" w:hAnsi="Open Sans" w:cs="Open Sans"/>
                <w:b/>
                <w:color w:val="FFFFFF"/>
              </w:rPr>
              <w:t>Primul</w:t>
            </w:r>
            <w:r w:rsidRPr="00DD1BE9">
              <w:rPr>
                <w:rFonts w:ascii="Open Sans" w:hAnsi="Open Sans" w:cs="Open Sans"/>
                <w:b/>
                <w:color w:val="FFFFFF"/>
                <w:spacing w:val="-2"/>
              </w:rPr>
              <w:t xml:space="preserve"> </w:t>
            </w:r>
            <w:r w:rsidRPr="00DD1BE9">
              <w:rPr>
                <w:rFonts w:ascii="Open Sans" w:hAnsi="Open Sans" w:cs="Open Sans"/>
                <w:b/>
                <w:color w:val="FFFFFF"/>
              </w:rPr>
              <w:t>Apel</w:t>
            </w:r>
            <w:r w:rsidRPr="00DD1BE9">
              <w:rPr>
                <w:rFonts w:ascii="Open Sans" w:hAnsi="Open Sans" w:cs="Open Sans"/>
                <w:b/>
                <w:color w:val="FFFFFF"/>
                <w:spacing w:val="-3"/>
              </w:rPr>
              <w:t xml:space="preserve"> </w:t>
            </w:r>
            <w:r w:rsidRPr="00DD1BE9">
              <w:rPr>
                <w:rFonts w:ascii="Open Sans" w:hAnsi="Open Sans" w:cs="Open Sans"/>
                <w:b/>
                <w:color w:val="FFFFFF"/>
              </w:rPr>
              <w:t>Restrâns</w:t>
            </w:r>
            <w:r w:rsidRPr="00DD1BE9">
              <w:rPr>
                <w:rFonts w:ascii="Open Sans" w:hAnsi="Open Sans" w:cs="Open Sans"/>
                <w:b/>
                <w:color w:val="FFFFFF"/>
                <w:spacing w:val="-3"/>
              </w:rPr>
              <w:t xml:space="preserve"> </w:t>
            </w:r>
            <w:r w:rsidRPr="00DD1BE9">
              <w:rPr>
                <w:rFonts w:ascii="Open Sans" w:hAnsi="Open Sans" w:cs="Open Sans"/>
                <w:b/>
                <w:color w:val="FFFFFF"/>
              </w:rPr>
              <w:t>–</w:t>
            </w:r>
            <w:r w:rsidRPr="00DD1BE9">
              <w:rPr>
                <w:rFonts w:ascii="Open Sans" w:hAnsi="Open Sans" w:cs="Open Sans"/>
                <w:b/>
                <w:color w:val="FFFFFF"/>
                <w:spacing w:val="53"/>
              </w:rPr>
              <w:t xml:space="preserve"> </w:t>
            </w:r>
            <w:r w:rsidRPr="00DD1BE9">
              <w:rPr>
                <w:rFonts w:ascii="Open Sans" w:hAnsi="Open Sans" w:cs="Open Sans"/>
                <w:b/>
                <w:color w:val="FFFFFF"/>
              </w:rPr>
              <w:t>Aplicația</w:t>
            </w:r>
            <w:r w:rsidRPr="00DD1BE9">
              <w:rPr>
                <w:rFonts w:ascii="Open Sans" w:hAnsi="Open Sans" w:cs="Open Sans"/>
                <w:b/>
                <w:color w:val="FFFFFF"/>
                <w:spacing w:val="-5"/>
              </w:rPr>
              <w:t xml:space="preserve"> </w:t>
            </w:r>
            <w:r w:rsidRPr="00DD1BE9">
              <w:rPr>
                <w:rFonts w:ascii="Open Sans" w:hAnsi="Open Sans" w:cs="Open Sans"/>
                <w:b/>
                <w:color w:val="FFFFFF"/>
                <w:spacing w:val="-2"/>
              </w:rPr>
              <w:t>Finală</w:t>
            </w:r>
          </w:p>
        </w:tc>
      </w:tr>
      <w:tr w:rsidR="00815A7D" w:rsidRPr="00DD1BE9" w14:paraId="06D579AF" w14:textId="77777777">
        <w:trPr>
          <w:trHeight w:val="642"/>
        </w:trPr>
        <w:tc>
          <w:tcPr>
            <w:tcW w:w="1817" w:type="dxa"/>
            <w:shd w:val="clear" w:color="auto" w:fill="E7E6E6"/>
          </w:tcPr>
          <w:p w14:paraId="337EDADD" w14:textId="77777777" w:rsidR="00815A7D" w:rsidRPr="00DD1BE9" w:rsidRDefault="00000000">
            <w:pPr>
              <w:pStyle w:val="TableParagraph"/>
              <w:spacing w:before="184"/>
              <w:ind w:left="105"/>
              <w:rPr>
                <w:rFonts w:ascii="Open Sans" w:hAnsi="Open Sans" w:cs="Open Sans"/>
                <w:b/>
              </w:rPr>
            </w:pPr>
            <w:r w:rsidRPr="00DD1BE9">
              <w:rPr>
                <w:rFonts w:ascii="Open Sans" w:hAnsi="Open Sans" w:cs="Open Sans"/>
                <w:b/>
                <w:color w:val="0E2A75"/>
              </w:rPr>
              <w:t>Cod</w:t>
            </w:r>
            <w:r w:rsidRPr="00DD1BE9">
              <w:rPr>
                <w:rFonts w:ascii="Open Sans" w:hAnsi="Open Sans" w:cs="Open Sans"/>
                <w:b/>
                <w:color w:val="0E2A75"/>
                <w:spacing w:val="-2"/>
              </w:rPr>
              <w:t xml:space="preserve"> proiect</w:t>
            </w:r>
          </w:p>
        </w:tc>
        <w:tc>
          <w:tcPr>
            <w:tcW w:w="7723" w:type="dxa"/>
          </w:tcPr>
          <w:p w14:paraId="249F1AD7" w14:textId="77777777" w:rsidR="00815A7D" w:rsidRPr="00DD1BE9" w:rsidRDefault="00000000">
            <w:pPr>
              <w:pStyle w:val="TableParagraph"/>
              <w:spacing w:before="184"/>
              <w:ind w:left="107"/>
              <w:rPr>
                <w:rFonts w:ascii="Open Sans" w:hAnsi="Open Sans" w:cs="Open Sans"/>
                <w:b/>
              </w:rPr>
            </w:pPr>
            <w:r w:rsidRPr="00DD1BE9">
              <w:rPr>
                <w:rFonts w:ascii="Open Sans" w:hAnsi="Open Sans" w:cs="Open Sans"/>
                <w:b/>
                <w:color w:val="0E2A75"/>
              </w:rPr>
              <w:t>ROHU-444</w:t>
            </w:r>
            <w:r w:rsidRPr="00DD1BE9">
              <w:rPr>
                <w:rFonts w:ascii="Open Sans" w:hAnsi="Open Sans" w:cs="Open Sans"/>
                <w:b/>
                <w:color w:val="0E2A75"/>
                <w:spacing w:val="-6"/>
              </w:rPr>
              <w:t xml:space="preserve"> </w:t>
            </w:r>
            <w:r w:rsidRPr="00DD1BE9">
              <w:rPr>
                <w:rFonts w:ascii="Open Sans" w:hAnsi="Open Sans" w:cs="Open Sans"/>
                <w:b/>
                <w:color w:val="0E2A75"/>
                <w:spacing w:val="-5"/>
              </w:rPr>
              <w:t>FAF</w:t>
            </w:r>
          </w:p>
        </w:tc>
      </w:tr>
      <w:tr w:rsidR="00815A7D" w:rsidRPr="00DD1BE9" w14:paraId="5FB1E5BB" w14:textId="77777777">
        <w:trPr>
          <w:trHeight w:val="1077"/>
        </w:trPr>
        <w:tc>
          <w:tcPr>
            <w:tcW w:w="1817" w:type="dxa"/>
            <w:shd w:val="clear" w:color="auto" w:fill="E7E6E6"/>
          </w:tcPr>
          <w:p w14:paraId="46A9DE4E" w14:textId="77777777" w:rsidR="00815A7D" w:rsidRPr="00DD1BE9" w:rsidRDefault="00815A7D">
            <w:pPr>
              <w:pStyle w:val="TableParagraph"/>
              <w:spacing w:before="147"/>
              <w:rPr>
                <w:rFonts w:ascii="Open Sans" w:hAnsi="Open Sans" w:cs="Open Sans"/>
              </w:rPr>
            </w:pPr>
          </w:p>
          <w:p w14:paraId="7DC224DB" w14:textId="77777777" w:rsidR="00815A7D" w:rsidRPr="00DD1BE9" w:rsidRDefault="00000000">
            <w:pPr>
              <w:pStyle w:val="TableParagraph"/>
              <w:ind w:left="105"/>
              <w:rPr>
                <w:rFonts w:ascii="Open Sans" w:hAnsi="Open Sans" w:cs="Open Sans"/>
                <w:b/>
              </w:rPr>
            </w:pPr>
            <w:r w:rsidRPr="00DD1BE9">
              <w:rPr>
                <w:rFonts w:ascii="Open Sans" w:hAnsi="Open Sans" w:cs="Open Sans"/>
                <w:b/>
                <w:color w:val="0E2A75"/>
              </w:rPr>
              <w:t>Titlu</w:t>
            </w:r>
            <w:r w:rsidRPr="00DD1BE9">
              <w:rPr>
                <w:rFonts w:ascii="Open Sans" w:hAnsi="Open Sans" w:cs="Open Sans"/>
                <w:b/>
                <w:color w:val="0E2A75"/>
                <w:spacing w:val="-5"/>
              </w:rPr>
              <w:t xml:space="preserve"> </w:t>
            </w:r>
            <w:r w:rsidRPr="00DD1BE9">
              <w:rPr>
                <w:rFonts w:ascii="Open Sans" w:hAnsi="Open Sans" w:cs="Open Sans"/>
                <w:b/>
                <w:color w:val="0E2A75"/>
                <w:spacing w:val="-2"/>
              </w:rPr>
              <w:t>proiect</w:t>
            </w:r>
          </w:p>
        </w:tc>
        <w:tc>
          <w:tcPr>
            <w:tcW w:w="7723" w:type="dxa"/>
          </w:tcPr>
          <w:p w14:paraId="1C0CF38D" w14:textId="77777777" w:rsidR="00815A7D" w:rsidRPr="00DD1BE9" w:rsidRDefault="00000000">
            <w:pPr>
              <w:pStyle w:val="TableParagraph"/>
              <w:spacing w:before="117"/>
              <w:ind w:left="107"/>
              <w:rPr>
                <w:rFonts w:ascii="Open Sans" w:hAnsi="Open Sans" w:cs="Open Sans"/>
                <w:b/>
              </w:rPr>
            </w:pPr>
            <w:r w:rsidRPr="00DD1BE9">
              <w:rPr>
                <w:rFonts w:ascii="Open Sans" w:hAnsi="Open Sans" w:cs="Open Sans"/>
                <w:b/>
                <w:color w:val="0E2A75"/>
              </w:rPr>
              <w:t>ConCom</w:t>
            </w:r>
            <w:r w:rsidRPr="00DD1BE9">
              <w:rPr>
                <w:rFonts w:ascii="Open Sans" w:hAnsi="Open Sans" w:cs="Open Sans"/>
                <w:b/>
                <w:color w:val="0E2A75"/>
                <w:spacing w:val="-10"/>
              </w:rPr>
              <w:t xml:space="preserve"> </w:t>
            </w:r>
            <w:r w:rsidRPr="00DD1BE9">
              <w:rPr>
                <w:rFonts w:ascii="Open Sans" w:hAnsi="Open Sans" w:cs="Open Sans"/>
                <w:b/>
                <w:color w:val="0E2A75"/>
              </w:rPr>
              <w:t>TEN-</w:t>
            </w:r>
            <w:r w:rsidRPr="00DD1BE9">
              <w:rPr>
                <w:rFonts w:ascii="Open Sans" w:hAnsi="Open Sans" w:cs="Open Sans"/>
                <w:b/>
                <w:color w:val="0E2A75"/>
                <w:spacing w:val="-10"/>
              </w:rPr>
              <w:t>T</w:t>
            </w:r>
          </w:p>
          <w:p w14:paraId="37E823CB" w14:textId="77777777" w:rsidR="00815A7D" w:rsidRPr="00DD1BE9" w:rsidRDefault="00000000">
            <w:pPr>
              <w:pStyle w:val="TableParagraph"/>
              <w:spacing w:before="42" w:line="259" w:lineRule="auto"/>
              <w:ind w:left="107"/>
              <w:rPr>
                <w:rFonts w:ascii="Open Sans" w:hAnsi="Open Sans" w:cs="Open Sans"/>
              </w:rPr>
            </w:pPr>
            <w:r w:rsidRPr="00DD1BE9">
              <w:rPr>
                <w:rFonts w:ascii="Open Sans" w:hAnsi="Open Sans" w:cs="Open Sans"/>
                <w:color w:val="0E2A75"/>
                <w:spacing w:val="-4"/>
              </w:rPr>
              <w:t>Conectarea</w:t>
            </w:r>
            <w:r w:rsidRPr="00DD1BE9">
              <w:rPr>
                <w:rFonts w:ascii="Open Sans" w:hAnsi="Open Sans" w:cs="Open Sans"/>
                <w:color w:val="0E2A75"/>
                <w:spacing w:val="-12"/>
              </w:rPr>
              <w:t xml:space="preserve"> </w:t>
            </w:r>
            <w:r w:rsidRPr="00DD1BE9">
              <w:rPr>
                <w:rFonts w:ascii="Open Sans" w:hAnsi="Open Sans" w:cs="Open Sans"/>
                <w:color w:val="0E2A75"/>
                <w:spacing w:val="-4"/>
              </w:rPr>
              <w:t>comunităților</w:t>
            </w:r>
            <w:r w:rsidRPr="00DD1BE9">
              <w:rPr>
                <w:rFonts w:ascii="Open Sans" w:hAnsi="Open Sans" w:cs="Open Sans"/>
                <w:color w:val="0E2A75"/>
                <w:spacing w:val="-11"/>
              </w:rPr>
              <w:t xml:space="preserve"> </w:t>
            </w:r>
            <w:r w:rsidRPr="00DD1BE9">
              <w:rPr>
                <w:rFonts w:ascii="Open Sans" w:hAnsi="Open Sans" w:cs="Open Sans"/>
                <w:color w:val="0E2A75"/>
                <w:spacing w:val="-4"/>
              </w:rPr>
              <w:t>la</w:t>
            </w:r>
            <w:r w:rsidRPr="00DD1BE9">
              <w:rPr>
                <w:rFonts w:ascii="Open Sans" w:hAnsi="Open Sans" w:cs="Open Sans"/>
                <w:color w:val="0E2A75"/>
                <w:spacing w:val="-11"/>
              </w:rPr>
              <w:t xml:space="preserve"> </w:t>
            </w:r>
            <w:r w:rsidRPr="00DD1BE9">
              <w:rPr>
                <w:rFonts w:ascii="Open Sans" w:hAnsi="Open Sans" w:cs="Open Sans"/>
                <w:color w:val="0E2A75"/>
                <w:spacing w:val="-4"/>
              </w:rPr>
              <w:t>infrastructura</w:t>
            </w:r>
            <w:r w:rsidRPr="00DD1BE9">
              <w:rPr>
                <w:rFonts w:ascii="Open Sans" w:hAnsi="Open Sans" w:cs="Open Sans"/>
                <w:color w:val="0E2A75"/>
                <w:spacing w:val="-12"/>
              </w:rPr>
              <w:t xml:space="preserve"> </w:t>
            </w:r>
            <w:r w:rsidRPr="00DD1BE9">
              <w:rPr>
                <w:rFonts w:ascii="Open Sans" w:hAnsi="Open Sans" w:cs="Open Sans"/>
                <w:color w:val="0E2A75"/>
                <w:spacing w:val="-4"/>
              </w:rPr>
              <w:t>TEN-T</w:t>
            </w:r>
            <w:r w:rsidRPr="00DD1BE9">
              <w:rPr>
                <w:rFonts w:ascii="Open Sans" w:hAnsi="Open Sans" w:cs="Open Sans"/>
                <w:color w:val="0E2A75"/>
                <w:spacing w:val="-11"/>
              </w:rPr>
              <w:t xml:space="preserve"> </w:t>
            </w:r>
            <w:r w:rsidRPr="00DD1BE9">
              <w:rPr>
                <w:rFonts w:ascii="Open Sans" w:hAnsi="Open Sans" w:cs="Open Sans"/>
                <w:color w:val="0E2A75"/>
                <w:spacing w:val="-4"/>
              </w:rPr>
              <w:t>în</w:t>
            </w:r>
            <w:r w:rsidRPr="00DD1BE9">
              <w:rPr>
                <w:rFonts w:ascii="Open Sans" w:hAnsi="Open Sans" w:cs="Open Sans"/>
                <w:color w:val="0E2A75"/>
                <w:spacing w:val="-11"/>
              </w:rPr>
              <w:t xml:space="preserve"> </w:t>
            </w:r>
            <w:r w:rsidRPr="00DD1BE9">
              <w:rPr>
                <w:rFonts w:ascii="Open Sans" w:hAnsi="Open Sans" w:cs="Open Sans"/>
                <w:color w:val="0E2A75"/>
                <w:spacing w:val="-4"/>
              </w:rPr>
              <w:t>zona</w:t>
            </w:r>
            <w:r w:rsidRPr="00DD1BE9">
              <w:rPr>
                <w:rFonts w:ascii="Open Sans" w:hAnsi="Open Sans" w:cs="Open Sans"/>
                <w:color w:val="0E2A75"/>
                <w:spacing w:val="-11"/>
              </w:rPr>
              <w:t xml:space="preserve"> </w:t>
            </w:r>
            <w:r w:rsidRPr="00DD1BE9">
              <w:rPr>
                <w:rFonts w:ascii="Open Sans" w:hAnsi="Open Sans" w:cs="Open Sans"/>
                <w:color w:val="0E2A75"/>
                <w:spacing w:val="-4"/>
              </w:rPr>
              <w:t>de</w:t>
            </w:r>
            <w:r w:rsidRPr="00DD1BE9">
              <w:rPr>
                <w:rFonts w:ascii="Open Sans" w:hAnsi="Open Sans" w:cs="Open Sans"/>
                <w:color w:val="0E2A75"/>
                <w:spacing w:val="-12"/>
              </w:rPr>
              <w:t xml:space="preserve"> </w:t>
            </w:r>
            <w:r w:rsidRPr="00DD1BE9">
              <w:rPr>
                <w:rFonts w:ascii="Open Sans" w:hAnsi="Open Sans" w:cs="Open Sans"/>
                <w:color w:val="0E2A75"/>
                <w:spacing w:val="-4"/>
              </w:rPr>
              <w:t>frontieră</w:t>
            </w:r>
            <w:r w:rsidRPr="00DD1BE9">
              <w:rPr>
                <w:rFonts w:ascii="Open Sans" w:hAnsi="Open Sans" w:cs="Open Sans"/>
                <w:color w:val="0E2A75"/>
                <w:spacing w:val="-11"/>
              </w:rPr>
              <w:t xml:space="preserve"> </w:t>
            </w:r>
            <w:r w:rsidRPr="00DD1BE9">
              <w:rPr>
                <w:rFonts w:ascii="Open Sans" w:hAnsi="Open Sans" w:cs="Open Sans"/>
                <w:color w:val="0E2A75"/>
                <w:spacing w:val="-4"/>
              </w:rPr>
              <w:t xml:space="preserve">româno- </w:t>
            </w:r>
            <w:r w:rsidRPr="00DD1BE9">
              <w:rPr>
                <w:rFonts w:ascii="Open Sans" w:hAnsi="Open Sans" w:cs="Open Sans"/>
                <w:color w:val="0E2A75"/>
                <w:spacing w:val="-2"/>
              </w:rPr>
              <w:t>ungară</w:t>
            </w:r>
          </w:p>
        </w:tc>
      </w:tr>
      <w:tr w:rsidR="00815A7D" w:rsidRPr="00DD1BE9" w14:paraId="0BB2CCB1" w14:textId="77777777">
        <w:trPr>
          <w:trHeight w:val="733"/>
        </w:trPr>
        <w:tc>
          <w:tcPr>
            <w:tcW w:w="1817" w:type="dxa"/>
            <w:shd w:val="clear" w:color="auto" w:fill="E7E6E6"/>
          </w:tcPr>
          <w:p w14:paraId="46C71F9C" w14:textId="77777777" w:rsidR="00815A7D" w:rsidRPr="00DD1BE9" w:rsidRDefault="00000000">
            <w:pPr>
              <w:pStyle w:val="TableParagraph"/>
              <w:spacing w:before="228"/>
              <w:ind w:left="105"/>
              <w:rPr>
                <w:rFonts w:ascii="Open Sans" w:hAnsi="Open Sans" w:cs="Open Sans"/>
                <w:b/>
              </w:rPr>
            </w:pPr>
            <w:r w:rsidRPr="00DD1BE9">
              <w:rPr>
                <w:rFonts w:ascii="Open Sans" w:hAnsi="Open Sans" w:cs="Open Sans"/>
                <w:b/>
                <w:color w:val="0E2A75"/>
              </w:rPr>
              <w:t>Axa</w:t>
            </w:r>
            <w:r w:rsidRPr="00DD1BE9">
              <w:rPr>
                <w:rFonts w:ascii="Open Sans" w:hAnsi="Open Sans" w:cs="Open Sans"/>
                <w:b/>
                <w:color w:val="0E2A75"/>
                <w:spacing w:val="-5"/>
              </w:rPr>
              <w:t xml:space="preserve"> </w:t>
            </w:r>
            <w:r w:rsidRPr="00DD1BE9">
              <w:rPr>
                <w:rFonts w:ascii="Open Sans" w:hAnsi="Open Sans" w:cs="Open Sans"/>
                <w:b/>
                <w:color w:val="0E2A75"/>
                <w:spacing w:val="-2"/>
              </w:rPr>
              <w:t>prioritară</w:t>
            </w:r>
          </w:p>
        </w:tc>
        <w:tc>
          <w:tcPr>
            <w:tcW w:w="7723" w:type="dxa"/>
          </w:tcPr>
          <w:p w14:paraId="601473FE" w14:textId="77777777" w:rsidR="00815A7D" w:rsidRPr="00DD1BE9" w:rsidRDefault="00000000">
            <w:pPr>
              <w:pStyle w:val="TableParagraph"/>
              <w:spacing w:before="93" w:line="259" w:lineRule="auto"/>
              <w:ind w:left="107" w:right="-12"/>
              <w:rPr>
                <w:rFonts w:ascii="Open Sans" w:hAnsi="Open Sans" w:cs="Open Sans"/>
              </w:rPr>
            </w:pPr>
            <w:r w:rsidRPr="00DD1BE9">
              <w:rPr>
                <w:rFonts w:ascii="Open Sans" w:hAnsi="Open Sans" w:cs="Open Sans"/>
                <w:bCs/>
                <w:color w:val="0E2A75"/>
                <w:spacing w:val="-8"/>
              </w:rPr>
              <w:t>2</w:t>
            </w:r>
            <w:r w:rsidRPr="00DD1BE9">
              <w:rPr>
                <w:rFonts w:ascii="Open Sans" w:hAnsi="Open Sans" w:cs="Open Sans"/>
                <w:bCs/>
                <w:color w:val="0E2A75"/>
                <w:spacing w:val="15"/>
              </w:rPr>
              <w:t xml:space="preserve"> </w:t>
            </w:r>
            <w:r w:rsidRPr="00DD1BE9">
              <w:rPr>
                <w:rFonts w:ascii="Open Sans" w:hAnsi="Open Sans" w:cs="Open Sans"/>
                <w:bCs/>
                <w:color w:val="0E2A75"/>
                <w:spacing w:val="-8"/>
              </w:rPr>
              <w:t>-</w:t>
            </w:r>
            <w:r w:rsidRPr="00DD1BE9">
              <w:rPr>
                <w:rFonts w:ascii="Open Sans" w:hAnsi="Open Sans" w:cs="Open Sans"/>
                <w:color w:val="0E2A75"/>
                <w:spacing w:val="17"/>
              </w:rPr>
              <w:t xml:space="preserve"> </w:t>
            </w:r>
            <w:r w:rsidRPr="00DD1BE9">
              <w:rPr>
                <w:rFonts w:ascii="Open Sans" w:hAnsi="Open Sans" w:cs="Open Sans"/>
                <w:color w:val="0E2A75"/>
                <w:spacing w:val="-8"/>
              </w:rPr>
              <w:t>Îmbunătățirea</w:t>
            </w:r>
            <w:r w:rsidRPr="00DD1BE9">
              <w:rPr>
                <w:rFonts w:ascii="Open Sans" w:hAnsi="Open Sans" w:cs="Open Sans"/>
                <w:color w:val="0E2A75"/>
                <w:spacing w:val="15"/>
              </w:rPr>
              <w:t xml:space="preserve"> </w:t>
            </w:r>
            <w:r w:rsidRPr="00DD1BE9">
              <w:rPr>
                <w:rFonts w:ascii="Open Sans" w:hAnsi="Open Sans" w:cs="Open Sans"/>
                <w:color w:val="0E2A75"/>
                <w:spacing w:val="-8"/>
              </w:rPr>
              <w:t>mobilității</w:t>
            </w:r>
            <w:r w:rsidRPr="00DD1BE9">
              <w:rPr>
                <w:rFonts w:ascii="Open Sans" w:hAnsi="Open Sans" w:cs="Open Sans"/>
                <w:color w:val="0E2A75"/>
                <w:spacing w:val="14"/>
              </w:rPr>
              <w:t xml:space="preserve"> </w:t>
            </w:r>
            <w:r w:rsidRPr="00DD1BE9">
              <w:rPr>
                <w:rFonts w:ascii="Open Sans" w:hAnsi="Open Sans" w:cs="Open Sans"/>
                <w:color w:val="0E2A75"/>
                <w:spacing w:val="-8"/>
              </w:rPr>
              <w:t>transfrontaliere</w:t>
            </w:r>
            <w:r w:rsidRPr="00DD1BE9">
              <w:rPr>
                <w:rFonts w:ascii="Open Sans" w:hAnsi="Open Sans" w:cs="Open Sans"/>
                <w:color w:val="0E2A75"/>
                <w:spacing w:val="15"/>
              </w:rPr>
              <w:t xml:space="preserve"> </w:t>
            </w:r>
            <w:r w:rsidRPr="00DD1BE9">
              <w:rPr>
                <w:rFonts w:ascii="Open Sans" w:hAnsi="Open Sans" w:cs="Open Sans"/>
                <w:color w:val="0E2A75"/>
                <w:spacing w:val="-8"/>
              </w:rPr>
              <w:t>durabile</w:t>
            </w:r>
            <w:r w:rsidRPr="00DD1BE9">
              <w:rPr>
                <w:rFonts w:ascii="Open Sans" w:hAnsi="Open Sans" w:cs="Open Sans"/>
                <w:color w:val="0E2A75"/>
                <w:spacing w:val="15"/>
              </w:rPr>
              <w:t xml:space="preserve"> </w:t>
            </w:r>
            <w:r w:rsidRPr="00DD1BE9">
              <w:rPr>
                <w:rFonts w:ascii="Open Sans" w:hAnsi="Open Sans" w:cs="Open Sans"/>
                <w:color w:val="0E2A75"/>
                <w:spacing w:val="-8"/>
              </w:rPr>
              <w:t>și</w:t>
            </w:r>
            <w:r w:rsidRPr="00DD1BE9">
              <w:rPr>
                <w:rFonts w:ascii="Open Sans" w:hAnsi="Open Sans" w:cs="Open Sans"/>
                <w:color w:val="0E2A75"/>
                <w:spacing w:val="14"/>
              </w:rPr>
              <w:t xml:space="preserve"> </w:t>
            </w:r>
            <w:r w:rsidRPr="00DD1BE9">
              <w:rPr>
                <w:rFonts w:ascii="Open Sans" w:hAnsi="Open Sans" w:cs="Open Sans"/>
                <w:color w:val="0E2A75"/>
                <w:spacing w:val="-8"/>
              </w:rPr>
              <w:t>eliminarea</w:t>
            </w:r>
            <w:r w:rsidRPr="00DD1BE9">
              <w:rPr>
                <w:rFonts w:ascii="Open Sans" w:hAnsi="Open Sans" w:cs="Open Sans"/>
                <w:color w:val="0E2A75"/>
                <w:spacing w:val="15"/>
              </w:rPr>
              <w:t xml:space="preserve"> </w:t>
            </w:r>
            <w:r w:rsidRPr="00DD1BE9">
              <w:rPr>
                <w:rFonts w:ascii="Open Sans" w:hAnsi="Open Sans" w:cs="Open Sans"/>
                <w:color w:val="0E2A75"/>
                <w:spacing w:val="-8"/>
              </w:rPr>
              <w:t xml:space="preserve">blocajelor </w:t>
            </w:r>
            <w:r w:rsidRPr="00DD1BE9">
              <w:rPr>
                <w:rFonts w:ascii="Open Sans" w:hAnsi="Open Sans" w:cs="Open Sans"/>
                <w:color w:val="0E2A75"/>
                <w:spacing w:val="-2"/>
              </w:rPr>
              <w:t>(Cooperare</w:t>
            </w:r>
            <w:r w:rsidRPr="00DD1BE9">
              <w:rPr>
                <w:rFonts w:ascii="Open Sans" w:hAnsi="Open Sans" w:cs="Open Sans"/>
                <w:color w:val="0E2A75"/>
                <w:spacing w:val="-8"/>
              </w:rPr>
              <w:t xml:space="preserve"> </w:t>
            </w:r>
            <w:r w:rsidRPr="00DD1BE9">
              <w:rPr>
                <w:rFonts w:ascii="Open Sans" w:hAnsi="Open Sans" w:cs="Open Sans"/>
                <w:color w:val="0E2A75"/>
                <w:spacing w:val="-2"/>
              </w:rPr>
              <w:t>în</w:t>
            </w:r>
            <w:r w:rsidRPr="00DD1BE9">
              <w:rPr>
                <w:rFonts w:ascii="Open Sans" w:hAnsi="Open Sans" w:cs="Open Sans"/>
                <w:color w:val="0E2A75"/>
                <w:spacing w:val="-7"/>
              </w:rPr>
              <w:t xml:space="preserve"> </w:t>
            </w:r>
            <w:r w:rsidRPr="00DD1BE9">
              <w:rPr>
                <w:rFonts w:ascii="Open Sans" w:hAnsi="Open Sans" w:cs="Open Sans"/>
                <w:color w:val="0E2A75"/>
                <w:spacing w:val="-2"/>
              </w:rPr>
              <w:t>domeniul</w:t>
            </w:r>
            <w:r w:rsidRPr="00DD1BE9">
              <w:rPr>
                <w:rFonts w:ascii="Open Sans" w:hAnsi="Open Sans" w:cs="Open Sans"/>
                <w:color w:val="0E2A75"/>
                <w:spacing w:val="-7"/>
              </w:rPr>
              <w:t xml:space="preserve"> </w:t>
            </w:r>
            <w:r w:rsidRPr="00DD1BE9">
              <w:rPr>
                <w:rFonts w:ascii="Open Sans" w:hAnsi="Open Sans" w:cs="Open Sans"/>
                <w:color w:val="0E2A75"/>
                <w:spacing w:val="-2"/>
              </w:rPr>
              <w:t>accesibilității</w:t>
            </w:r>
            <w:r w:rsidRPr="00DD1BE9">
              <w:rPr>
                <w:rFonts w:ascii="Open Sans" w:hAnsi="Open Sans" w:cs="Open Sans"/>
                <w:color w:val="0E2A75"/>
                <w:spacing w:val="-7"/>
              </w:rPr>
              <w:t xml:space="preserve"> </w:t>
            </w:r>
            <w:r w:rsidRPr="00DD1BE9">
              <w:rPr>
                <w:rFonts w:ascii="Open Sans" w:hAnsi="Open Sans" w:cs="Open Sans"/>
                <w:color w:val="0E2A75"/>
                <w:spacing w:val="-2"/>
              </w:rPr>
              <w:t>transfrontaliere)</w:t>
            </w:r>
          </w:p>
        </w:tc>
      </w:tr>
      <w:tr w:rsidR="00815A7D" w:rsidRPr="00DD1BE9" w14:paraId="03CF2A2B" w14:textId="77777777">
        <w:trPr>
          <w:trHeight w:val="825"/>
        </w:trPr>
        <w:tc>
          <w:tcPr>
            <w:tcW w:w="1817" w:type="dxa"/>
            <w:shd w:val="clear" w:color="auto" w:fill="E7E6E6"/>
          </w:tcPr>
          <w:p w14:paraId="6563479D" w14:textId="77777777" w:rsidR="00815A7D" w:rsidRPr="00DD1BE9" w:rsidRDefault="00000000">
            <w:pPr>
              <w:pStyle w:val="TableParagraph"/>
              <w:spacing w:before="139" w:line="256" w:lineRule="auto"/>
              <w:ind w:left="105"/>
              <w:rPr>
                <w:rFonts w:ascii="Open Sans" w:hAnsi="Open Sans" w:cs="Open Sans"/>
                <w:b/>
              </w:rPr>
            </w:pPr>
            <w:r w:rsidRPr="00DD1BE9">
              <w:rPr>
                <w:rFonts w:ascii="Open Sans" w:hAnsi="Open Sans" w:cs="Open Sans"/>
                <w:b/>
                <w:color w:val="0E2A75"/>
              </w:rPr>
              <w:t>Prioritate</w:t>
            </w:r>
            <w:r w:rsidRPr="00DD1BE9">
              <w:rPr>
                <w:rFonts w:ascii="Open Sans" w:hAnsi="Open Sans" w:cs="Open Sans"/>
                <w:b/>
                <w:color w:val="0E2A75"/>
                <w:spacing w:val="-16"/>
              </w:rPr>
              <w:t xml:space="preserve"> </w:t>
            </w:r>
            <w:r w:rsidRPr="00DD1BE9">
              <w:rPr>
                <w:rFonts w:ascii="Open Sans" w:hAnsi="Open Sans" w:cs="Open Sans"/>
                <w:b/>
                <w:color w:val="0E2A75"/>
              </w:rPr>
              <w:t xml:space="preserve">de </w:t>
            </w:r>
            <w:r w:rsidRPr="00DD1BE9">
              <w:rPr>
                <w:rFonts w:ascii="Open Sans" w:hAnsi="Open Sans" w:cs="Open Sans"/>
                <w:b/>
                <w:color w:val="0E2A75"/>
                <w:spacing w:val="-2"/>
              </w:rPr>
              <w:t>investiție</w:t>
            </w:r>
          </w:p>
        </w:tc>
        <w:tc>
          <w:tcPr>
            <w:tcW w:w="7723" w:type="dxa"/>
          </w:tcPr>
          <w:p w14:paraId="3FA3A3C9" w14:textId="77777777" w:rsidR="00815A7D" w:rsidRPr="00DD1BE9" w:rsidRDefault="00000000">
            <w:pPr>
              <w:pStyle w:val="TableParagraph"/>
              <w:spacing w:before="1" w:line="270" w:lineRule="atLeast"/>
              <w:ind w:left="107"/>
              <w:rPr>
                <w:rFonts w:ascii="Open Sans" w:hAnsi="Open Sans" w:cs="Open Sans"/>
              </w:rPr>
            </w:pPr>
            <w:r w:rsidRPr="00DD1BE9">
              <w:rPr>
                <w:rFonts w:ascii="Open Sans" w:hAnsi="Open Sans" w:cs="Open Sans"/>
                <w:b/>
                <w:color w:val="0E2A75"/>
                <w:w w:val="90"/>
              </w:rPr>
              <w:t xml:space="preserve">7/b </w:t>
            </w:r>
            <w:r w:rsidRPr="00DD1BE9">
              <w:rPr>
                <w:rFonts w:ascii="Open Sans" w:hAnsi="Open Sans" w:cs="Open Sans"/>
                <w:color w:val="0E2A75"/>
                <w:w w:val="90"/>
              </w:rPr>
              <w:t xml:space="preserve">- Îmbunătățirea mobilității regionale prin conectarea nodurilor secundare și </w:t>
            </w:r>
            <w:r w:rsidRPr="00DD1BE9">
              <w:rPr>
                <w:rFonts w:ascii="Open Sans" w:hAnsi="Open Sans" w:cs="Open Sans"/>
                <w:color w:val="0E2A75"/>
              </w:rPr>
              <w:t>terțiare</w:t>
            </w:r>
            <w:r w:rsidRPr="00DD1BE9">
              <w:rPr>
                <w:rFonts w:ascii="Open Sans" w:hAnsi="Open Sans" w:cs="Open Sans"/>
                <w:color w:val="0E2A75"/>
                <w:spacing w:val="-4"/>
              </w:rPr>
              <w:t xml:space="preserve"> </w:t>
            </w:r>
            <w:r w:rsidRPr="00DD1BE9">
              <w:rPr>
                <w:rFonts w:ascii="Open Sans" w:hAnsi="Open Sans" w:cs="Open Sans"/>
                <w:color w:val="0E2A75"/>
              </w:rPr>
              <w:t>la</w:t>
            </w:r>
            <w:r w:rsidRPr="00DD1BE9">
              <w:rPr>
                <w:rFonts w:ascii="Open Sans" w:hAnsi="Open Sans" w:cs="Open Sans"/>
                <w:color w:val="0E2A75"/>
                <w:spacing w:val="-5"/>
              </w:rPr>
              <w:t xml:space="preserve"> </w:t>
            </w:r>
            <w:r w:rsidRPr="00DD1BE9">
              <w:rPr>
                <w:rFonts w:ascii="Open Sans" w:hAnsi="Open Sans" w:cs="Open Sans"/>
                <w:color w:val="0E2A75"/>
              </w:rPr>
              <w:t>infrastructura</w:t>
            </w:r>
            <w:r w:rsidRPr="00DD1BE9">
              <w:rPr>
                <w:rFonts w:ascii="Open Sans" w:hAnsi="Open Sans" w:cs="Open Sans"/>
                <w:color w:val="0E2A75"/>
                <w:spacing w:val="-8"/>
              </w:rPr>
              <w:t xml:space="preserve"> </w:t>
            </w:r>
            <w:r w:rsidRPr="00DD1BE9">
              <w:rPr>
                <w:rFonts w:ascii="Open Sans" w:hAnsi="Open Sans" w:cs="Open Sans"/>
                <w:color w:val="0E2A75"/>
              </w:rPr>
              <w:t>TEN-T,</w:t>
            </w:r>
            <w:r w:rsidRPr="00DD1BE9">
              <w:rPr>
                <w:rFonts w:ascii="Open Sans" w:hAnsi="Open Sans" w:cs="Open Sans"/>
                <w:color w:val="0E2A75"/>
                <w:spacing w:val="-4"/>
              </w:rPr>
              <w:t xml:space="preserve"> </w:t>
            </w:r>
            <w:r w:rsidRPr="00DD1BE9">
              <w:rPr>
                <w:rFonts w:ascii="Open Sans" w:hAnsi="Open Sans" w:cs="Open Sans"/>
                <w:color w:val="0E2A75"/>
              </w:rPr>
              <w:t>inclusiv</w:t>
            </w:r>
            <w:r w:rsidRPr="00DD1BE9">
              <w:rPr>
                <w:rFonts w:ascii="Open Sans" w:hAnsi="Open Sans" w:cs="Open Sans"/>
                <w:color w:val="0E2A75"/>
                <w:spacing w:val="-6"/>
              </w:rPr>
              <w:t xml:space="preserve"> </w:t>
            </w:r>
            <w:r w:rsidRPr="00DD1BE9">
              <w:rPr>
                <w:rFonts w:ascii="Open Sans" w:hAnsi="Open Sans" w:cs="Open Sans"/>
                <w:color w:val="0E2A75"/>
              </w:rPr>
              <w:t>a</w:t>
            </w:r>
            <w:r w:rsidRPr="00DD1BE9">
              <w:rPr>
                <w:rFonts w:ascii="Open Sans" w:hAnsi="Open Sans" w:cs="Open Sans"/>
                <w:color w:val="0E2A75"/>
                <w:spacing w:val="-5"/>
              </w:rPr>
              <w:t xml:space="preserve"> </w:t>
            </w:r>
            <w:r w:rsidRPr="00DD1BE9">
              <w:rPr>
                <w:rFonts w:ascii="Open Sans" w:hAnsi="Open Sans" w:cs="Open Sans"/>
                <w:color w:val="0E2A75"/>
              </w:rPr>
              <w:t>nodurilor</w:t>
            </w:r>
            <w:r w:rsidRPr="00DD1BE9">
              <w:rPr>
                <w:rFonts w:ascii="Open Sans" w:hAnsi="Open Sans" w:cs="Open Sans"/>
                <w:color w:val="0E2A75"/>
                <w:spacing w:val="-5"/>
              </w:rPr>
              <w:t xml:space="preserve"> </w:t>
            </w:r>
            <w:r w:rsidRPr="00DD1BE9">
              <w:rPr>
                <w:rFonts w:ascii="Open Sans" w:hAnsi="Open Sans" w:cs="Open Sans"/>
                <w:color w:val="0E2A75"/>
              </w:rPr>
              <w:t>multimodale</w:t>
            </w:r>
          </w:p>
        </w:tc>
      </w:tr>
      <w:tr w:rsidR="00815A7D" w:rsidRPr="00DD1BE9" w14:paraId="2A7BF544" w14:textId="77777777">
        <w:trPr>
          <w:trHeight w:val="681"/>
        </w:trPr>
        <w:tc>
          <w:tcPr>
            <w:tcW w:w="1817" w:type="dxa"/>
            <w:tcBorders>
              <w:bottom w:val="nil"/>
            </w:tcBorders>
            <w:shd w:val="clear" w:color="auto" w:fill="E7E6E6"/>
          </w:tcPr>
          <w:p w14:paraId="3D91666C" w14:textId="77777777" w:rsidR="00815A7D" w:rsidRPr="00DD1BE9" w:rsidRDefault="00815A7D">
            <w:pPr>
              <w:pStyle w:val="TableParagraph"/>
              <w:rPr>
                <w:rFonts w:ascii="Open Sans" w:hAnsi="Open Sans" w:cs="Open Sans"/>
              </w:rPr>
            </w:pPr>
          </w:p>
        </w:tc>
        <w:tc>
          <w:tcPr>
            <w:tcW w:w="7723" w:type="dxa"/>
            <w:tcBorders>
              <w:bottom w:val="nil"/>
            </w:tcBorders>
          </w:tcPr>
          <w:p w14:paraId="0E493B7D" w14:textId="77777777" w:rsidR="00815A7D" w:rsidRPr="00DD1BE9" w:rsidRDefault="00000000">
            <w:pPr>
              <w:pStyle w:val="TableParagraph"/>
              <w:spacing w:before="1"/>
              <w:ind w:left="107"/>
              <w:rPr>
                <w:rFonts w:ascii="Open Sans" w:hAnsi="Open Sans" w:cs="Open Sans"/>
              </w:rPr>
            </w:pPr>
            <w:r w:rsidRPr="00DD1BE9">
              <w:rPr>
                <w:rFonts w:ascii="Open Sans" w:hAnsi="Open Sans" w:cs="Open Sans"/>
                <w:color w:val="0E2A75"/>
              </w:rPr>
              <w:t>66</w:t>
            </w:r>
            <w:r w:rsidRPr="00DD1BE9">
              <w:rPr>
                <w:rFonts w:ascii="Open Sans" w:hAnsi="Open Sans" w:cs="Open Sans"/>
                <w:color w:val="0E2A75"/>
                <w:spacing w:val="-2"/>
              </w:rPr>
              <w:t xml:space="preserve"> </w:t>
            </w:r>
            <w:r w:rsidRPr="00DD1BE9">
              <w:rPr>
                <w:rFonts w:ascii="Open Sans" w:hAnsi="Open Sans" w:cs="Open Sans"/>
                <w:color w:val="0E2A75"/>
              </w:rPr>
              <w:t>luni</w:t>
            </w:r>
            <w:r w:rsidRPr="00DD1BE9">
              <w:rPr>
                <w:rFonts w:ascii="Open Sans" w:hAnsi="Open Sans" w:cs="Open Sans"/>
                <w:color w:val="0E2A75"/>
                <w:spacing w:val="-3"/>
              </w:rPr>
              <w:t xml:space="preserve"> </w:t>
            </w:r>
            <w:r w:rsidRPr="00DD1BE9">
              <w:rPr>
                <w:rFonts w:ascii="Open Sans" w:hAnsi="Open Sans" w:cs="Open Sans"/>
                <w:color w:val="0E2A75"/>
              </w:rPr>
              <w:t>(01</w:t>
            </w:r>
            <w:r w:rsidRPr="00DD1BE9">
              <w:rPr>
                <w:rFonts w:ascii="Open Sans" w:hAnsi="Open Sans" w:cs="Open Sans"/>
                <w:color w:val="0E2A75"/>
                <w:spacing w:val="-5"/>
              </w:rPr>
              <w:t xml:space="preserve"> </w:t>
            </w:r>
            <w:r w:rsidRPr="00DD1BE9">
              <w:rPr>
                <w:rFonts w:ascii="Open Sans" w:hAnsi="Open Sans" w:cs="Open Sans"/>
                <w:color w:val="0E2A75"/>
              </w:rPr>
              <w:t>Iulie</w:t>
            </w:r>
            <w:r w:rsidRPr="00DD1BE9">
              <w:rPr>
                <w:rFonts w:ascii="Open Sans" w:hAnsi="Open Sans" w:cs="Open Sans"/>
                <w:color w:val="0E2A75"/>
                <w:spacing w:val="-3"/>
              </w:rPr>
              <w:t xml:space="preserve"> </w:t>
            </w:r>
            <w:r w:rsidRPr="00DD1BE9">
              <w:rPr>
                <w:rFonts w:ascii="Open Sans" w:hAnsi="Open Sans" w:cs="Open Sans"/>
                <w:color w:val="0E2A75"/>
              </w:rPr>
              <w:t>2019</w:t>
            </w:r>
            <w:r w:rsidRPr="00DD1BE9">
              <w:rPr>
                <w:rFonts w:ascii="Open Sans" w:hAnsi="Open Sans" w:cs="Open Sans"/>
                <w:color w:val="0E2A75"/>
                <w:spacing w:val="-3"/>
              </w:rPr>
              <w:t xml:space="preserve"> </w:t>
            </w:r>
            <w:r w:rsidRPr="00DD1BE9">
              <w:rPr>
                <w:rFonts w:ascii="Open Sans" w:hAnsi="Open Sans" w:cs="Open Sans"/>
                <w:color w:val="0E2A75"/>
              </w:rPr>
              <w:t>–</w:t>
            </w:r>
            <w:r w:rsidRPr="00DD1BE9">
              <w:rPr>
                <w:rFonts w:ascii="Open Sans" w:hAnsi="Open Sans" w:cs="Open Sans"/>
                <w:color w:val="0E2A75"/>
                <w:spacing w:val="-5"/>
              </w:rPr>
              <w:t xml:space="preserve"> </w:t>
            </w:r>
            <w:r w:rsidRPr="00DD1BE9">
              <w:rPr>
                <w:rFonts w:ascii="Open Sans" w:hAnsi="Open Sans" w:cs="Open Sans"/>
                <w:color w:val="0E2A75"/>
              </w:rPr>
              <w:t>31</w:t>
            </w:r>
            <w:r w:rsidRPr="00DD1BE9">
              <w:rPr>
                <w:rFonts w:ascii="Open Sans" w:hAnsi="Open Sans" w:cs="Open Sans"/>
                <w:color w:val="0E2A75"/>
                <w:spacing w:val="-3"/>
              </w:rPr>
              <w:t xml:space="preserve"> </w:t>
            </w:r>
            <w:r w:rsidRPr="00DD1BE9">
              <w:rPr>
                <w:rFonts w:ascii="Open Sans" w:hAnsi="Open Sans" w:cs="Open Sans"/>
                <w:color w:val="0E2A75"/>
              </w:rPr>
              <w:t>Decembrie</w:t>
            </w:r>
            <w:r w:rsidRPr="00DD1BE9">
              <w:rPr>
                <w:rFonts w:ascii="Open Sans" w:hAnsi="Open Sans" w:cs="Open Sans"/>
                <w:color w:val="0E2A75"/>
                <w:spacing w:val="-2"/>
              </w:rPr>
              <w:t xml:space="preserve"> 2024)</w:t>
            </w:r>
          </w:p>
        </w:tc>
      </w:tr>
      <w:tr w:rsidR="00815A7D" w:rsidRPr="00DD1BE9" w14:paraId="472D08DB" w14:textId="77777777">
        <w:trPr>
          <w:trHeight w:val="1783"/>
        </w:trPr>
        <w:tc>
          <w:tcPr>
            <w:tcW w:w="1817" w:type="dxa"/>
            <w:tcBorders>
              <w:top w:val="nil"/>
            </w:tcBorders>
            <w:shd w:val="clear" w:color="auto" w:fill="E7E6E6"/>
          </w:tcPr>
          <w:p w14:paraId="051468FF" w14:textId="77777777" w:rsidR="00815A7D" w:rsidRPr="00DD1BE9" w:rsidRDefault="00000000">
            <w:pPr>
              <w:pStyle w:val="TableParagraph"/>
              <w:spacing w:line="259" w:lineRule="auto"/>
              <w:ind w:left="105"/>
              <w:rPr>
                <w:rFonts w:ascii="Open Sans" w:hAnsi="Open Sans" w:cs="Open Sans"/>
                <w:b/>
              </w:rPr>
            </w:pPr>
            <w:r w:rsidRPr="00DD1BE9">
              <w:rPr>
                <w:rFonts w:ascii="Open Sans" w:hAnsi="Open Sans" w:cs="Open Sans"/>
                <w:b/>
                <w:color w:val="0E2A75"/>
              </w:rPr>
              <w:t xml:space="preserve">Perioada de </w:t>
            </w:r>
            <w:r w:rsidRPr="00DD1BE9">
              <w:rPr>
                <w:rFonts w:ascii="Open Sans" w:hAnsi="Open Sans" w:cs="Open Sans"/>
                <w:b/>
                <w:color w:val="0E2A75"/>
                <w:spacing w:val="-2"/>
              </w:rPr>
              <w:t>implementare</w:t>
            </w:r>
          </w:p>
        </w:tc>
        <w:tc>
          <w:tcPr>
            <w:tcW w:w="7723" w:type="dxa"/>
            <w:tcBorders>
              <w:top w:val="nil"/>
            </w:tcBorders>
          </w:tcPr>
          <w:p w14:paraId="37334352" w14:textId="77777777" w:rsidR="007E1648" w:rsidRPr="00DD1BE9" w:rsidRDefault="00000000" w:rsidP="007E1648">
            <w:pPr>
              <w:pStyle w:val="TableParagraph"/>
              <w:spacing w:before="142" w:line="259" w:lineRule="auto"/>
              <w:ind w:left="107" w:right="149"/>
              <w:jc w:val="both"/>
              <w:rPr>
                <w:rFonts w:ascii="Open Sans" w:hAnsi="Open Sans" w:cs="Open Sans"/>
                <w:color w:val="001F5F"/>
              </w:rPr>
            </w:pPr>
            <w:r w:rsidRPr="00DD1BE9">
              <w:rPr>
                <w:rFonts w:ascii="Open Sans" w:hAnsi="Open Sans" w:cs="Open Sans"/>
                <w:color w:val="001F5F"/>
              </w:rPr>
              <w:t xml:space="preserve">Proiectul a fost clasificat ca nefinalizat conform deciziei MC nr. 271/05.12.2023, respectiv activitatea A.I3.1- </w:t>
            </w:r>
            <w:r w:rsidRPr="00DD1BE9">
              <w:rPr>
                <w:rFonts w:ascii="Open Sans" w:hAnsi="Open Sans" w:cs="Open Sans"/>
                <w:i/>
                <w:color w:val="001F5F"/>
              </w:rPr>
              <w:t>Construcție drum DJ 792 Socodor -</w:t>
            </w:r>
            <w:r w:rsidRPr="00DD1BE9">
              <w:rPr>
                <w:rFonts w:ascii="Open Sans" w:hAnsi="Open Sans" w:cs="Open Sans"/>
                <w:i/>
                <w:color w:val="001F5F"/>
                <w:spacing w:val="-1"/>
              </w:rPr>
              <w:t xml:space="preserve"> </w:t>
            </w:r>
            <w:r w:rsidRPr="00DD1BE9">
              <w:rPr>
                <w:rFonts w:ascii="Open Sans" w:hAnsi="Open Sans" w:cs="Open Sans"/>
                <w:i/>
                <w:color w:val="001F5F"/>
              </w:rPr>
              <w:t xml:space="preserve">Nadab </w:t>
            </w:r>
            <w:r w:rsidRPr="00DD1BE9">
              <w:rPr>
                <w:rFonts w:ascii="Open Sans" w:hAnsi="Open Sans" w:cs="Open Sans"/>
                <w:color w:val="001F5F"/>
              </w:rPr>
              <w:t>nu a</w:t>
            </w:r>
            <w:r w:rsidRPr="00DD1BE9">
              <w:rPr>
                <w:rFonts w:ascii="Open Sans" w:hAnsi="Open Sans" w:cs="Open Sans"/>
                <w:color w:val="001F5F"/>
                <w:spacing w:val="-3"/>
              </w:rPr>
              <w:t xml:space="preserve"> </w:t>
            </w:r>
            <w:r w:rsidRPr="00DD1BE9">
              <w:rPr>
                <w:rFonts w:ascii="Open Sans" w:hAnsi="Open Sans" w:cs="Open Sans"/>
                <w:color w:val="001F5F"/>
              </w:rPr>
              <w:t>fost</w:t>
            </w:r>
            <w:r w:rsidRPr="00DD1BE9">
              <w:rPr>
                <w:rFonts w:ascii="Open Sans" w:hAnsi="Open Sans" w:cs="Open Sans"/>
                <w:color w:val="001F5F"/>
                <w:spacing w:val="-1"/>
              </w:rPr>
              <w:t xml:space="preserve"> </w:t>
            </w:r>
            <w:r w:rsidRPr="00DD1BE9">
              <w:rPr>
                <w:rFonts w:ascii="Open Sans" w:hAnsi="Open Sans" w:cs="Open Sans"/>
                <w:color w:val="001F5F"/>
              </w:rPr>
              <w:t>finalizată</w:t>
            </w:r>
            <w:r w:rsidRPr="00DD1BE9">
              <w:rPr>
                <w:rFonts w:ascii="Open Sans" w:hAnsi="Open Sans" w:cs="Open Sans"/>
                <w:color w:val="001F5F"/>
                <w:spacing w:val="-1"/>
              </w:rPr>
              <w:t xml:space="preserve"> </w:t>
            </w:r>
            <w:r w:rsidRPr="00DD1BE9">
              <w:rPr>
                <w:rFonts w:ascii="Open Sans" w:hAnsi="Open Sans" w:cs="Open Sans"/>
                <w:color w:val="001F5F"/>
              </w:rPr>
              <w:t xml:space="preserve">fizic până la 31.12.2023. </w:t>
            </w:r>
          </w:p>
          <w:p w14:paraId="2FA42505" w14:textId="05CD7CA4" w:rsidR="00815A7D" w:rsidRPr="00DD1BE9" w:rsidRDefault="007E1648" w:rsidP="007E1648">
            <w:pPr>
              <w:pStyle w:val="TableParagraph"/>
              <w:spacing w:before="142" w:line="259" w:lineRule="auto"/>
              <w:ind w:left="107" w:right="149"/>
              <w:jc w:val="both"/>
              <w:rPr>
                <w:rFonts w:ascii="Open Sans" w:hAnsi="Open Sans" w:cs="Open Sans"/>
              </w:rPr>
            </w:pPr>
            <w:r w:rsidRPr="00DD1BE9">
              <w:rPr>
                <w:rFonts w:ascii="Open Sans" w:hAnsi="Open Sans" w:cs="Open Sans"/>
                <w:color w:val="001F5F"/>
              </w:rPr>
              <w:t>Până la termenul prelungit aprobat, județul Arad a îndeplinit în totalitate toate obiectivele și indicatorii proiectului.</w:t>
            </w:r>
          </w:p>
        </w:tc>
      </w:tr>
      <w:tr w:rsidR="00815A7D" w:rsidRPr="00DD1BE9" w14:paraId="254F6900" w14:textId="77777777">
        <w:trPr>
          <w:trHeight w:val="1067"/>
        </w:trPr>
        <w:tc>
          <w:tcPr>
            <w:tcW w:w="1817" w:type="dxa"/>
            <w:shd w:val="clear" w:color="auto" w:fill="E7E6E6"/>
          </w:tcPr>
          <w:p w14:paraId="25B9A3CF" w14:textId="77777777" w:rsidR="00815A7D" w:rsidRPr="00DD1BE9" w:rsidRDefault="00815A7D">
            <w:pPr>
              <w:pStyle w:val="TableParagraph"/>
              <w:spacing w:before="142"/>
              <w:rPr>
                <w:rFonts w:ascii="Open Sans" w:hAnsi="Open Sans" w:cs="Open Sans"/>
              </w:rPr>
            </w:pPr>
          </w:p>
          <w:p w14:paraId="5DCE0567" w14:textId="77777777" w:rsidR="00815A7D" w:rsidRPr="00DD1BE9" w:rsidRDefault="00000000">
            <w:pPr>
              <w:pStyle w:val="TableParagraph"/>
              <w:spacing w:before="1"/>
              <w:ind w:left="105"/>
              <w:rPr>
                <w:rFonts w:ascii="Open Sans" w:hAnsi="Open Sans" w:cs="Open Sans"/>
                <w:b/>
              </w:rPr>
            </w:pPr>
            <w:r w:rsidRPr="00DD1BE9">
              <w:rPr>
                <w:rFonts w:ascii="Open Sans" w:hAnsi="Open Sans" w:cs="Open Sans"/>
                <w:b/>
                <w:color w:val="0E2A75"/>
                <w:spacing w:val="-2"/>
              </w:rPr>
              <w:t>Parteneriat</w:t>
            </w:r>
          </w:p>
        </w:tc>
        <w:tc>
          <w:tcPr>
            <w:tcW w:w="7723" w:type="dxa"/>
          </w:tcPr>
          <w:p w14:paraId="43B22C04" w14:textId="77777777" w:rsidR="00815A7D" w:rsidRPr="00DD1BE9" w:rsidRDefault="00000000">
            <w:pPr>
              <w:pStyle w:val="TableParagraph"/>
              <w:spacing w:before="105" w:line="276" w:lineRule="auto"/>
              <w:ind w:left="107" w:right="746"/>
              <w:rPr>
                <w:rFonts w:ascii="Open Sans" w:hAnsi="Open Sans" w:cs="Open Sans"/>
              </w:rPr>
            </w:pPr>
            <w:r w:rsidRPr="00DD1BE9">
              <w:rPr>
                <w:rFonts w:ascii="Open Sans" w:hAnsi="Open Sans" w:cs="Open Sans"/>
                <w:b/>
                <w:color w:val="0E2A75"/>
              </w:rPr>
              <w:t>BP:</w:t>
            </w:r>
            <w:r w:rsidRPr="00DD1BE9">
              <w:rPr>
                <w:rFonts w:ascii="Open Sans" w:hAnsi="Open Sans" w:cs="Open Sans"/>
                <w:b/>
                <w:color w:val="0E2A75"/>
                <w:spacing w:val="-5"/>
              </w:rPr>
              <w:t xml:space="preserve"> </w:t>
            </w:r>
            <w:r w:rsidRPr="00DD1BE9">
              <w:rPr>
                <w:rFonts w:ascii="Open Sans" w:hAnsi="Open Sans" w:cs="Open Sans"/>
                <w:b/>
                <w:color w:val="0E2A75"/>
              </w:rPr>
              <w:t>Unitatea</w:t>
            </w:r>
            <w:r w:rsidRPr="00DD1BE9">
              <w:rPr>
                <w:rFonts w:ascii="Open Sans" w:hAnsi="Open Sans" w:cs="Open Sans"/>
                <w:b/>
                <w:color w:val="0E2A75"/>
                <w:spacing w:val="-6"/>
              </w:rPr>
              <w:t xml:space="preserve"> </w:t>
            </w:r>
            <w:r w:rsidRPr="00DD1BE9">
              <w:rPr>
                <w:rFonts w:ascii="Open Sans" w:hAnsi="Open Sans" w:cs="Open Sans"/>
                <w:b/>
                <w:color w:val="0E2A75"/>
              </w:rPr>
              <w:t>Administrativ</w:t>
            </w:r>
            <w:r w:rsidRPr="00DD1BE9">
              <w:rPr>
                <w:rFonts w:ascii="Open Sans" w:hAnsi="Open Sans" w:cs="Open Sans"/>
                <w:b/>
                <w:color w:val="0E2A75"/>
                <w:spacing w:val="-8"/>
              </w:rPr>
              <w:t xml:space="preserve"> </w:t>
            </w:r>
            <w:r w:rsidRPr="00DD1BE9">
              <w:rPr>
                <w:rFonts w:ascii="Open Sans" w:hAnsi="Open Sans" w:cs="Open Sans"/>
                <w:b/>
                <w:color w:val="0E2A75"/>
              </w:rPr>
              <w:t>Teritorială</w:t>
            </w:r>
            <w:r w:rsidRPr="00DD1BE9">
              <w:rPr>
                <w:rFonts w:ascii="Open Sans" w:hAnsi="Open Sans" w:cs="Open Sans"/>
                <w:b/>
                <w:color w:val="0E2A75"/>
                <w:spacing w:val="-8"/>
              </w:rPr>
              <w:t xml:space="preserve"> </w:t>
            </w:r>
            <w:r w:rsidRPr="00DD1BE9">
              <w:rPr>
                <w:rFonts w:ascii="Open Sans" w:hAnsi="Open Sans" w:cs="Open Sans"/>
                <w:b/>
                <w:color w:val="0E2A75"/>
              </w:rPr>
              <w:t>Județul</w:t>
            </w:r>
            <w:r w:rsidRPr="00DD1BE9">
              <w:rPr>
                <w:rFonts w:ascii="Open Sans" w:hAnsi="Open Sans" w:cs="Open Sans"/>
                <w:b/>
                <w:color w:val="0E2A75"/>
                <w:spacing w:val="-7"/>
              </w:rPr>
              <w:t xml:space="preserve"> </w:t>
            </w:r>
            <w:r w:rsidRPr="00DD1BE9">
              <w:rPr>
                <w:rFonts w:ascii="Open Sans" w:hAnsi="Open Sans" w:cs="Open Sans"/>
                <w:b/>
                <w:color w:val="0E2A75"/>
              </w:rPr>
              <w:t>Arad</w:t>
            </w:r>
            <w:r w:rsidRPr="00DD1BE9">
              <w:rPr>
                <w:rFonts w:ascii="Open Sans" w:hAnsi="Open Sans" w:cs="Open Sans"/>
                <w:b/>
                <w:color w:val="0E2A75"/>
                <w:spacing w:val="-6"/>
              </w:rPr>
              <w:t xml:space="preserve"> </w:t>
            </w:r>
            <w:r w:rsidRPr="00DD1BE9">
              <w:rPr>
                <w:rFonts w:ascii="Open Sans" w:hAnsi="Open Sans" w:cs="Open Sans"/>
                <w:b/>
                <w:color w:val="0E2A75"/>
              </w:rPr>
              <w:t xml:space="preserve">(România) </w:t>
            </w:r>
            <w:r w:rsidRPr="00DD1BE9">
              <w:rPr>
                <w:rFonts w:ascii="Open Sans" w:hAnsi="Open Sans" w:cs="Open Sans"/>
                <w:color w:val="0E2A75"/>
              </w:rPr>
              <w:t>PP2:</w:t>
            </w:r>
            <w:r w:rsidRPr="00DD1BE9">
              <w:rPr>
                <w:rFonts w:ascii="Open Sans" w:hAnsi="Open Sans" w:cs="Open Sans"/>
                <w:color w:val="0E2A75"/>
                <w:spacing w:val="-3"/>
              </w:rPr>
              <w:t xml:space="preserve"> </w:t>
            </w:r>
            <w:r w:rsidRPr="00DD1BE9">
              <w:rPr>
                <w:rFonts w:ascii="Open Sans" w:hAnsi="Open Sans" w:cs="Open Sans"/>
                <w:color w:val="0E2A75"/>
              </w:rPr>
              <w:t>Fundația</w:t>
            </w:r>
            <w:r w:rsidRPr="00DD1BE9">
              <w:rPr>
                <w:rFonts w:ascii="Open Sans" w:hAnsi="Open Sans" w:cs="Open Sans"/>
                <w:color w:val="0E2A75"/>
                <w:spacing w:val="-6"/>
              </w:rPr>
              <w:t xml:space="preserve"> </w:t>
            </w:r>
            <w:r w:rsidRPr="00DD1BE9">
              <w:rPr>
                <w:rFonts w:ascii="Open Sans" w:hAnsi="Open Sans" w:cs="Open Sans"/>
                <w:color w:val="0E2A75"/>
              </w:rPr>
              <w:t>de</w:t>
            </w:r>
            <w:r w:rsidRPr="00DD1BE9">
              <w:rPr>
                <w:rFonts w:ascii="Open Sans" w:hAnsi="Open Sans" w:cs="Open Sans"/>
                <w:color w:val="0E2A75"/>
                <w:spacing w:val="-4"/>
              </w:rPr>
              <w:t xml:space="preserve"> </w:t>
            </w:r>
            <w:r w:rsidRPr="00DD1BE9">
              <w:rPr>
                <w:rFonts w:ascii="Open Sans" w:hAnsi="Open Sans" w:cs="Open Sans"/>
                <w:color w:val="0E2A75"/>
              </w:rPr>
              <w:t>Dezvoltare</w:t>
            </w:r>
            <w:r w:rsidRPr="00DD1BE9">
              <w:rPr>
                <w:rFonts w:ascii="Open Sans" w:hAnsi="Open Sans" w:cs="Open Sans"/>
                <w:color w:val="0E2A75"/>
                <w:spacing w:val="-6"/>
              </w:rPr>
              <w:t xml:space="preserve"> </w:t>
            </w:r>
            <w:r w:rsidRPr="00DD1BE9">
              <w:rPr>
                <w:rFonts w:ascii="Open Sans" w:hAnsi="Open Sans" w:cs="Open Sans"/>
                <w:color w:val="0E2A75"/>
              </w:rPr>
              <w:t>a</w:t>
            </w:r>
            <w:r w:rsidRPr="00DD1BE9">
              <w:rPr>
                <w:rFonts w:ascii="Open Sans" w:hAnsi="Open Sans" w:cs="Open Sans"/>
                <w:color w:val="0E2A75"/>
                <w:spacing w:val="-4"/>
              </w:rPr>
              <w:t xml:space="preserve"> </w:t>
            </w:r>
            <w:r w:rsidRPr="00DD1BE9">
              <w:rPr>
                <w:rFonts w:ascii="Open Sans" w:hAnsi="Open Sans" w:cs="Open Sans"/>
                <w:color w:val="0E2A75"/>
              </w:rPr>
              <w:t>Afacerilor</w:t>
            </w:r>
            <w:r w:rsidRPr="00DD1BE9">
              <w:rPr>
                <w:rFonts w:ascii="Open Sans" w:hAnsi="Open Sans" w:cs="Open Sans"/>
                <w:color w:val="0E2A75"/>
                <w:spacing w:val="-3"/>
              </w:rPr>
              <w:t xml:space="preserve"> </w:t>
            </w:r>
            <w:r w:rsidRPr="00DD1BE9">
              <w:rPr>
                <w:rFonts w:ascii="Open Sans" w:hAnsi="Open Sans" w:cs="Open Sans"/>
                <w:color w:val="0E2A75"/>
              </w:rPr>
              <w:t>Békés</w:t>
            </w:r>
            <w:r w:rsidRPr="00DD1BE9">
              <w:rPr>
                <w:rFonts w:ascii="Open Sans" w:hAnsi="Open Sans" w:cs="Open Sans"/>
                <w:color w:val="0E2A75"/>
                <w:spacing w:val="-6"/>
              </w:rPr>
              <w:t xml:space="preserve"> </w:t>
            </w:r>
            <w:r w:rsidRPr="00DD1BE9">
              <w:rPr>
                <w:rFonts w:ascii="Open Sans" w:hAnsi="Open Sans" w:cs="Open Sans"/>
                <w:color w:val="0E2A75"/>
              </w:rPr>
              <w:t>(Ungaria) PP3:Unitatea</w:t>
            </w:r>
            <w:r w:rsidRPr="00DD1BE9">
              <w:rPr>
                <w:rFonts w:ascii="Open Sans" w:hAnsi="Open Sans" w:cs="Open Sans"/>
                <w:color w:val="0E2A75"/>
                <w:spacing w:val="-16"/>
              </w:rPr>
              <w:t xml:space="preserve"> </w:t>
            </w:r>
            <w:r w:rsidRPr="00DD1BE9">
              <w:rPr>
                <w:rFonts w:ascii="Open Sans" w:hAnsi="Open Sans" w:cs="Open Sans"/>
                <w:color w:val="0E2A75"/>
              </w:rPr>
              <w:t>Administrativ</w:t>
            </w:r>
            <w:r w:rsidRPr="00DD1BE9">
              <w:rPr>
                <w:rFonts w:ascii="Open Sans" w:hAnsi="Open Sans" w:cs="Open Sans"/>
                <w:color w:val="0E2A75"/>
                <w:spacing w:val="-15"/>
              </w:rPr>
              <w:t xml:space="preserve"> </w:t>
            </w:r>
            <w:r w:rsidRPr="00DD1BE9">
              <w:rPr>
                <w:rFonts w:ascii="Open Sans" w:hAnsi="Open Sans" w:cs="Open Sans"/>
                <w:color w:val="0E2A75"/>
              </w:rPr>
              <w:t>Teritorială</w:t>
            </w:r>
            <w:r w:rsidRPr="00DD1BE9">
              <w:rPr>
                <w:rFonts w:ascii="Open Sans" w:hAnsi="Open Sans" w:cs="Open Sans"/>
                <w:color w:val="0E2A75"/>
                <w:spacing w:val="-15"/>
              </w:rPr>
              <w:t xml:space="preserve"> </w:t>
            </w:r>
            <w:r w:rsidRPr="00DD1BE9">
              <w:rPr>
                <w:rFonts w:ascii="Open Sans" w:hAnsi="Open Sans" w:cs="Open Sans"/>
                <w:color w:val="0E2A75"/>
              </w:rPr>
              <w:t>Orașul</w:t>
            </w:r>
            <w:r w:rsidRPr="00DD1BE9">
              <w:rPr>
                <w:rFonts w:ascii="Open Sans" w:hAnsi="Open Sans" w:cs="Open Sans"/>
                <w:color w:val="0E2A75"/>
                <w:spacing w:val="-16"/>
              </w:rPr>
              <w:t xml:space="preserve"> </w:t>
            </w:r>
            <w:r w:rsidRPr="00DD1BE9">
              <w:rPr>
                <w:rFonts w:ascii="Open Sans" w:hAnsi="Open Sans" w:cs="Open Sans"/>
                <w:color w:val="0E2A75"/>
              </w:rPr>
              <w:t>Curtici</w:t>
            </w:r>
            <w:r w:rsidRPr="00DD1BE9">
              <w:rPr>
                <w:rFonts w:ascii="Open Sans" w:hAnsi="Open Sans" w:cs="Open Sans"/>
                <w:color w:val="0E2A75"/>
                <w:spacing w:val="-15"/>
              </w:rPr>
              <w:t xml:space="preserve"> </w:t>
            </w:r>
            <w:r w:rsidRPr="00DD1BE9">
              <w:rPr>
                <w:rFonts w:ascii="Open Sans" w:hAnsi="Open Sans" w:cs="Open Sans"/>
                <w:color w:val="0E2A75"/>
              </w:rPr>
              <w:t>(România)</w:t>
            </w:r>
          </w:p>
        </w:tc>
      </w:tr>
      <w:tr w:rsidR="00815A7D" w:rsidRPr="00DD1BE9" w14:paraId="4973AF1B" w14:textId="77777777">
        <w:trPr>
          <w:trHeight w:val="270"/>
        </w:trPr>
        <w:tc>
          <w:tcPr>
            <w:tcW w:w="1817" w:type="dxa"/>
            <w:tcBorders>
              <w:bottom w:val="nil"/>
            </w:tcBorders>
            <w:shd w:val="clear" w:color="auto" w:fill="E7E6E6"/>
          </w:tcPr>
          <w:p w14:paraId="727BECC7" w14:textId="77777777" w:rsidR="00815A7D" w:rsidRPr="00DD1BE9" w:rsidRDefault="00815A7D">
            <w:pPr>
              <w:pStyle w:val="TableParagraph"/>
              <w:rPr>
                <w:rFonts w:ascii="Open Sans" w:hAnsi="Open Sans" w:cs="Open Sans"/>
                <w:sz w:val="20"/>
              </w:rPr>
            </w:pPr>
          </w:p>
        </w:tc>
        <w:tc>
          <w:tcPr>
            <w:tcW w:w="7723" w:type="dxa"/>
            <w:tcBorders>
              <w:bottom w:val="nil"/>
            </w:tcBorders>
          </w:tcPr>
          <w:p w14:paraId="17378EF3" w14:textId="77777777" w:rsidR="00815A7D" w:rsidRPr="00DD1BE9" w:rsidRDefault="00000000">
            <w:pPr>
              <w:pStyle w:val="TableParagraph"/>
              <w:spacing w:before="2" w:line="248" w:lineRule="exact"/>
              <w:ind w:left="107"/>
              <w:rPr>
                <w:rFonts w:ascii="Open Sans" w:hAnsi="Open Sans" w:cs="Open Sans"/>
                <w:b/>
              </w:rPr>
            </w:pPr>
            <w:r w:rsidRPr="00DD1BE9">
              <w:rPr>
                <w:rFonts w:ascii="Open Sans" w:hAnsi="Open Sans" w:cs="Open Sans"/>
                <w:b/>
                <w:color w:val="0E2A75"/>
              </w:rPr>
              <w:t>Total</w:t>
            </w:r>
            <w:r w:rsidRPr="00DD1BE9">
              <w:rPr>
                <w:rFonts w:ascii="Open Sans" w:hAnsi="Open Sans" w:cs="Open Sans"/>
                <w:b/>
                <w:color w:val="0E2A75"/>
                <w:spacing w:val="-2"/>
              </w:rPr>
              <w:t xml:space="preserve"> </w:t>
            </w:r>
            <w:r w:rsidRPr="00DD1BE9">
              <w:rPr>
                <w:rFonts w:ascii="Open Sans" w:hAnsi="Open Sans" w:cs="Open Sans"/>
                <w:b/>
                <w:color w:val="0E2A75"/>
              </w:rPr>
              <w:t>13.836.221,00</w:t>
            </w:r>
            <w:r w:rsidRPr="00DD1BE9">
              <w:rPr>
                <w:rFonts w:ascii="Open Sans" w:hAnsi="Open Sans" w:cs="Open Sans"/>
                <w:b/>
                <w:color w:val="0E2A75"/>
                <w:spacing w:val="-6"/>
              </w:rPr>
              <w:t xml:space="preserve"> </w:t>
            </w:r>
            <w:r w:rsidRPr="00DD1BE9">
              <w:rPr>
                <w:rFonts w:ascii="Open Sans" w:hAnsi="Open Sans" w:cs="Open Sans"/>
                <w:b/>
                <w:color w:val="0E2A75"/>
              </w:rPr>
              <w:t>EUR,</w:t>
            </w:r>
            <w:r w:rsidRPr="00DD1BE9">
              <w:rPr>
                <w:rFonts w:ascii="Open Sans" w:hAnsi="Open Sans" w:cs="Open Sans"/>
                <w:b/>
                <w:color w:val="0E2A75"/>
                <w:spacing w:val="-2"/>
              </w:rPr>
              <w:t xml:space="preserve"> </w:t>
            </w:r>
            <w:r w:rsidRPr="00DD1BE9">
              <w:rPr>
                <w:rFonts w:ascii="Open Sans" w:hAnsi="Open Sans" w:cs="Open Sans"/>
                <w:b/>
                <w:color w:val="0E2A75"/>
              </w:rPr>
              <w:t>din</w:t>
            </w:r>
            <w:r w:rsidRPr="00DD1BE9">
              <w:rPr>
                <w:rFonts w:ascii="Open Sans" w:hAnsi="Open Sans" w:cs="Open Sans"/>
                <w:b/>
                <w:color w:val="0E2A75"/>
                <w:spacing w:val="-5"/>
              </w:rPr>
              <w:t xml:space="preserve"> </w:t>
            </w:r>
            <w:r w:rsidRPr="00DD1BE9">
              <w:rPr>
                <w:rFonts w:ascii="Open Sans" w:hAnsi="Open Sans" w:cs="Open Sans"/>
                <w:b/>
                <w:color w:val="0E2A75"/>
              </w:rPr>
              <w:t>care</w:t>
            </w:r>
            <w:r w:rsidRPr="00DD1BE9">
              <w:rPr>
                <w:rFonts w:ascii="Open Sans" w:hAnsi="Open Sans" w:cs="Open Sans"/>
                <w:b/>
                <w:color w:val="0E2A75"/>
                <w:spacing w:val="-6"/>
              </w:rPr>
              <w:t xml:space="preserve"> </w:t>
            </w:r>
            <w:r w:rsidRPr="00DD1BE9">
              <w:rPr>
                <w:rFonts w:ascii="Open Sans" w:hAnsi="Open Sans" w:cs="Open Sans"/>
                <w:b/>
                <w:color w:val="0E2A75"/>
              </w:rPr>
              <w:t>FEDR</w:t>
            </w:r>
            <w:r w:rsidRPr="00DD1BE9">
              <w:rPr>
                <w:rFonts w:ascii="Open Sans" w:hAnsi="Open Sans" w:cs="Open Sans"/>
                <w:b/>
                <w:color w:val="0E2A75"/>
                <w:spacing w:val="-4"/>
              </w:rPr>
              <w:t xml:space="preserve"> </w:t>
            </w:r>
            <w:r w:rsidRPr="00DD1BE9">
              <w:rPr>
                <w:rFonts w:ascii="Open Sans" w:hAnsi="Open Sans" w:cs="Open Sans"/>
                <w:b/>
                <w:color w:val="0E2A75"/>
              </w:rPr>
              <w:t>11.760.787,85</w:t>
            </w:r>
            <w:r w:rsidRPr="00DD1BE9">
              <w:rPr>
                <w:rFonts w:ascii="Open Sans" w:hAnsi="Open Sans" w:cs="Open Sans"/>
                <w:b/>
                <w:color w:val="0E2A75"/>
                <w:spacing w:val="-5"/>
              </w:rPr>
              <w:t xml:space="preserve"> EUR</w:t>
            </w:r>
          </w:p>
        </w:tc>
      </w:tr>
      <w:tr w:rsidR="00815A7D" w:rsidRPr="00DD1BE9" w14:paraId="117619E0" w14:textId="77777777">
        <w:trPr>
          <w:trHeight w:val="1265"/>
        </w:trPr>
        <w:tc>
          <w:tcPr>
            <w:tcW w:w="1817" w:type="dxa"/>
            <w:tcBorders>
              <w:top w:val="nil"/>
            </w:tcBorders>
            <w:shd w:val="clear" w:color="auto" w:fill="E7E6E6"/>
          </w:tcPr>
          <w:p w14:paraId="76118CCD" w14:textId="77777777" w:rsidR="00815A7D" w:rsidRPr="00DD1BE9" w:rsidRDefault="00000000">
            <w:pPr>
              <w:pStyle w:val="TableParagraph"/>
              <w:spacing w:before="224" w:line="256" w:lineRule="auto"/>
              <w:ind w:left="105"/>
              <w:rPr>
                <w:rFonts w:ascii="Open Sans" w:hAnsi="Open Sans" w:cs="Open Sans"/>
                <w:b/>
              </w:rPr>
            </w:pPr>
            <w:r w:rsidRPr="00DD1BE9">
              <w:rPr>
                <w:rFonts w:ascii="Open Sans" w:hAnsi="Open Sans" w:cs="Open Sans"/>
                <w:b/>
                <w:color w:val="0E2A75"/>
                <w:spacing w:val="-2"/>
              </w:rPr>
              <w:t>Bugetul proiectului</w:t>
            </w:r>
          </w:p>
        </w:tc>
        <w:tc>
          <w:tcPr>
            <w:tcW w:w="7723" w:type="dxa"/>
            <w:tcBorders>
              <w:top w:val="nil"/>
            </w:tcBorders>
          </w:tcPr>
          <w:p w14:paraId="1A538731" w14:textId="77777777" w:rsidR="00815A7D" w:rsidRPr="00DD1BE9" w:rsidRDefault="00000000">
            <w:pPr>
              <w:pStyle w:val="TableParagraph"/>
              <w:spacing w:before="8" w:line="261" w:lineRule="auto"/>
              <w:ind w:left="107"/>
              <w:rPr>
                <w:rFonts w:ascii="Open Sans" w:hAnsi="Open Sans" w:cs="Open Sans"/>
              </w:rPr>
            </w:pPr>
            <w:r w:rsidRPr="00DD1BE9">
              <w:rPr>
                <w:rFonts w:ascii="Open Sans" w:hAnsi="Open Sans" w:cs="Open Sans"/>
                <w:color w:val="0E2A75"/>
                <w:spacing w:val="-8"/>
              </w:rPr>
              <w:t>BP:7.384.287,45</w:t>
            </w:r>
            <w:r w:rsidRPr="00DD1BE9">
              <w:rPr>
                <w:rFonts w:ascii="Open Sans" w:hAnsi="Open Sans" w:cs="Open Sans"/>
                <w:color w:val="0E2A75"/>
              </w:rPr>
              <w:t xml:space="preserve"> </w:t>
            </w:r>
            <w:r w:rsidRPr="00DD1BE9">
              <w:rPr>
                <w:rFonts w:ascii="Open Sans" w:hAnsi="Open Sans" w:cs="Open Sans"/>
                <w:color w:val="0E2A75"/>
                <w:spacing w:val="-8"/>
              </w:rPr>
              <w:t>EUR</w:t>
            </w:r>
            <w:r w:rsidRPr="00DD1BE9">
              <w:rPr>
                <w:rFonts w:ascii="Open Sans" w:hAnsi="Open Sans" w:cs="Open Sans"/>
                <w:color w:val="0E2A75"/>
              </w:rPr>
              <w:t xml:space="preserve"> </w:t>
            </w:r>
            <w:r w:rsidRPr="00DD1BE9">
              <w:rPr>
                <w:rFonts w:ascii="Open Sans" w:hAnsi="Open Sans" w:cs="Open Sans"/>
                <w:color w:val="0E2A75"/>
                <w:spacing w:val="-8"/>
              </w:rPr>
              <w:t>FEDR,</w:t>
            </w:r>
            <w:r w:rsidRPr="00DD1BE9">
              <w:rPr>
                <w:rFonts w:ascii="Open Sans" w:hAnsi="Open Sans" w:cs="Open Sans"/>
                <w:color w:val="0E2A75"/>
              </w:rPr>
              <w:t xml:space="preserve"> </w:t>
            </w:r>
            <w:r w:rsidRPr="00DD1BE9">
              <w:rPr>
                <w:rFonts w:ascii="Open Sans" w:hAnsi="Open Sans" w:cs="Open Sans"/>
                <w:color w:val="0E2A75"/>
                <w:spacing w:val="-8"/>
              </w:rPr>
              <w:t>1.129.274,74</w:t>
            </w:r>
            <w:r w:rsidRPr="00DD1BE9">
              <w:rPr>
                <w:rFonts w:ascii="Open Sans" w:hAnsi="Open Sans" w:cs="Open Sans"/>
                <w:color w:val="0E2A75"/>
              </w:rPr>
              <w:t xml:space="preserve"> </w:t>
            </w:r>
            <w:r w:rsidRPr="00DD1BE9">
              <w:rPr>
                <w:rFonts w:ascii="Open Sans" w:hAnsi="Open Sans" w:cs="Open Sans"/>
                <w:color w:val="0E2A75"/>
                <w:spacing w:val="-8"/>
              </w:rPr>
              <w:t>EUR</w:t>
            </w:r>
            <w:r w:rsidRPr="00DD1BE9">
              <w:rPr>
                <w:rFonts w:ascii="Open Sans" w:hAnsi="Open Sans" w:cs="Open Sans"/>
                <w:color w:val="0E2A75"/>
              </w:rPr>
              <w:t xml:space="preserve"> </w:t>
            </w:r>
            <w:r w:rsidRPr="00DD1BE9">
              <w:rPr>
                <w:rFonts w:ascii="Open Sans" w:hAnsi="Open Sans" w:cs="Open Sans"/>
                <w:color w:val="0E2A75"/>
                <w:spacing w:val="-8"/>
              </w:rPr>
              <w:t>cofinanțarea</w:t>
            </w:r>
            <w:r w:rsidRPr="00DD1BE9">
              <w:rPr>
                <w:rFonts w:ascii="Open Sans" w:hAnsi="Open Sans" w:cs="Open Sans"/>
                <w:color w:val="0E2A75"/>
              </w:rPr>
              <w:t xml:space="preserve"> </w:t>
            </w:r>
            <w:r w:rsidRPr="00DD1BE9">
              <w:rPr>
                <w:rFonts w:ascii="Open Sans" w:hAnsi="Open Sans" w:cs="Open Sans"/>
                <w:color w:val="0E2A75"/>
                <w:spacing w:val="-8"/>
              </w:rPr>
              <w:t xml:space="preserve">națională </w:t>
            </w:r>
            <w:r w:rsidRPr="00DD1BE9">
              <w:rPr>
                <w:rFonts w:ascii="Open Sans" w:hAnsi="Open Sans" w:cs="Open Sans"/>
                <w:color w:val="0E2A75"/>
                <w:spacing w:val="-4"/>
              </w:rPr>
              <w:t>PP2:839.392,00</w:t>
            </w:r>
            <w:r w:rsidRPr="00DD1BE9">
              <w:rPr>
                <w:rFonts w:ascii="Open Sans" w:hAnsi="Open Sans" w:cs="Open Sans"/>
                <w:color w:val="0E2A75"/>
                <w:spacing w:val="-12"/>
              </w:rPr>
              <w:t xml:space="preserve"> </w:t>
            </w:r>
            <w:r w:rsidRPr="00DD1BE9">
              <w:rPr>
                <w:rFonts w:ascii="Open Sans" w:hAnsi="Open Sans" w:cs="Open Sans"/>
                <w:color w:val="0E2A75"/>
                <w:spacing w:val="-4"/>
              </w:rPr>
              <w:t>EUR</w:t>
            </w:r>
            <w:r w:rsidRPr="00DD1BE9">
              <w:rPr>
                <w:rFonts w:ascii="Open Sans" w:hAnsi="Open Sans" w:cs="Open Sans"/>
                <w:color w:val="0E2A75"/>
                <w:spacing w:val="-11"/>
              </w:rPr>
              <w:t xml:space="preserve"> </w:t>
            </w:r>
            <w:r w:rsidRPr="00DD1BE9">
              <w:rPr>
                <w:rFonts w:ascii="Open Sans" w:hAnsi="Open Sans" w:cs="Open Sans"/>
                <w:color w:val="0E2A75"/>
                <w:spacing w:val="-4"/>
              </w:rPr>
              <w:t>FEDR,</w:t>
            </w:r>
            <w:r w:rsidRPr="00DD1BE9">
              <w:rPr>
                <w:rFonts w:ascii="Open Sans" w:hAnsi="Open Sans" w:cs="Open Sans"/>
                <w:color w:val="0E2A75"/>
                <w:spacing w:val="-11"/>
              </w:rPr>
              <w:t xml:space="preserve"> </w:t>
            </w:r>
            <w:r w:rsidRPr="00DD1BE9">
              <w:rPr>
                <w:rFonts w:ascii="Open Sans" w:hAnsi="Open Sans" w:cs="Open Sans"/>
                <w:color w:val="0E2A75"/>
                <w:spacing w:val="-4"/>
              </w:rPr>
              <w:t>98.742,13</w:t>
            </w:r>
            <w:r w:rsidRPr="00DD1BE9">
              <w:rPr>
                <w:rFonts w:ascii="Open Sans" w:hAnsi="Open Sans" w:cs="Open Sans"/>
                <w:color w:val="0E2A75"/>
                <w:spacing w:val="-12"/>
              </w:rPr>
              <w:t xml:space="preserve"> </w:t>
            </w:r>
            <w:r w:rsidRPr="00DD1BE9">
              <w:rPr>
                <w:rFonts w:ascii="Open Sans" w:hAnsi="Open Sans" w:cs="Open Sans"/>
                <w:color w:val="0E2A75"/>
                <w:spacing w:val="-4"/>
              </w:rPr>
              <w:t>EUR</w:t>
            </w:r>
            <w:r w:rsidRPr="00DD1BE9">
              <w:rPr>
                <w:rFonts w:ascii="Open Sans" w:hAnsi="Open Sans" w:cs="Open Sans"/>
                <w:color w:val="0E2A75"/>
                <w:spacing w:val="-11"/>
              </w:rPr>
              <w:t xml:space="preserve"> </w:t>
            </w:r>
            <w:r w:rsidRPr="00DD1BE9">
              <w:rPr>
                <w:rFonts w:ascii="Open Sans" w:hAnsi="Open Sans" w:cs="Open Sans"/>
                <w:color w:val="0E2A75"/>
                <w:spacing w:val="-4"/>
              </w:rPr>
              <w:t>cofinanțarea</w:t>
            </w:r>
            <w:r w:rsidRPr="00DD1BE9">
              <w:rPr>
                <w:rFonts w:ascii="Open Sans" w:hAnsi="Open Sans" w:cs="Open Sans"/>
                <w:color w:val="0E2A75"/>
                <w:spacing w:val="-11"/>
              </w:rPr>
              <w:t xml:space="preserve"> </w:t>
            </w:r>
            <w:r w:rsidRPr="00DD1BE9">
              <w:rPr>
                <w:rFonts w:ascii="Open Sans" w:hAnsi="Open Sans" w:cs="Open Sans"/>
                <w:color w:val="0E2A75"/>
                <w:spacing w:val="-4"/>
              </w:rPr>
              <w:t xml:space="preserve">națională </w:t>
            </w:r>
            <w:r w:rsidRPr="00DD1BE9">
              <w:rPr>
                <w:rFonts w:ascii="Open Sans" w:hAnsi="Open Sans" w:cs="Open Sans"/>
                <w:color w:val="0E2A75"/>
                <w:spacing w:val="-6"/>
              </w:rPr>
              <w:t>PP3:3.537.108,40</w:t>
            </w:r>
            <w:r w:rsidRPr="00DD1BE9">
              <w:rPr>
                <w:rFonts w:ascii="Open Sans" w:hAnsi="Open Sans" w:cs="Open Sans"/>
                <w:color w:val="0E2A75"/>
                <w:spacing w:val="-9"/>
              </w:rPr>
              <w:t xml:space="preserve"> </w:t>
            </w:r>
            <w:r w:rsidRPr="00DD1BE9">
              <w:rPr>
                <w:rFonts w:ascii="Open Sans" w:hAnsi="Open Sans" w:cs="Open Sans"/>
                <w:color w:val="0E2A75"/>
                <w:spacing w:val="-6"/>
              </w:rPr>
              <w:t>EUR</w:t>
            </w:r>
            <w:r w:rsidRPr="00DD1BE9">
              <w:rPr>
                <w:rFonts w:ascii="Open Sans" w:hAnsi="Open Sans" w:cs="Open Sans"/>
                <w:color w:val="0E2A75"/>
                <w:spacing w:val="-7"/>
              </w:rPr>
              <w:t xml:space="preserve"> </w:t>
            </w:r>
            <w:r w:rsidRPr="00DD1BE9">
              <w:rPr>
                <w:rFonts w:ascii="Open Sans" w:hAnsi="Open Sans" w:cs="Open Sans"/>
                <w:color w:val="0E2A75"/>
                <w:spacing w:val="-6"/>
              </w:rPr>
              <w:t>FEDR, 540.927,91</w:t>
            </w:r>
            <w:r w:rsidRPr="00DD1BE9">
              <w:rPr>
                <w:rFonts w:ascii="Open Sans" w:hAnsi="Open Sans" w:cs="Open Sans"/>
                <w:color w:val="0E2A75"/>
                <w:spacing w:val="-7"/>
              </w:rPr>
              <w:t xml:space="preserve"> </w:t>
            </w:r>
            <w:r w:rsidRPr="00DD1BE9">
              <w:rPr>
                <w:rFonts w:ascii="Open Sans" w:hAnsi="Open Sans" w:cs="Open Sans"/>
                <w:color w:val="0E2A75"/>
                <w:spacing w:val="-6"/>
              </w:rPr>
              <w:t>EUR</w:t>
            </w:r>
            <w:r w:rsidRPr="00DD1BE9">
              <w:rPr>
                <w:rFonts w:ascii="Open Sans" w:hAnsi="Open Sans" w:cs="Open Sans"/>
                <w:color w:val="0E2A75"/>
                <w:spacing w:val="-10"/>
              </w:rPr>
              <w:t xml:space="preserve"> </w:t>
            </w:r>
            <w:r w:rsidRPr="00DD1BE9">
              <w:rPr>
                <w:rFonts w:ascii="Open Sans" w:hAnsi="Open Sans" w:cs="Open Sans"/>
                <w:color w:val="0E2A75"/>
                <w:spacing w:val="-6"/>
              </w:rPr>
              <w:t>cofinanțarea</w:t>
            </w:r>
            <w:r w:rsidRPr="00DD1BE9">
              <w:rPr>
                <w:rFonts w:ascii="Open Sans" w:hAnsi="Open Sans" w:cs="Open Sans"/>
                <w:color w:val="0E2A75"/>
                <w:spacing w:val="-8"/>
              </w:rPr>
              <w:t xml:space="preserve"> </w:t>
            </w:r>
            <w:r w:rsidRPr="00DD1BE9">
              <w:rPr>
                <w:rFonts w:ascii="Open Sans" w:hAnsi="Open Sans" w:cs="Open Sans"/>
                <w:color w:val="0E2A75"/>
                <w:spacing w:val="-6"/>
              </w:rPr>
              <w:t>națională</w:t>
            </w:r>
          </w:p>
        </w:tc>
      </w:tr>
      <w:tr w:rsidR="00815A7D" w:rsidRPr="00DD1BE9" w14:paraId="6CBFAE22" w14:textId="77777777">
        <w:trPr>
          <w:trHeight w:val="1094"/>
        </w:trPr>
        <w:tc>
          <w:tcPr>
            <w:tcW w:w="1817" w:type="dxa"/>
            <w:shd w:val="clear" w:color="auto" w:fill="E7E6E6"/>
          </w:tcPr>
          <w:p w14:paraId="59213BD3" w14:textId="77777777" w:rsidR="007E1648" w:rsidRPr="00DD1BE9" w:rsidRDefault="007E1648">
            <w:pPr>
              <w:pStyle w:val="TableParagraph"/>
              <w:ind w:left="105"/>
              <w:rPr>
                <w:rFonts w:ascii="Open Sans" w:hAnsi="Open Sans" w:cs="Open Sans"/>
                <w:b/>
                <w:color w:val="0E2A75"/>
                <w:spacing w:val="-2"/>
              </w:rPr>
            </w:pPr>
          </w:p>
          <w:p w14:paraId="692B505F" w14:textId="44AA6CEB" w:rsidR="00815A7D" w:rsidRPr="00DD1BE9" w:rsidRDefault="00000000">
            <w:pPr>
              <w:pStyle w:val="TableParagraph"/>
              <w:ind w:left="105"/>
              <w:rPr>
                <w:rFonts w:ascii="Open Sans" w:hAnsi="Open Sans" w:cs="Open Sans"/>
                <w:b/>
              </w:rPr>
            </w:pPr>
            <w:r w:rsidRPr="00DD1BE9">
              <w:rPr>
                <w:rFonts w:ascii="Open Sans" w:hAnsi="Open Sans" w:cs="Open Sans"/>
                <w:b/>
                <w:color w:val="0E2A75"/>
                <w:spacing w:val="-2"/>
              </w:rPr>
              <w:t>Obiectiv</w:t>
            </w:r>
          </w:p>
        </w:tc>
        <w:tc>
          <w:tcPr>
            <w:tcW w:w="7723" w:type="dxa"/>
          </w:tcPr>
          <w:p w14:paraId="373E513F" w14:textId="77777777" w:rsidR="00815A7D" w:rsidRPr="00DD1BE9" w:rsidRDefault="00000000">
            <w:pPr>
              <w:pStyle w:val="TableParagraph"/>
              <w:spacing w:before="1" w:line="259" w:lineRule="auto"/>
              <w:ind w:left="107"/>
              <w:rPr>
                <w:rFonts w:ascii="Open Sans" w:hAnsi="Open Sans" w:cs="Open Sans"/>
              </w:rPr>
            </w:pPr>
            <w:r w:rsidRPr="00DD1BE9">
              <w:rPr>
                <w:rFonts w:ascii="Open Sans" w:hAnsi="Open Sans" w:cs="Open Sans"/>
                <w:color w:val="0E2A75"/>
                <w:spacing w:val="-6"/>
              </w:rPr>
              <w:t>Proiectul</w:t>
            </w:r>
            <w:r w:rsidRPr="00DD1BE9">
              <w:rPr>
                <w:rFonts w:ascii="Open Sans" w:hAnsi="Open Sans" w:cs="Open Sans"/>
                <w:color w:val="0E2A75"/>
                <w:spacing w:val="-9"/>
              </w:rPr>
              <w:t xml:space="preserve"> </w:t>
            </w:r>
            <w:r w:rsidRPr="00DD1BE9">
              <w:rPr>
                <w:rFonts w:ascii="Open Sans" w:hAnsi="Open Sans" w:cs="Open Sans"/>
                <w:color w:val="0E2A75"/>
                <w:spacing w:val="-6"/>
              </w:rPr>
              <w:t>a</w:t>
            </w:r>
            <w:r w:rsidRPr="00DD1BE9">
              <w:rPr>
                <w:rFonts w:ascii="Open Sans" w:hAnsi="Open Sans" w:cs="Open Sans"/>
                <w:color w:val="0E2A75"/>
                <w:spacing w:val="-8"/>
              </w:rPr>
              <w:t xml:space="preserve"> </w:t>
            </w:r>
            <w:r w:rsidRPr="00DD1BE9">
              <w:rPr>
                <w:rFonts w:ascii="Open Sans" w:hAnsi="Open Sans" w:cs="Open Sans"/>
                <w:color w:val="0E2A75"/>
                <w:spacing w:val="-6"/>
              </w:rPr>
              <w:t>vizat</w:t>
            </w:r>
            <w:r w:rsidRPr="00DD1BE9">
              <w:rPr>
                <w:rFonts w:ascii="Open Sans" w:hAnsi="Open Sans" w:cs="Open Sans"/>
                <w:color w:val="0E2A75"/>
                <w:spacing w:val="-7"/>
              </w:rPr>
              <w:t xml:space="preserve"> </w:t>
            </w:r>
            <w:r w:rsidRPr="00DD1BE9">
              <w:rPr>
                <w:rFonts w:ascii="Open Sans" w:hAnsi="Open Sans" w:cs="Open Sans"/>
                <w:color w:val="0E2A75"/>
                <w:spacing w:val="-6"/>
              </w:rPr>
              <w:t>îmbunătățirea</w:t>
            </w:r>
            <w:r w:rsidRPr="00DD1BE9">
              <w:rPr>
                <w:rFonts w:ascii="Open Sans" w:hAnsi="Open Sans" w:cs="Open Sans"/>
                <w:color w:val="0E2A75"/>
                <w:spacing w:val="-8"/>
              </w:rPr>
              <w:t xml:space="preserve"> </w:t>
            </w:r>
            <w:r w:rsidRPr="00DD1BE9">
              <w:rPr>
                <w:rFonts w:ascii="Open Sans" w:hAnsi="Open Sans" w:cs="Open Sans"/>
                <w:color w:val="0E2A75"/>
                <w:spacing w:val="-6"/>
              </w:rPr>
              <w:t>accesibilității</w:t>
            </w:r>
            <w:r w:rsidRPr="00DD1BE9">
              <w:rPr>
                <w:rFonts w:ascii="Open Sans" w:hAnsi="Open Sans" w:cs="Open Sans"/>
                <w:color w:val="0E2A75"/>
                <w:spacing w:val="-9"/>
              </w:rPr>
              <w:t xml:space="preserve"> </w:t>
            </w:r>
            <w:r w:rsidRPr="00DD1BE9">
              <w:rPr>
                <w:rFonts w:ascii="Open Sans" w:hAnsi="Open Sans" w:cs="Open Sans"/>
                <w:color w:val="0E2A75"/>
                <w:spacing w:val="-6"/>
              </w:rPr>
              <w:t>transfrontaliere</w:t>
            </w:r>
            <w:r w:rsidRPr="00DD1BE9">
              <w:rPr>
                <w:rFonts w:ascii="Open Sans" w:hAnsi="Open Sans" w:cs="Open Sans"/>
                <w:color w:val="0E2A75"/>
                <w:spacing w:val="-9"/>
              </w:rPr>
              <w:t xml:space="preserve"> </w:t>
            </w:r>
            <w:r w:rsidRPr="00DD1BE9">
              <w:rPr>
                <w:rFonts w:ascii="Open Sans" w:hAnsi="Open Sans" w:cs="Open Sans"/>
                <w:color w:val="0E2A75"/>
                <w:spacing w:val="-6"/>
              </w:rPr>
              <w:t>prin</w:t>
            </w:r>
            <w:r w:rsidRPr="00DD1BE9">
              <w:rPr>
                <w:rFonts w:ascii="Open Sans" w:hAnsi="Open Sans" w:cs="Open Sans"/>
                <w:color w:val="0E2A75"/>
                <w:spacing w:val="-9"/>
              </w:rPr>
              <w:t xml:space="preserve"> </w:t>
            </w:r>
            <w:r w:rsidRPr="00DD1BE9">
              <w:rPr>
                <w:rFonts w:ascii="Open Sans" w:hAnsi="Open Sans" w:cs="Open Sans"/>
                <w:color w:val="0E2A75"/>
                <w:spacing w:val="-6"/>
              </w:rPr>
              <w:t xml:space="preserve">conectarea </w:t>
            </w:r>
            <w:r w:rsidRPr="00DD1BE9">
              <w:rPr>
                <w:rFonts w:ascii="Open Sans" w:hAnsi="Open Sans" w:cs="Open Sans"/>
                <w:color w:val="0E2A75"/>
                <w:spacing w:val="-4"/>
              </w:rPr>
              <w:t>nodurilor</w:t>
            </w:r>
            <w:r w:rsidRPr="00DD1BE9">
              <w:rPr>
                <w:rFonts w:ascii="Open Sans" w:hAnsi="Open Sans" w:cs="Open Sans"/>
                <w:color w:val="0E2A75"/>
                <w:spacing w:val="-6"/>
              </w:rPr>
              <w:t xml:space="preserve"> </w:t>
            </w:r>
            <w:r w:rsidRPr="00DD1BE9">
              <w:rPr>
                <w:rFonts w:ascii="Open Sans" w:hAnsi="Open Sans" w:cs="Open Sans"/>
                <w:color w:val="0E2A75"/>
                <w:spacing w:val="-4"/>
              </w:rPr>
              <w:t>terțiare</w:t>
            </w:r>
            <w:r w:rsidRPr="00DD1BE9">
              <w:rPr>
                <w:rFonts w:ascii="Open Sans" w:hAnsi="Open Sans" w:cs="Open Sans"/>
                <w:color w:val="0E2A75"/>
                <w:spacing w:val="-8"/>
              </w:rPr>
              <w:t xml:space="preserve"> </w:t>
            </w:r>
            <w:r w:rsidRPr="00DD1BE9">
              <w:rPr>
                <w:rFonts w:ascii="Open Sans" w:hAnsi="Open Sans" w:cs="Open Sans"/>
                <w:color w:val="0E2A75"/>
                <w:spacing w:val="-4"/>
              </w:rPr>
              <w:t>la</w:t>
            </w:r>
            <w:r w:rsidRPr="00DD1BE9">
              <w:rPr>
                <w:rFonts w:ascii="Open Sans" w:hAnsi="Open Sans" w:cs="Open Sans"/>
                <w:color w:val="0E2A75"/>
                <w:spacing w:val="-6"/>
              </w:rPr>
              <w:t xml:space="preserve"> </w:t>
            </w:r>
            <w:r w:rsidRPr="00DD1BE9">
              <w:rPr>
                <w:rFonts w:ascii="Open Sans" w:hAnsi="Open Sans" w:cs="Open Sans"/>
                <w:color w:val="0E2A75"/>
                <w:spacing w:val="-4"/>
              </w:rPr>
              <w:t>infrastructura</w:t>
            </w:r>
            <w:r w:rsidRPr="00DD1BE9">
              <w:rPr>
                <w:rFonts w:ascii="Open Sans" w:hAnsi="Open Sans" w:cs="Open Sans"/>
                <w:color w:val="0E2A75"/>
                <w:spacing w:val="-10"/>
              </w:rPr>
              <w:t xml:space="preserve"> </w:t>
            </w:r>
            <w:r w:rsidRPr="00DD1BE9">
              <w:rPr>
                <w:rFonts w:ascii="Open Sans" w:hAnsi="Open Sans" w:cs="Open Sans"/>
                <w:color w:val="0E2A75"/>
                <w:spacing w:val="-4"/>
              </w:rPr>
              <w:t>TEN-T</w:t>
            </w:r>
            <w:r w:rsidRPr="00DD1BE9">
              <w:rPr>
                <w:rFonts w:ascii="Open Sans" w:hAnsi="Open Sans" w:cs="Open Sans"/>
                <w:color w:val="0E2A75"/>
                <w:spacing w:val="-5"/>
              </w:rPr>
              <w:t xml:space="preserve"> </w:t>
            </w:r>
            <w:r w:rsidRPr="00DD1BE9">
              <w:rPr>
                <w:rFonts w:ascii="Open Sans" w:hAnsi="Open Sans" w:cs="Open Sans"/>
                <w:color w:val="0E2A75"/>
                <w:spacing w:val="-4"/>
              </w:rPr>
              <w:t>din</w:t>
            </w:r>
            <w:r w:rsidRPr="00DD1BE9">
              <w:rPr>
                <w:rFonts w:ascii="Open Sans" w:hAnsi="Open Sans" w:cs="Open Sans"/>
                <w:color w:val="0E2A75"/>
                <w:spacing w:val="-8"/>
              </w:rPr>
              <w:t xml:space="preserve"> </w:t>
            </w:r>
            <w:r w:rsidRPr="00DD1BE9">
              <w:rPr>
                <w:rFonts w:ascii="Open Sans" w:hAnsi="Open Sans" w:cs="Open Sans"/>
                <w:color w:val="0E2A75"/>
                <w:spacing w:val="-4"/>
              </w:rPr>
              <w:t>județele</w:t>
            </w:r>
            <w:r w:rsidRPr="00DD1BE9">
              <w:rPr>
                <w:rFonts w:ascii="Open Sans" w:hAnsi="Open Sans" w:cs="Open Sans"/>
                <w:color w:val="0E2A75"/>
                <w:spacing w:val="-6"/>
              </w:rPr>
              <w:t xml:space="preserve"> </w:t>
            </w:r>
            <w:r w:rsidRPr="00DD1BE9">
              <w:rPr>
                <w:rFonts w:ascii="Open Sans" w:hAnsi="Open Sans" w:cs="Open Sans"/>
                <w:color w:val="0E2A75"/>
                <w:spacing w:val="-4"/>
              </w:rPr>
              <w:t>Arad</w:t>
            </w:r>
            <w:r w:rsidRPr="00DD1BE9">
              <w:rPr>
                <w:rFonts w:ascii="Open Sans" w:hAnsi="Open Sans" w:cs="Open Sans"/>
                <w:color w:val="0E2A75"/>
                <w:spacing w:val="-6"/>
              </w:rPr>
              <w:t xml:space="preserve"> </w:t>
            </w:r>
            <w:r w:rsidRPr="00DD1BE9">
              <w:rPr>
                <w:rFonts w:ascii="Open Sans" w:hAnsi="Open Sans" w:cs="Open Sans"/>
                <w:color w:val="0E2A75"/>
                <w:spacing w:val="-4"/>
              </w:rPr>
              <w:t>și</w:t>
            </w:r>
            <w:r w:rsidRPr="00DD1BE9">
              <w:rPr>
                <w:rFonts w:ascii="Open Sans" w:hAnsi="Open Sans" w:cs="Open Sans"/>
                <w:color w:val="0E2A75"/>
                <w:spacing w:val="-6"/>
              </w:rPr>
              <w:t xml:space="preserve"> </w:t>
            </w:r>
            <w:r w:rsidRPr="00DD1BE9">
              <w:rPr>
                <w:rFonts w:ascii="Open Sans" w:hAnsi="Open Sans" w:cs="Open Sans"/>
                <w:color w:val="0E2A75"/>
                <w:spacing w:val="-4"/>
              </w:rPr>
              <w:t>Békés.</w:t>
            </w:r>
          </w:p>
        </w:tc>
      </w:tr>
      <w:tr w:rsidR="00815A7D" w:rsidRPr="00DD1BE9" w14:paraId="5C264819" w14:textId="77777777">
        <w:trPr>
          <w:trHeight w:val="978"/>
        </w:trPr>
        <w:tc>
          <w:tcPr>
            <w:tcW w:w="1817" w:type="dxa"/>
            <w:shd w:val="clear" w:color="auto" w:fill="E7E6E6"/>
          </w:tcPr>
          <w:p w14:paraId="10883CCD" w14:textId="77777777" w:rsidR="00815A7D" w:rsidRPr="00DD1BE9" w:rsidRDefault="00000000">
            <w:pPr>
              <w:pStyle w:val="TableParagraph"/>
              <w:spacing w:before="216" w:line="256" w:lineRule="auto"/>
              <w:ind w:left="105"/>
              <w:rPr>
                <w:rFonts w:ascii="Open Sans" w:hAnsi="Open Sans" w:cs="Open Sans"/>
                <w:b/>
              </w:rPr>
            </w:pPr>
            <w:r w:rsidRPr="00DD1BE9">
              <w:rPr>
                <w:rFonts w:ascii="Open Sans" w:hAnsi="Open Sans" w:cs="Open Sans"/>
                <w:b/>
                <w:color w:val="0E2A75"/>
              </w:rPr>
              <w:t>Contribuția</w:t>
            </w:r>
            <w:r w:rsidRPr="00DD1BE9">
              <w:rPr>
                <w:rFonts w:ascii="Open Sans" w:hAnsi="Open Sans" w:cs="Open Sans"/>
                <w:b/>
                <w:color w:val="0E2A75"/>
                <w:spacing w:val="-16"/>
              </w:rPr>
              <w:t xml:space="preserve"> </w:t>
            </w:r>
            <w:r w:rsidRPr="00DD1BE9">
              <w:rPr>
                <w:rFonts w:ascii="Open Sans" w:hAnsi="Open Sans" w:cs="Open Sans"/>
                <w:b/>
                <w:color w:val="0E2A75"/>
              </w:rPr>
              <w:t xml:space="preserve">la </w:t>
            </w:r>
            <w:r w:rsidRPr="00DD1BE9">
              <w:rPr>
                <w:rFonts w:ascii="Open Sans" w:hAnsi="Open Sans" w:cs="Open Sans"/>
                <w:b/>
                <w:color w:val="0E2A75"/>
                <w:spacing w:val="-2"/>
              </w:rPr>
              <w:t>indicatori</w:t>
            </w:r>
          </w:p>
        </w:tc>
        <w:tc>
          <w:tcPr>
            <w:tcW w:w="7723" w:type="dxa"/>
          </w:tcPr>
          <w:p w14:paraId="55912E0F" w14:textId="77777777" w:rsidR="00815A7D" w:rsidRPr="00DD1BE9" w:rsidRDefault="00000000">
            <w:pPr>
              <w:pStyle w:val="TableParagraph"/>
              <w:spacing w:before="218"/>
              <w:ind w:left="107"/>
              <w:rPr>
                <w:rFonts w:ascii="Open Sans" w:hAnsi="Open Sans" w:cs="Open Sans"/>
              </w:rPr>
            </w:pPr>
            <w:r w:rsidRPr="00DD1BE9">
              <w:rPr>
                <w:rFonts w:ascii="Open Sans" w:hAnsi="Open Sans" w:cs="Open Sans"/>
                <w:color w:val="0E2A75"/>
                <w:spacing w:val="-2"/>
              </w:rPr>
              <w:t>Lungime</w:t>
            </w:r>
            <w:r w:rsidRPr="00DD1BE9">
              <w:rPr>
                <w:rFonts w:ascii="Open Sans" w:hAnsi="Open Sans" w:cs="Open Sans"/>
                <w:color w:val="0E2A75"/>
                <w:spacing w:val="-13"/>
              </w:rPr>
              <w:t xml:space="preserve"> </w:t>
            </w:r>
            <w:r w:rsidRPr="00DD1BE9">
              <w:rPr>
                <w:rFonts w:ascii="Open Sans" w:hAnsi="Open Sans" w:cs="Open Sans"/>
                <w:color w:val="0E2A75"/>
                <w:spacing w:val="-2"/>
              </w:rPr>
              <w:t>totală</w:t>
            </w:r>
            <w:r w:rsidRPr="00DD1BE9">
              <w:rPr>
                <w:rFonts w:ascii="Open Sans" w:hAnsi="Open Sans" w:cs="Open Sans"/>
                <w:color w:val="0E2A75"/>
                <w:spacing w:val="-9"/>
              </w:rPr>
              <w:t xml:space="preserve"> </w:t>
            </w:r>
            <w:r w:rsidRPr="00DD1BE9">
              <w:rPr>
                <w:rFonts w:ascii="Open Sans" w:hAnsi="Open Sans" w:cs="Open Sans"/>
                <w:color w:val="0E2A75"/>
                <w:spacing w:val="-2"/>
              </w:rPr>
              <w:t>drumuri</w:t>
            </w:r>
            <w:r w:rsidRPr="00DD1BE9">
              <w:rPr>
                <w:rFonts w:ascii="Open Sans" w:hAnsi="Open Sans" w:cs="Open Sans"/>
                <w:color w:val="0E2A75"/>
                <w:spacing w:val="-9"/>
              </w:rPr>
              <w:t xml:space="preserve"> </w:t>
            </w:r>
            <w:r w:rsidRPr="00DD1BE9">
              <w:rPr>
                <w:rFonts w:ascii="Open Sans" w:hAnsi="Open Sans" w:cs="Open Sans"/>
                <w:color w:val="0E2A75"/>
                <w:spacing w:val="-2"/>
              </w:rPr>
              <w:t>noi</w:t>
            </w:r>
            <w:r w:rsidRPr="00DD1BE9">
              <w:rPr>
                <w:rFonts w:ascii="Open Sans" w:hAnsi="Open Sans" w:cs="Open Sans"/>
                <w:color w:val="0E2A75"/>
                <w:spacing w:val="-9"/>
              </w:rPr>
              <w:t xml:space="preserve"> </w:t>
            </w:r>
            <w:r w:rsidRPr="00DD1BE9">
              <w:rPr>
                <w:rFonts w:ascii="Open Sans" w:hAnsi="Open Sans" w:cs="Open Sans"/>
                <w:color w:val="0E2A75"/>
                <w:spacing w:val="-2"/>
              </w:rPr>
              <w:t>construite</w:t>
            </w:r>
            <w:r w:rsidRPr="00DD1BE9">
              <w:rPr>
                <w:rFonts w:ascii="Open Sans" w:hAnsi="Open Sans" w:cs="Open Sans"/>
                <w:color w:val="0E2A75"/>
                <w:spacing w:val="-8"/>
              </w:rPr>
              <w:t xml:space="preserve"> </w:t>
            </w:r>
            <w:r w:rsidRPr="00DD1BE9">
              <w:rPr>
                <w:rFonts w:ascii="Open Sans" w:hAnsi="Open Sans" w:cs="Open Sans"/>
                <w:color w:val="0E2A75"/>
                <w:spacing w:val="-2"/>
              </w:rPr>
              <w:t>-12,14</w:t>
            </w:r>
            <w:r w:rsidRPr="00DD1BE9">
              <w:rPr>
                <w:rFonts w:ascii="Open Sans" w:hAnsi="Open Sans" w:cs="Open Sans"/>
                <w:color w:val="0E2A75"/>
                <w:spacing w:val="-13"/>
              </w:rPr>
              <w:t xml:space="preserve"> </w:t>
            </w:r>
            <w:r w:rsidRPr="00DD1BE9">
              <w:rPr>
                <w:rFonts w:ascii="Open Sans" w:hAnsi="Open Sans" w:cs="Open Sans"/>
                <w:color w:val="0E2A75"/>
                <w:spacing w:val="-5"/>
              </w:rPr>
              <w:t>km</w:t>
            </w:r>
          </w:p>
          <w:p w14:paraId="3DA0C805" w14:textId="77777777" w:rsidR="00815A7D" w:rsidRPr="00DD1BE9" w:rsidRDefault="00000000">
            <w:pPr>
              <w:pStyle w:val="TableParagraph"/>
              <w:spacing w:before="21"/>
              <w:ind w:left="107"/>
              <w:rPr>
                <w:rFonts w:ascii="Open Sans" w:hAnsi="Open Sans" w:cs="Open Sans"/>
              </w:rPr>
            </w:pPr>
            <w:r w:rsidRPr="00DD1BE9">
              <w:rPr>
                <w:rFonts w:ascii="Open Sans" w:hAnsi="Open Sans" w:cs="Open Sans"/>
                <w:color w:val="0E2A75"/>
                <w:spacing w:val="-2"/>
              </w:rPr>
              <w:t>Lungime</w:t>
            </w:r>
            <w:r w:rsidRPr="00DD1BE9">
              <w:rPr>
                <w:rFonts w:ascii="Open Sans" w:hAnsi="Open Sans" w:cs="Open Sans"/>
                <w:color w:val="0E2A75"/>
                <w:spacing w:val="-8"/>
              </w:rPr>
              <w:t xml:space="preserve"> </w:t>
            </w:r>
            <w:r w:rsidRPr="00DD1BE9">
              <w:rPr>
                <w:rFonts w:ascii="Open Sans" w:hAnsi="Open Sans" w:cs="Open Sans"/>
                <w:color w:val="0E2A75"/>
                <w:spacing w:val="-2"/>
              </w:rPr>
              <w:t>totală</w:t>
            </w:r>
            <w:r w:rsidRPr="00DD1BE9">
              <w:rPr>
                <w:rFonts w:ascii="Open Sans" w:hAnsi="Open Sans" w:cs="Open Sans"/>
                <w:color w:val="0E2A75"/>
                <w:spacing w:val="-5"/>
              </w:rPr>
              <w:t xml:space="preserve"> </w:t>
            </w:r>
            <w:r w:rsidRPr="00DD1BE9">
              <w:rPr>
                <w:rFonts w:ascii="Open Sans" w:hAnsi="Open Sans" w:cs="Open Sans"/>
                <w:color w:val="0E2A75"/>
                <w:spacing w:val="-2"/>
              </w:rPr>
              <w:t>drumuri</w:t>
            </w:r>
            <w:r w:rsidRPr="00DD1BE9">
              <w:rPr>
                <w:rFonts w:ascii="Open Sans" w:hAnsi="Open Sans" w:cs="Open Sans"/>
                <w:color w:val="0E2A75"/>
                <w:spacing w:val="-5"/>
              </w:rPr>
              <w:t xml:space="preserve"> </w:t>
            </w:r>
            <w:r w:rsidRPr="00DD1BE9">
              <w:rPr>
                <w:rFonts w:ascii="Open Sans" w:hAnsi="Open Sans" w:cs="Open Sans"/>
                <w:color w:val="0E2A75"/>
                <w:spacing w:val="-2"/>
              </w:rPr>
              <w:t>reconstruite</w:t>
            </w:r>
            <w:r w:rsidRPr="00DD1BE9">
              <w:rPr>
                <w:rFonts w:ascii="Open Sans" w:hAnsi="Open Sans" w:cs="Open Sans"/>
                <w:color w:val="0E2A75"/>
                <w:spacing w:val="-6"/>
              </w:rPr>
              <w:t xml:space="preserve"> </w:t>
            </w:r>
            <w:r w:rsidRPr="00DD1BE9">
              <w:rPr>
                <w:rFonts w:ascii="Open Sans" w:hAnsi="Open Sans" w:cs="Open Sans"/>
                <w:color w:val="0E2A75"/>
                <w:spacing w:val="-2"/>
              </w:rPr>
              <w:t>sau</w:t>
            </w:r>
            <w:r w:rsidRPr="00DD1BE9">
              <w:rPr>
                <w:rFonts w:ascii="Open Sans" w:hAnsi="Open Sans" w:cs="Open Sans"/>
                <w:color w:val="0E2A75"/>
                <w:spacing w:val="-7"/>
              </w:rPr>
              <w:t xml:space="preserve"> </w:t>
            </w:r>
            <w:r w:rsidRPr="00DD1BE9">
              <w:rPr>
                <w:rFonts w:ascii="Open Sans" w:hAnsi="Open Sans" w:cs="Open Sans"/>
                <w:color w:val="0E2A75"/>
                <w:spacing w:val="-2"/>
              </w:rPr>
              <w:t>modernizate</w:t>
            </w:r>
            <w:r w:rsidRPr="00DD1BE9">
              <w:rPr>
                <w:rFonts w:ascii="Open Sans" w:hAnsi="Open Sans" w:cs="Open Sans"/>
                <w:color w:val="0E2A75"/>
                <w:spacing w:val="-1"/>
              </w:rPr>
              <w:t xml:space="preserve"> </w:t>
            </w:r>
            <w:r w:rsidRPr="00DD1BE9">
              <w:rPr>
                <w:rFonts w:ascii="Open Sans" w:hAnsi="Open Sans" w:cs="Open Sans"/>
                <w:color w:val="0E2A75"/>
                <w:spacing w:val="-2"/>
              </w:rPr>
              <w:t>–</w:t>
            </w:r>
            <w:r w:rsidRPr="00DD1BE9">
              <w:rPr>
                <w:rFonts w:ascii="Open Sans" w:hAnsi="Open Sans" w:cs="Open Sans"/>
                <w:color w:val="0E2A75"/>
                <w:spacing w:val="-6"/>
              </w:rPr>
              <w:t xml:space="preserve"> </w:t>
            </w:r>
            <w:r w:rsidRPr="00DD1BE9">
              <w:rPr>
                <w:rFonts w:ascii="Open Sans" w:hAnsi="Open Sans" w:cs="Open Sans"/>
                <w:color w:val="0E2A75"/>
                <w:spacing w:val="-2"/>
              </w:rPr>
              <w:t>20,06</w:t>
            </w:r>
            <w:r w:rsidRPr="00DD1BE9">
              <w:rPr>
                <w:rFonts w:ascii="Open Sans" w:hAnsi="Open Sans" w:cs="Open Sans"/>
                <w:color w:val="0E2A75"/>
                <w:spacing w:val="-9"/>
              </w:rPr>
              <w:t xml:space="preserve"> </w:t>
            </w:r>
            <w:r w:rsidRPr="00DD1BE9">
              <w:rPr>
                <w:rFonts w:ascii="Open Sans" w:hAnsi="Open Sans" w:cs="Open Sans"/>
                <w:color w:val="0E2A75"/>
                <w:spacing w:val="-5"/>
              </w:rPr>
              <w:t>km</w:t>
            </w:r>
          </w:p>
        </w:tc>
      </w:tr>
    </w:tbl>
    <w:p w14:paraId="43A8D095" w14:textId="77777777" w:rsidR="00815A7D" w:rsidRPr="00DD1BE9" w:rsidRDefault="00815A7D">
      <w:pPr>
        <w:pStyle w:val="TableParagraph"/>
        <w:rPr>
          <w:rFonts w:ascii="Open Sans" w:hAnsi="Open Sans" w:cs="Open Sans"/>
        </w:rPr>
        <w:sectPr w:rsidR="00815A7D" w:rsidRPr="00DD1BE9">
          <w:headerReference w:type="default" r:id="rId7"/>
          <w:footerReference w:type="default" r:id="rId8"/>
          <w:type w:val="continuous"/>
          <w:pgSz w:w="11910" w:h="16840"/>
          <w:pgMar w:top="1620" w:right="566" w:bottom="640" w:left="1559" w:header="345" w:footer="449" w:gutter="0"/>
          <w:pgNumType w:start="1"/>
          <w:cols w:space="720"/>
        </w:sectPr>
      </w:pPr>
    </w:p>
    <w:tbl>
      <w:tblPr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17"/>
        <w:gridCol w:w="7723"/>
      </w:tblGrid>
      <w:tr w:rsidR="00815A7D" w:rsidRPr="00DD1BE9" w14:paraId="1977EB47" w14:textId="77777777">
        <w:trPr>
          <w:trHeight w:val="8496"/>
        </w:trPr>
        <w:tc>
          <w:tcPr>
            <w:tcW w:w="1817" w:type="dxa"/>
            <w:shd w:val="clear" w:color="auto" w:fill="E7E6E6"/>
          </w:tcPr>
          <w:p w14:paraId="3E56B461" w14:textId="77777777" w:rsidR="00815A7D" w:rsidRPr="00DD1BE9" w:rsidRDefault="00815A7D">
            <w:pPr>
              <w:pStyle w:val="TableParagraph"/>
              <w:rPr>
                <w:rFonts w:ascii="Open Sans" w:hAnsi="Open Sans" w:cs="Open Sans"/>
              </w:rPr>
            </w:pPr>
          </w:p>
          <w:p w14:paraId="1F52B552" w14:textId="77777777" w:rsidR="00815A7D" w:rsidRPr="00DD1BE9" w:rsidRDefault="00815A7D">
            <w:pPr>
              <w:pStyle w:val="TableParagraph"/>
              <w:rPr>
                <w:rFonts w:ascii="Open Sans" w:hAnsi="Open Sans" w:cs="Open Sans"/>
              </w:rPr>
            </w:pPr>
          </w:p>
          <w:p w14:paraId="4302DA96" w14:textId="77777777" w:rsidR="00815A7D" w:rsidRPr="00DD1BE9" w:rsidRDefault="00815A7D">
            <w:pPr>
              <w:pStyle w:val="TableParagraph"/>
              <w:rPr>
                <w:rFonts w:ascii="Open Sans" w:hAnsi="Open Sans" w:cs="Open Sans"/>
              </w:rPr>
            </w:pPr>
          </w:p>
          <w:p w14:paraId="5F88977D" w14:textId="77777777" w:rsidR="00815A7D" w:rsidRPr="00DD1BE9" w:rsidRDefault="00815A7D">
            <w:pPr>
              <w:pStyle w:val="TableParagraph"/>
              <w:rPr>
                <w:rFonts w:ascii="Open Sans" w:hAnsi="Open Sans" w:cs="Open Sans"/>
              </w:rPr>
            </w:pPr>
          </w:p>
          <w:p w14:paraId="16287EF0" w14:textId="77777777" w:rsidR="00815A7D" w:rsidRPr="00DD1BE9" w:rsidRDefault="00815A7D">
            <w:pPr>
              <w:pStyle w:val="TableParagraph"/>
              <w:rPr>
                <w:rFonts w:ascii="Open Sans" w:hAnsi="Open Sans" w:cs="Open Sans"/>
              </w:rPr>
            </w:pPr>
          </w:p>
          <w:p w14:paraId="2A9A7F93" w14:textId="77777777" w:rsidR="00815A7D" w:rsidRPr="00DD1BE9" w:rsidRDefault="00815A7D">
            <w:pPr>
              <w:pStyle w:val="TableParagraph"/>
              <w:rPr>
                <w:rFonts w:ascii="Open Sans" w:hAnsi="Open Sans" w:cs="Open Sans"/>
              </w:rPr>
            </w:pPr>
          </w:p>
          <w:p w14:paraId="041D01B3" w14:textId="77777777" w:rsidR="00815A7D" w:rsidRPr="00DD1BE9" w:rsidRDefault="00815A7D">
            <w:pPr>
              <w:pStyle w:val="TableParagraph"/>
              <w:rPr>
                <w:rFonts w:ascii="Open Sans" w:hAnsi="Open Sans" w:cs="Open Sans"/>
              </w:rPr>
            </w:pPr>
          </w:p>
          <w:p w14:paraId="67D6D497" w14:textId="77777777" w:rsidR="00815A7D" w:rsidRPr="00DD1BE9" w:rsidRDefault="00815A7D">
            <w:pPr>
              <w:pStyle w:val="TableParagraph"/>
              <w:rPr>
                <w:rFonts w:ascii="Open Sans" w:hAnsi="Open Sans" w:cs="Open Sans"/>
              </w:rPr>
            </w:pPr>
          </w:p>
          <w:p w14:paraId="37A69746" w14:textId="77777777" w:rsidR="00815A7D" w:rsidRPr="00DD1BE9" w:rsidRDefault="00815A7D">
            <w:pPr>
              <w:pStyle w:val="TableParagraph"/>
              <w:rPr>
                <w:rFonts w:ascii="Open Sans" w:hAnsi="Open Sans" w:cs="Open Sans"/>
              </w:rPr>
            </w:pPr>
          </w:p>
          <w:p w14:paraId="0D0619EC" w14:textId="77777777" w:rsidR="00815A7D" w:rsidRPr="00DD1BE9" w:rsidRDefault="00815A7D">
            <w:pPr>
              <w:pStyle w:val="TableParagraph"/>
              <w:rPr>
                <w:rFonts w:ascii="Open Sans" w:hAnsi="Open Sans" w:cs="Open Sans"/>
              </w:rPr>
            </w:pPr>
          </w:p>
          <w:p w14:paraId="3E1D1CC5" w14:textId="77777777" w:rsidR="00815A7D" w:rsidRPr="00DD1BE9" w:rsidRDefault="00815A7D">
            <w:pPr>
              <w:pStyle w:val="TableParagraph"/>
              <w:rPr>
                <w:rFonts w:ascii="Open Sans" w:hAnsi="Open Sans" w:cs="Open Sans"/>
              </w:rPr>
            </w:pPr>
          </w:p>
          <w:p w14:paraId="7DE58795" w14:textId="77777777" w:rsidR="00815A7D" w:rsidRPr="00DD1BE9" w:rsidRDefault="00815A7D">
            <w:pPr>
              <w:pStyle w:val="TableParagraph"/>
              <w:rPr>
                <w:rFonts w:ascii="Open Sans" w:hAnsi="Open Sans" w:cs="Open Sans"/>
              </w:rPr>
            </w:pPr>
          </w:p>
          <w:p w14:paraId="698F4D0C" w14:textId="77777777" w:rsidR="00815A7D" w:rsidRPr="00DD1BE9" w:rsidRDefault="00815A7D">
            <w:pPr>
              <w:pStyle w:val="TableParagraph"/>
              <w:rPr>
                <w:rFonts w:ascii="Open Sans" w:hAnsi="Open Sans" w:cs="Open Sans"/>
              </w:rPr>
            </w:pPr>
          </w:p>
          <w:p w14:paraId="398BB12F" w14:textId="77777777" w:rsidR="00815A7D" w:rsidRPr="00DD1BE9" w:rsidRDefault="00815A7D">
            <w:pPr>
              <w:pStyle w:val="TableParagraph"/>
              <w:rPr>
                <w:rFonts w:ascii="Open Sans" w:hAnsi="Open Sans" w:cs="Open Sans"/>
              </w:rPr>
            </w:pPr>
          </w:p>
          <w:p w14:paraId="3F191A29" w14:textId="77777777" w:rsidR="00815A7D" w:rsidRPr="00DD1BE9" w:rsidRDefault="00815A7D">
            <w:pPr>
              <w:pStyle w:val="TableParagraph"/>
              <w:rPr>
                <w:rFonts w:ascii="Open Sans" w:hAnsi="Open Sans" w:cs="Open Sans"/>
              </w:rPr>
            </w:pPr>
          </w:p>
          <w:p w14:paraId="410D78AD" w14:textId="77777777" w:rsidR="00815A7D" w:rsidRPr="00DD1BE9" w:rsidRDefault="00815A7D">
            <w:pPr>
              <w:pStyle w:val="TableParagraph"/>
              <w:spacing w:before="64"/>
              <w:rPr>
                <w:rFonts w:ascii="Open Sans" w:hAnsi="Open Sans" w:cs="Open Sans"/>
              </w:rPr>
            </w:pPr>
          </w:p>
          <w:p w14:paraId="3CDB6043" w14:textId="77777777" w:rsidR="00815A7D" w:rsidRPr="00DD1BE9" w:rsidRDefault="00000000">
            <w:pPr>
              <w:pStyle w:val="TableParagraph"/>
              <w:ind w:left="105"/>
              <w:rPr>
                <w:rFonts w:ascii="Open Sans" w:hAnsi="Open Sans" w:cs="Open Sans"/>
                <w:b/>
              </w:rPr>
            </w:pPr>
            <w:r w:rsidRPr="00DD1BE9">
              <w:rPr>
                <w:rFonts w:ascii="Open Sans" w:hAnsi="Open Sans" w:cs="Open Sans"/>
                <w:b/>
                <w:color w:val="0E2A75"/>
                <w:spacing w:val="-2"/>
              </w:rPr>
              <w:t>Sumar</w:t>
            </w:r>
          </w:p>
        </w:tc>
        <w:tc>
          <w:tcPr>
            <w:tcW w:w="7723" w:type="dxa"/>
          </w:tcPr>
          <w:p w14:paraId="4708B4E5" w14:textId="77777777" w:rsidR="00815A7D" w:rsidRPr="00DD1BE9" w:rsidRDefault="00000000">
            <w:pPr>
              <w:pStyle w:val="TableParagraph"/>
              <w:spacing w:before="4"/>
              <w:ind w:left="107" w:right="95"/>
              <w:jc w:val="both"/>
              <w:rPr>
                <w:rFonts w:ascii="Open Sans" w:hAnsi="Open Sans" w:cs="Open Sans"/>
              </w:rPr>
            </w:pPr>
            <w:r w:rsidRPr="00DD1BE9">
              <w:rPr>
                <w:rFonts w:ascii="Open Sans" w:hAnsi="Open Sans" w:cs="Open Sans"/>
                <w:color w:val="0E2A75"/>
                <w:spacing w:val="-6"/>
              </w:rPr>
              <w:t>Principalul</w:t>
            </w:r>
            <w:r w:rsidRPr="00DD1BE9">
              <w:rPr>
                <w:rFonts w:ascii="Open Sans" w:hAnsi="Open Sans" w:cs="Open Sans"/>
                <w:color w:val="0E2A75"/>
                <w:spacing w:val="-10"/>
              </w:rPr>
              <w:t xml:space="preserve"> </w:t>
            </w:r>
            <w:r w:rsidRPr="00DD1BE9">
              <w:rPr>
                <w:rFonts w:ascii="Open Sans" w:hAnsi="Open Sans" w:cs="Open Sans"/>
                <w:color w:val="0E2A75"/>
                <w:spacing w:val="-6"/>
              </w:rPr>
              <w:t>obstacol</w:t>
            </w:r>
            <w:r w:rsidRPr="00DD1BE9">
              <w:rPr>
                <w:rFonts w:ascii="Open Sans" w:hAnsi="Open Sans" w:cs="Open Sans"/>
                <w:color w:val="0E2A75"/>
                <w:spacing w:val="-9"/>
              </w:rPr>
              <w:t xml:space="preserve"> </w:t>
            </w:r>
            <w:r w:rsidRPr="00DD1BE9">
              <w:rPr>
                <w:rFonts w:ascii="Open Sans" w:hAnsi="Open Sans" w:cs="Open Sans"/>
                <w:color w:val="0E2A75"/>
                <w:spacing w:val="-6"/>
              </w:rPr>
              <w:t>în</w:t>
            </w:r>
            <w:r w:rsidRPr="00DD1BE9">
              <w:rPr>
                <w:rFonts w:ascii="Open Sans" w:hAnsi="Open Sans" w:cs="Open Sans"/>
                <w:color w:val="0E2A75"/>
                <w:spacing w:val="-9"/>
              </w:rPr>
              <w:t xml:space="preserve"> </w:t>
            </w:r>
            <w:r w:rsidRPr="00DD1BE9">
              <w:rPr>
                <w:rFonts w:ascii="Open Sans" w:hAnsi="Open Sans" w:cs="Open Sans"/>
                <w:color w:val="0E2A75"/>
                <w:spacing w:val="-6"/>
              </w:rPr>
              <w:t>calea</w:t>
            </w:r>
            <w:r w:rsidRPr="00DD1BE9">
              <w:rPr>
                <w:rFonts w:ascii="Open Sans" w:hAnsi="Open Sans" w:cs="Open Sans"/>
                <w:color w:val="0E2A75"/>
                <w:spacing w:val="-10"/>
              </w:rPr>
              <w:t xml:space="preserve"> </w:t>
            </w:r>
            <w:r w:rsidRPr="00DD1BE9">
              <w:rPr>
                <w:rFonts w:ascii="Open Sans" w:hAnsi="Open Sans" w:cs="Open Sans"/>
                <w:color w:val="0E2A75"/>
                <w:spacing w:val="-6"/>
              </w:rPr>
              <w:t>mobilității</w:t>
            </w:r>
            <w:r w:rsidRPr="00DD1BE9">
              <w:rPr>
                <w:rFonts w:ascii="Open Sans" w:hAnsi="Open Sans" w:cs="Open Sans"/>
                <w:color w:val="0E2A75"/>
                <w:spacing w:val="-9"/>
              </w:rPr>
              <w:t xml:space="preserve"> </w:t>
            </w:r>
            <w:r w:rsidRPr="00DD1BE9">
              <w:rPr>
                <w:rFonts w:ascii="Open Sans" w:hAnsi="Open Sans" w:cs="Open Sans"/>
                <w:color w:val="0E2A75"/>
                <w:spacing w:val="-6"/>
              </w:rPr>
              <w:t>populației</w:t>
            </w:r>
            <w:r w:rsidRPr="00DD1BE9">
              <w:rPr>
                <w:rFonts w:ascii="Open Sans" w:hAnsi="Open Sans" w:cs="Open Sans"/>
                <w:color w:val="0E2A75"/>
                <w:spacing w:val="-9"/>
              </w:rPr>
              <w:t xml:space="preserve"> </w:t>
            </w:r>
            <w:r w:rsidRPr="00DD1BE9">
              <w:rPr>
                <w:rFonts w:ascii="Open Sans" w:hAnsi="Open Sans" w:cs="Open Sans"/>
                <w:color w:val="0E2A75"/>
                <w:spacing w:val="-6"/>
              </w:rPr>
              <w:t>în</w:t>
            </w:r>
            <w:r w:rsidRPr="00DD1BE9">
              <w:rPr>
                <w:rFonts w:ascii="Open Sans" w:hAnsi="Open Sans" w:cs="Open Sans"/>
                <w:color w:val="0E2A75"/>
                <w:spacing w:val="-9"/>
              </w:rPr>
              <w:t xml:space="preserve"> </w:t>
            </w:r>
            <w:r w:rsidRPr="00DD1BE9">
              <w:rPr>
                <w:rFonts w:ascii="Open Sans" w:hAnsi="Open Sans" w:cs="Open Sans"/>
                <w:color w:val="0E2A75"/>
                <w:spacing w:val="-6"/>
              </w:rPr>
              <w:t>zona</w:t>
            </w:r>
            <w:r w:rsidRPr="00DD1BE9">
              <w:rPr>
                <w:rFonts w:ascii="Open Sans" w:hAnsi="Open Sans" w:cs="Open Sans"/>
                <w:color w:val="0E2A75"/>
                <w:spacing w:val="-10"/>
              </w:rPr>
              <w:t xml:space="preserve"> </w:t>
            </w:r>
            <w:r w:rsidRPr="00DD1BE9">
              <w:rPr>
                <w:rFonts w:ascii="Open Sans" w:hAnsi="Open Sans" w:cs="Open Sans"/>
                <w:color w:val="0E2A75"/>
                <w:spacing w:val="-6"/>
              </w:rPr>
              <w:t>transfrontalieră</w:t>
            </w:r>
            <w:r w:rsidRPr="00DD1BE9">
              <w:rPr>
                <w:rFonts w:ascii="Open Sans" w:hAnsi="Open Sans" w:cs="Open Sans"/>
                <w:color w:val="0E2A75"/>
                <w:spacing w:val="-9"/>
              </w:rPr>
              <w:t xml:space="preserve"> </w:t>
            </w:r>
            <w:r w:rsidRPr="00DD1BE9">
              <w:rPr>
                <w:rFonts w:ascii="Open Sans" w:hAnsi="Open Sans" w:cs="Open Sans"/>
                <w:color w:val="0E2A75"/>
                <w:spacing w:val="-6"/>
              </w:rPr>
              <w:t xml:space="preserve">este </w:t>
            </w:r>
            <w:r w:rsidRPr="00DD1BE9">
              <w:rPr>
                <w:rFonts w:ascii="Open Sans" w:hAnsi="Open Sans" w:cs="Open Sans"/>
                <w:color w:val="0E2A75"/>
              </w:rPr>
              <w:t xml:space="preserve">infrastructura depășită sau chiar lipsa acesteia, împiedicând dezvoltarea </w:t>
            </w:r>
            <w:r w:rsidRPr="00DD1BE9">
              <w:rPr>
                <w:rFonts w:ascii="Open Sans" w:hAnsi="Open Sans" w:cs="Open Sans"/>
                <w:color w:val="0E2A75"/>
                <w:spacing w:val="-2"/>
              </w:rPr>
              <w:t>așezărilor</w:t>
            </w:r>
            <w:r w:rsidRPr="00DD1BE9">
              <w:rPr>
                <w:rFonts w:ascii="Open Sans" w:hAnsi="Open Sans" w:cs="Open Sans"/>
                <w:color w:val="0E2A75"/>
                <w:spacing w:val="-14"/>
              </w:rPr>
              <w:t xml:space="preserve"> </w:t>
            </w:r>
            <w:r w:rsidRPr="00DD1BE9">
              <w:rPr>
                <w:rFonts w:ascii="Open Sans" w:hAnsi="Open Sans" w:cs="Open Sans"/>
                <w:color w:val="0E2A75"/>
                <w:spacing w:val="-2"/>
              </w:rPr>
              <w:t>cu</w:t>
            </w:r>
            <w:r w:rsidRPr="00DD1BE9">
              <w:rPr>
                <w:rFonts w:ascii="Open Sans" w:hAnsi="Open Sans" w:cs="Open Sans"/>
                <w:color w:val="0E2A75"/>
                <w:spacing w:val="-13"/>
              </w:rPr>
              <w:t xml:space="preserve"> </w:t>
            </w:r>
            <w:r w:rsidRPr="00DD1BE9">
              <w:rPr>
                <w:rFonts w:ascii="Open Sans" w:hAnsi="Open Sans" w:cs="Open Sans"/>
                <w:color w:val="0E2A75"/>
                <w:spacing w:val="-2"/>
              </w:rPr>
              <w:t>un</w:t>
            </w:r>
            <w:r w:rsidRPr="00DD1BE9">
              <w:rPr>
                <w:rFonts w:ascii="Open Sans" w:hAnsi="Open Sans" w:cs="Open Sans"/>
                <w:color w:val="0E2A75"/>
                <w:spacing w:val="-13"/>
              </w:rPr>
              <w:t xml:space="preserve"> </w:t>
            </w:r>
            <w:r w:rsidRPr="00DD1BE9">
              <w:rPr>
                <w:rFonts w:ascii="Open Sans" w:hAnsi="Open Sans" w:cs="Open Sans"/>
                <w:color w:val="0E2A75"/>
                <w:spacing w:val="-2"/>
              </w:rPr>
              <w:t>potențial</w:t>
            </w:r>
            <w:r w:rsidRPr="00DD1BE9">
              <w:rPr>
                <w:rFonts w:ascii="Open Sans" w:hAnsi="Open Sans" w:cs="Open Sans"/>
                <w:color w:val="0E2A75"/>
                <w:spacing w:val="-14"/>
              </w:rPr>
              <w:t xml:space="preserve"> </w:t>
            </w:r>
            <w:r w:rsidRPr="00DD1BE9">
              <w:rPr>
                <w:rFonts w:ascii="Open Sans" w:hAnsi="Open Sans" w:cs="Open Sans"/>
                <w:color w:val="0E2A75"/>
                <w:spacing w:val="-2"/>
              </w:rPr>
              <w:t>mare</w:t>
            </w:r>
            <w:r w:rsidRPr="00DD1BE9">
              <w:rPr>
                <w:rFonts w:ascii="Open Sans" w:hAnsi="Open Sans" w:cs="Open Sans"/>
                <w:color w:val="0E2A75"/>
                <w:spacing w:val="-13"/>
              </w:rPr>
              <w:t xml:space="preserve"> </w:t>
            </w:r>
            <w:r w:rsidRPr="00DD1BE9">
              <w:rPr>
                <w:rFonts w:ascii="Open Sans" w:hAnsi="Open Sans" w:cs="Open Sans"/>
                <w:color w:val="0E2A75"/>
                <w:spacing w:val="-2"/>
              </w:rPr>
              <w:t>de</w:t>
            </w:r>
            <w:r w:rsidRPr="00DD1BE9">
              <w:rPr>
                <w:rFonts w:ascii="Open Sans" w:hAnsi="Open Sans" w:cs="Open Sans"/>
                <w:color w:val="0E2A75"/>
                <w:spacing w:val="-13"/>
              </w:rPr>
              <w:t xml:space="preserve"> </w:t>
            </w:r>
            <w:r w:rsidRPr="00DD1BE9">
              <w:rPr>
                <w:rFonts w:ascii="Open Sans" w:hAnsi="Open Sans" w:cs="Open Sans"/>
                <w:color w:val="0E2A75"/>
                <w:spacing w:val="-2"/>
              </w:rPr>
              <w:t>cooperare</w:t>
            </w:r>
            <w:r w:rsidRPr="00DD1BE9">
              <w:rPr>
                <w:rFonts w:ascii="Open Sans" w:hAnsi="Open Sans" w:cs="Open Sans"/>
                <w:color w:val="0E2A75"/>
                <w:spacing w:val="-13"/>
              </w:rPr>
              <w:t xml:space="preserve"> </w:t>
            </w:r>
            <w:r w:rsidRPr="00DD1BE9">
              <w:rPr>
                <w:rFonts w:ascii="Open Sans" w:hAnsi="Open Sans" w:cs="Open Sans"/>
                <w:color w:val="0E2A75"/>
                <w:spacing w:val="-2"/>
              </w:rPr>
              <w:t>în</w:t>
            </w:r>
            <w:r w:rsidRPr="00DD1BE9">
              <w:rPr>
                <w:rFonts w:ascii="Open Sans" w:hAnsi="Open Sans" w:cs="Open Sans"/>
                <w:color w:val="0E2A75"/>
                <w:spacing w:val="-14"/>
              </w:rPr>
              <w:t xml:space="preserve"> </w:t>
            </w:r>
            <w:r w:rsidRPr="00DD1BE9">
              <w:rPr>
                <w:rFonts w:ascii="Open Sans" w:hAnsi="Open Sans" w:cs="Open Sans"/>
                <w:color w:val="0E2A75"/>
                <w:spacing w:val="-2"/>
              </w:rPr>
              <w:t>zona</w:t>
            </w:r>
            <w:r w:rsidRPr="00DD1BE9">
              <w:rPr>
                <w:rFonts w:ascii="Open Sans" w:hAnsi="Open Sans" w:cs="Open Sans"/>
                <w:color w:val="0E2A75"/>
                <w:spacing w:val="-13"/>
              </w:rPr>
              <w:t xml:space="preserve"> </w:t>
            </w:r>
            <w:r w:rsidRPr="00DD1BE9">
              <w:rPr>
                <w:rFonts w:ascii="Open Sans" w:hAnsi="Open Sans" w:cs="Open Sans"/>
                <w:color w:val="0E2A75"/>
                <w:spacing w:val="-2"/>
              </w:rPr>
              <w:t>UE.</w:t>
            </w:r>
          </w:p>
          <w:p w14:paraId="341084C4" w14:textId="77777777" w:rsidR="00815A7D" w:rsidRPr="00DD1BE9" w:rsidRDefault="00000000">
            <w:pPr>
              <w:pStyle w:val="TableParagraph"/>
              <w:spacing w:before="19" w:line="261" w:lineRule="auto"/>
              <w:ind w:left="107" w:right="90"/>
              <w:jc w:val="both"/>
              <w:rPr>
                <w:rFonts w:ascii="Open Sans" w:hAnsi="Open Sans" w:cs="Open Sans"/>
              </w:rPr>
            </w:pPr>
            <w:r w:rsidRPr="00DD1BE9">
              <w:rPr>
                <w:rFonts w:ascii="Open Sans" w:hAnsi="Open Sans" w:cs="Open Sans"/>
                <w:color w:val="0E2A75"/>
              </w:rPr>
              <w:t>Obiectivul</w:t>
            </w:r>
            <w:r w:rsidRPr="00DD1BE9">
              <w:rPr>
                <w:rFonts w:ascii="Open Sans" w:hAnsi="Open Sans" w:cs="Open Sans"/>
                <w:color w:val="0E2A75"/>
                <w:spacing w:val="-16"/>
              </w:rPr>
              <w:t xml:space="preserve"> </w:t>
            </w:r>
            <w:r w:rsidRPr="00DD1BE9">
              <w:rPr>
                <w:rFonts w:ascii="Open Sans" w:hAnsi="Open Sans" w:cs="Open Sans"/>
                <w:color w:val="0E2A75"/>
              </w:rPr>
              <w:t>principal</w:t>
            </w:r>
            <w:r w:rsidRPr="00DD1BE9">
              <w:rPr>
                <w:rFonts w:ascii="Open Sans" w:hAnsi="Open Sans" w:cs="Open Sans"/>
                <w:color w:val="0E2A75"/>
                <w:spacing w:val="-14"/>
              </w:rPr>
              <w:t xml:space="preserve"> </w:t>
            </w:r>
            <w:r w:rsidRPr="00DD1BE9">
              <w:rPr>
                <w:rFonts w:ascii="Open Sans" w:hAnsi="Open Sans" w:cs="Open Sans"/>
                <w:color w:val="0E2A75"/>
              </w:rPr>
              <w:t>pe</w:t>
            </w:r>
            <w:r w:rsidRPr="00DD1BE9">
              <w:rPr>
                <w:rFonts w:ascii="Open Sans" w:hAnsi="Open Sans" w:cs="Open Sans"/>
                <w:color w:val="0E2A75"/>
                <w:spacing w:val="-14"/>
              </w:rPr>
              <w:t xml:space="preserve"> </w:t>
            </w:r>
            <w:r w:rsidRPr="00DD1BE9">
              <w:rPr>
                <w:rFonts w:ascii="Open Sans" w:hAnsi="Open Sans" w:cs="Open Sans"/>
                <w:color w:val="0E2A75"/>
              </w:rPr>
              <w:t>partea</w:t>
            </w:r>
            <w:r w:rsidRPr="00DD1BE9">
              <w:rPr>
                <w:rFonts w:ascii="Open Sans" w:hAnsi="Open Sans" w:cs="Open Sans"/>
                <w:color w:val="0E2A75"/>
                <w:spacing w:val="-14"/>
              </w:rPr>
              <w:t xml:space="preserve"> </w:t>
            </w:r>
            <w:r w:rsidRPr="00DD1BE9">
              <w:rPr>
                <w:rFonts w:ascii="Open Sans" w:hAnsi="Open Sans" w:cs="Open Sans"/>
                <w:color w:val="0E2A75"/>
              </w:rPr>
              <w:t>RO</w:t>
            </w:r>
            <w:r w:rsidRPr="00DD1BE9">
              <w:rPr>
                <w:rFonts w:ascii="Open Sans" w:hAnsi="Open Sans" w:cs="Open Sans"/>
                <w:color w:val="0E2A75"/>
                <w:spacing w:val="-12"/>
              </w:rPr>
              <w:t xml:space="preserve"> </w:t>
            </w:r>
            <w:r w:rsidRPr="00DD1BE9">
              <w:rPr>
                <w:rFonts w:ascii="Open Sans" w:hAnsi="Open Sans" w:cs="Open Sans"/>
                <w:color w:val="0E2A75"/>
              </w:rPr>
              <w:t>a</w:t>
            </w:r>
            <w:r w:rsidRPr="00DD1BE9">
              <w:rPr>
                <w:rFonts w:ascii="Open Sans" w:hAnsi="Open Sans" w:cs="Open Sans"/>
                <w:color w:val="0E2A75"/>
                <w:spacing w:val="-16"/>
              </w:rPr>
              <w:t xml:space="preserve"> </w:t>
            </w:r>
            <w:r w:rsidRPr="00DD1BE9">
              <w:rPr>
                <w:rFonts w:ascii="Open Sans" w:hAnsi="Open Sans" w:cs="Open Sans"/>
                <w:color w:val="0E2A75"/>
              </w:rPr>
              <w:t>vizat</w:t>
            </w:r>
            <w:r w:rsidRPr="00DD1BE9">
              <w:rPr>
                <w:rFonts w:ascii="Open Sans" w:hAnsi="Open Sans" w:cs="Open Sans"/>
                <w:color w:val="0E2A75"/>
                <w:spacing w:val="-12"/>
              </w:rPr>
              <w:t xml:space="preserve"> </w:t>
            </w:r>
            <w:r w:rsidRPr="00DD1BE9">
              <w:rPr>
                <w:rFonts w:ascii="Open Sans" w:hAnsi="Open Sans" w:cs="Open Sans"/>
                <w:color w:val="0E2A75"/>
              </w:rPr>
              <w:t>conectarea</w:t>
            </w:r>
            <w:r w:rsidRPr="00DD1BE9">
              <w:rPr>
                <w:rFonts w:ascii="Open Sans" w:hAnsi="Open Sans" w:cs="Open Sans"/>
                <w:color w:val="0E2A75"/>
                <w:spacing w:val="-14"/>
              </w:rPr>
              <w:t xml:space="preserve"> </w:t>
            </w:r>
            <w:r w:rsidRPr="00DD1BE9">
              <w:rPr>
                <w:rFonts w:ascii="Open Sans" w:hAnsi="Open Sans" w:cs="Open Sans"/>
                <w:color w:val="0E2A75"/>
              </w:rPr>
              <w:t>directă</w:t>
            </w:r>
            <w:r w:rsidRPr="00DD1BE9">
              <w:rPr>
                <w:rFonts w:ascii="Open Sans" w:hAnsi="Open Sans" w:cs="Open Sans"/>
                <w:color w:val="0E2A75"/>
                <w:spacing w:val="-14"/>
              </w:rPr>
              <w:t xml:space="preserve"> </w:t>
            </w:r>
            <w:r w:rsidRPr="00DD1BE9">
              <w:rPr>
                <w:rFonts w:ascii="Open Sans" w:hAnsi="Open Sans" w:cs="Open Sans"/>
                <w:color w:val="0E2A75"/>
              </w:rPr>
              <w:t>a</w:t>
            </w:r>
            <w:r w:rsidRPr="00DD1BE9">
              <w:rPr>
                <w:rFonts w:ascii="Open Sans" w:hAnsi="Open Sans" w:cs="Open Sans"/>
                <w:color w:val="0E2A75"/>
                <w:spacing w:val="-14"/>
              </w:rPr>
              <w:t xml:space="preserve"> </w:t>
            </w:r>
            <w:r w:rsidRPr="00DD1BE9">
              <w:rPr>
                <w:rFonts w:ascii="Open Sans" w:hAnsi="Open Sans" w:cs="Open Sans"/>
                <w:color w:val="0E2A75"/>
              </w:rPr>
              <w:t>nodului</w:t>
            </w:r>
            <w:r w:rsidRPr="00DD1BE9">
              <w:rPr>
                <w:rFonts w:ascii="Open Sans" w:hAnsi="Open Sans" w:cs="Open Sans"/>
                <w:color w:val="0E2A75"/>
                <w:spacing w:val="-16"/>
              </w:rPr>
              <w:t xml:space="preserve"> </w:t>
            </w:r>
            <w:r w:rsidRPr="00DD1BE9">
              <w:rPr>
                <w:rFonts w:ascii="Open Sans" w:hAnsi="Open Sans" w:cs="Open Sans"/>
                <w:color w:val="0E2A75"/>
              </w:rPr>
              <w:t>terțiar orașul</w:t>
            </w:r>
            <w:r w:rsidRPr="00DD1BE9">
              <w:rPr>
                <w:rFonts w:ascii="Open Sans" w:hAnsi="Open Sans" w:cs="Open Sans"/>
                <w:color w:val="0E2A75"/>
                <w:spacing w:val="-7"/>
              </w:rPr>
              <w:t xml:space="preserve"> </w:t>
            </w:r>
            <w:r w:rsidRPr="00DD1BE9">
              <w:rPr>
                <w:rFonts w:ascii="Open Sans" w:hAnsi="Open Sans" w:cs="Open Sans"/>
                <w:color w:val="0E2A75"/>
              </w:rPr>
              <w:t>Curtici</w:t>
            </w:r>
            <w:r w:rsidRPr="00DD1BE9">
              <w:rPr>
                <w:rFonts w:ascii="Open Sans" w:hAnsi="Open Sans" w:cs="Open Sans"/>
                <w:color w:val="0E2A75"/>
                <w:spacing w:val="-7"/>
              </w:rPr>
              <w:t xml:space="preserve"> </w:t>
            </w:r>
            <w:r w:rsidRPr="00DD1BE9">
              <w:rPr>
                <w:rFonts w:ascii="Open Sans" w:hAnsi="Open Sans" w:cs="Open Sans"/>
                <w:color w:val="0E2A75"/>
              </w:rPr>
              <w:t>de</w:t>
            </w:r>
            <w:r w:rsidRPr="00DD1BE9">
              <w:rPr>
                <w:rFonts w:ascii="Open Sans" w:hAnsi="Open Sans" w:cs="Open Sans"/>
                <w:color w:val="0E2A75"/>
                <w:spacing w:val="-7"/>
              </w:rPr>
              <w:t xml:space="preserve"> </w:t>
            </w:r>
            <w:r w:rsidRPr="00DD1BE9">
              <w:rPr>
                <w:rFonts w:ascii="Open Sans" w:hAnsi="Open Sans" w:cs="Open Sans"/>
                <w:color w:val="0E2A75"/>
              </w:rPr>
              <w:t>drumul</w:t>
            </w:r>
            <w:r w:rsidRPr="00DD1BE9">
              <w:rPr>
                <w:rFonts w:ascii="Open Sans" w:hAnsi="Open Sans" w:cs="Open Sans"/>
                <w:color w:val="0E2A75"/>
                <w:spacing w:val="-7"/>
              </w:rPr>
              <w:t xml:space="preserve"> </w:t>
            </w:r>
            <w:r w:rsidRPr="00DD1BE9">
              <w:rPr>
                <w:rFonts w:ascii="Open Sans" w:hAnsi="Open Sans" w:cs="Open Sans"/>
                <w:color w:val="0E2A75"/>
              </w:rPr>
              <w:t>național</w:t>
            </w:r>
            <w:r w:rsidRPr="00DD1BE9">
              <w:rPr>
                <w:rFonts w:ascii="Open Sans" w:hAnsi="Open Sans" w:cs="Open Sans"/>
                <w:color w:val="0E2A75"/>
                <w:spacing w:val="-7"/>
              </w:rPr>
              <w:t xml:space="preserve"> </w:t>
            </w:r>
            <w:r w:rsidRPr="00DD1BE9">
              <w:rPr>
                <w:rFonts w:ascii="Open Sans" w:hAnsi="Open Sans" w:cs="Open Sans"/>
                <w:color w:val="0E2A75"/>
              </w:rPr>
              <w:t>DN79</w:t>
            </w:r>
            <w:r w:rsidRPr="00DD1BE9">
              <w:rPr>
                <w:rFonts w:ascii="Open Sans" w:hAnsi="Open Sans" w:cs="Open Sans"/>
                <w:color w:val="0E2A75"/>
                <w:spacing w:val="-5"/>
              </w:rPr>
              <w:t xml:space="preserve"> </w:t>
            </w:r>
            <w:r w:rsidRPr="00DD1BE9">
              <w:rPr>
                <w:rFonts w:ascii="Open Sans" w:hAnsi="Open Sans" w:cs="Open Sans"/>
                <w:color w:val="0E2A75"/>
              </w:rPr>
              <w:t>–</w:t>
            </w:r>
            <w:r w:rsidRPr="00DD1BE9">
              <w:rPr>
                <w:rFonts w:ascii="Open Sans" w:hAnsi="Open Sans" w:cs="Open Sans"/>
                <w:color w:val="0E2A75"/>
                <w:spacing w:val="-7"/>
              </w:rPr>
              <w:t xml:space="preserve"> </w:t>
            </w:r>
            <w:r w:rsidRPr="00DD1BE9">
              <w:rPr>
                <w:rFonts w:ascii="Open Sans" w:hAnsi="Open Sans" w:cs="Open Sans"/>
                <w:color w:val="0E2A75"/>
              </w:rPr>
              <w:t>parte</w:t>
            </w:r>
            <w:r w:rsidRPr="00DD1BE9">
              <w:rPr>
                <w:rFonts w:ascii="Open Sans" w:hAnsi="Open Sans" w:cs="Open Sans"/>
                <w:color w:val="0E2A75"/>
                <w:spacing w:val="-7"/>
              </w:rPr>
              <w:t xml:space="preserve"> </w:t>
            </w:r>
            <w:r w:rsidRPr="00DD1BE9">
              <w:rPr>
                <w:rFonts w:ascii="Open Sans" w:hAnsi="Open Sans" w:cs="Open Sans"/>
                <w:color w:val="0E2A75"/>
              </w:rPr>
              <w:t>a</w:t>
            </w:r>
            <w:r w:rsidRPr="00DD1BE9">
              <w:rPr>
                <w:rFonts w:ascii="Open Sans" w:hAnsi="Open Sans" w:cs="Open Sans"/>
                <w:color w:val="0E2A75"/>
                <w:spacing w:val="-7"/>
              </w:rPr>
              <w:t xml:space="preserve"> </w:t>
            </w:r>
            <w:r w:rsidRPr="00DD1BE9">
              <w:rPr>
                <w:rFonts w:ascii="Open Sans" w:hAnsi="Open Sans" w:cs="Open Sans"/>
                <w:color w:val="0E2A75"/>
              </w:rPr>
              <w:t>rețelei</w:t>
            </w:r>
            <w:r w:rsidRPr="00DD1BE9">
              <w:rPr>
                <w:rFonts w:ascii="Open Sans" w:hAnsi="Open Sans" w:cs="Open Sans"/>
                <w:color w:val="0E2A75"/>
                <w:spacing w:val="-7"/>
              </w:rPr>
              <w:t xml:space="preserve"> </w:t>
            </w:r>
            <w:r w:rsidRPr="00DD1BE9">
              <w:rPr>
                <w:rFonts w:ascii="Open Sans" w:hAnsi="Open Sans" w:cs="Open Sans"/>
                <w:color w:val="0E2A75"/>
              </w:rPr>
              <w:t>de</w:t>
            </w:r>
            <w:r w:rsidRPr="00DD1BE9">
              <w:rPr>
                <w:rFonts w:ascii="Open Sans" w:hAnsi="Open Sans" w:cs="Open Sans"/>
                <w:color w:val="0E2A75"/>
                <w:spacing w:val="-7"/>
              </w:rPr>
              <w:t xml:space="preserve"> </w:t>
            </w:r>
            <w:r w:rsidRPr="00DD1BE9">
              <w:rPr>
                <w:rFonts w:ascii="Open Sans" w:hAnsi="Open Sans" w:cs="Open Sans"/>
                <w:color w:val="0E2A75"/>
              </w:rPr>
              <w:t>infrastructură TEN-T</w:t>
            </w:r>
            <w:r w:rsidRPr="00DD1BE9">
              <w:rPr>
                <w:rFonts w:ascii="Open Sans" w:hAnsi="Open Sans" w:cs="Open Sans"/>
                <w:color w:val="0E2A75"/>
                <w:spacing w:val="-16"/>
              </w:rPr>
              <w:t xml:space="preserve"> </w:t>
            </w:r>
            <w:r w:rsidRPr="00DD1BE9">
              <w:rPr>
                <w:rFonts w:ascii="Open Sans" w:hAnsi="Open Sans" w:cs="Open Sans"/>
                <w:color w:val="0E2A75"/>
              </w:rPr>
              <w:t>iar</w:t>
            </w:r>
            <w:r w:rsidRPr="00DD1BE9">
              <w:rPr>
                <w:rFonts w:ascii="Open Sans" w:hAnsi="Open Sans" w:cs="Open Sans"/>
                <w:color w:val="0E2A75"/>
                <w:spacing w:val="-15"/>
              </w:rPr>
              <w:t xml:space="preserve"> </w:t>
            </w:r>
            <w:r w:rsidRPr="00DD1BE9">
              <w:rPr>
                <w:rFonts w:ascii="Open Sans" w:hAnsi="Open Sans" w:cs="Open Sans"/>
                <w:color w:val="0E2A75"/>
              </w:rPr>
              <w:t>pe</w:t>
            </w:r>
            <w:r w:rsidRPr="00DD1BE9">
              <w:rPr>
                <w:rFonts w:ascii="Open Sans" w:hAnsi="Open Sans" w:cs="Open Sans"/>
                <w:color w:val="0E2A75"/>
                <w:spacing w:val="-15"/>
              </w:rPr>
              <w:t xml:space="preserve"> </w:t>
            </w:r>
            <w:r w:rsidRPr="00DD1BE9">
              <w:rPr>
                <w:rFonts w:ascii="Open Sans" w:hAnsi="Open Sans" w:cs="Open Sans"/>
                <w:color w:val="0E2A75"/>
              </w:rPr>
              <w:t>partea</w:t>
            </w:r>
            <w:r w:rsidRPr="00DD1BE9">
              <w:rPr>
                <w:rFonts w:ascii="Open Sans" w:hAnsi="Open Sans" w:cs="Open Sans"/>
                <w:color w:val="0E2A75"/>
                <w:spacing w:val="-16"/>
              </w:rPr>
              <w:t xml:space="preserve"> </w:t>
            </w:r>
            <w:r w:rsidRPr="00DD1BE9">
              <w:rPr>
                <w:rFonts w:ascii="Open Sans" w:hAnsi="Open Sans" w:cs="Open Sans"/>
                <w:color w:val="0E2A75"/>
              </w:rPr>
              <w:t>maghiară,</w:t>
            </w:r>
            <w:r w:rsidRPr="00DD1BE9">
              <w:rPr>
                <w:rFonts w:ascii="Open Sans" w:hAnsi="Open Sans" w:cs="Open Sans"/>
                <w:color w:val="0E2A75"/>
                <w:spacing w:val="-15"/>
              </w:rPr>
              <w:t xml:space="preserve"> </w:t>
            </w:r>
            <w:r w:rsidRPr="00DD1BE9">
              <w:rPr>
                <w:rFonts w:ascii="Open Sans" w:hAnsi="Open Sans" w:cs="Open Sans"/>
                <w:color w:val="0E2A75"/>
              </w:rPr>
              <w:t>pregătirea</w:t>
            </w:r>
            <w:r w:rsidRPr="00DD1BE9">
              <w:rPr>
                <w:rFonts w:ascii="Open Sans" w:hAnsi="Open Sans" w:cs="Open Sans"/>
                <w:color w:val="0E2A75"/>
                <w:spacing w:val="-15"/>
              </w:rPr>
              <w:t xml:space="preserve"> </w:t>
            </w:r>
            <w:r w:rsidRPr="00DD1BE9">
              <w:rPr>
                <w:rFonts w:ascii="Open Sans" w:hAnsi="Open Sans" w:cs="Open Sans"/>
                <w:color w:val="0E2A75"/>
              </w:rPr>
              <w:t>unor</w:t>
            </w:r>
            <w:r w:rsidRPr="00DD1BE9">
              <w:rPr>
                <w:rFonts w:ascii="Open Sans" w:hAnsi="Open Sans" w:cs="Open Sans"/>
                <w:color w:val="0E2A75"/>
                <w:spacing w:val="-15"/>
              </w:rPr>
              <w:t xml:space="preserve"> </w:t>
            </w:r>
            <w:r w:rsidRPr="00DD1BE9">
              <w:rPr>
                <w:rFonts w:ascii="Open Sans" w:hAnsi="Open Sans" w:cs="Open Sans"/>
                <w:color w:val="0E2A75"/>
              </w:rPr>
              <w:t>studii</w:t>
            </w:r>
            <w:r w:rsidRPr="00DD1BE9">
              <w:rPr>
                <w:rFonts w:ascii="Open Sans" w:hAnsi="Open Sans" w:cs="Open Sans"/>
                <w:color w:val="0E2A75"/>
                <w:spacing w:val="-16"/>
              </w:rPr>
              <w:t xml:space="preserve"> </w:t>
            </w:r>
            <w:r w:rsidRPr="00DD1BE9">
              <w:rPr>
                <w:rFonts w:ascii="Open Sans" w:hAnsi="Open Sans" w:cs="Open Sans"/>
                <w:color w:val="0E2A75"/>
              </w:rPr>
              <w:t>de</w:t>
            </w:r>
            <w:r w:rsidRPr="00DD1BE9">
              <w:rPr>
                <w:rFonts w:ascii="Open Sans" w:hAnsi="Open Sans" w:cs="Open Sans"/>
                <w:color w:val="0E2A75"/>
                <w:spacing w:val="-15"/>
              </w:rPr>
              <w:t xml:space="preserve"> </w:t>
            </w:r>
            <w:r w:rsidRPr="00DD1BE9">
              <w:rPr>
                <w:rFonts w:ascii="Open Sans" w:hAnsi="Open Sans" w:cs="Open Sans"/>
                <w:color w:val="0E2A75"/>
              </w:rPr>
              <w:t>trafic/planuri</w:t>
            </w:r>
            <w:r w:rsidRPr="00DD1BE9">
              <w:rPr>
                <w:rFonts w:ascii="Open Sans" w:hAnsi="Open Sans" w:cs="Open Sans"/>
                <w:color w:val="0E2A75"/>
                <w:spacing w:val="-15"/>
              </w:rPr>
              <w:t xml:space="preserve"> </w:t>
            </w:r>
            <w:r w:rsidRPr="00DD1BE9">
              <w:rPr>
                <w:rFonts w:ascii="Open Sans" w:hAnsi="Open Sans" w:cs="Open Sans"/>
                <w:color w:val="0E2A75"/>
              </w:rPr>
              <w:t xml:space="preserve">tehnice pentru identificarea celor mai bune soluții în vederea îmbunătățirea </w:t>
            </w:r>
            <w:r w:rsidRPr="00DD1BE9">
              <w:rPr>
                <w:rFonts w:ascii="Open Sans" w:hAnsi="Open Sans" w:cs="Open Sans"/>
                <w:color w:val="0E2A75"/>
                <w:spacing w:val="-2"/>
              </w:rPr>
              <w:t>drumurilor</w:t>
            </w:r>
            <w:r w:rsidRPr="00DD1BE9">
              <w:rPr>
                <w:rFonts w:ascii="Open Sans" w:hAnsi="Open Sans" w:cs="Open Sans"/>
                <w:color w:val="0E2A75"/>
                <w:spacing w:val="-11"/>
              </w:rPr>
              <w:t xml:space="preserve"> </w:t>
            </w:r>
            <w:r w:rsidRPr="00DD1BE9">
              <w:rPr>
                <w:rFonts w:ascii="Open Sans" w:hAnsi="Open Sans" w:cs="Open Sans"/>
                <w:color w:val="0E2A75"/>
                <w:spacing w:val="-2"/>
              </w:rPr>
              <w:t>care</w:t>
            </w:r>
            <w:r w:rsidRPr="00DD1BE9">
              <w:rPr>
                <w:rFonts w:ascii="Open Sans" w:hAnsi="Open Sans" w:cs="Open Sans"/>
                <w:color w:val="0E2A75"/>
                <w:spacing w:val="-12"/>
              </w:rPr>
              <w:t xml:space="preserve"> </w:t>
            </w:r>
            <w:r w:rsidRPr="00DD1BE9">
              <w:rPr>
                <w:rFonts w:ascii="Open Sans" w:hAnsi="Open Sans" w:cs="Open Sans"/>
                <w:color w:val="0E2A75"/>
                <w:spacing w:val="-2"/>
              </w:rPr>
              <w:t>leagă</w:t>
            </w:r>
            <w:r w:rsidRPr="00DD1BE9">
              <w:rPr>
                <w:rFonts w:ascii="Open Sans" w:hAnsi="Open Sans" w:cs="Open Sans"/>
                <w:color w:val="0E2A75"/>
                <w:spacing w:val="-13"/>
              </w:rPr>
              <w:t xml:space="preserve"> </w:t>
            </w:r>
            <w:r w:rsidRPr="00DD1BE9">
              <w:rPr>
                <w:rFonts w:ascii="Open Sans" w:hAnsi="Open Sans" w:cs="Open Sans"/>
                <w:color w:val="0E2A75"/>
                <w:spacing w:val="-2"/>
              </w:rPr>
              <w:t>20</w:t>
            </w:r>
            <w:r w:rsidRPr="00DD1BE9">
              <w:rPr>
                <w:rFonts w:ascii="Open Sans" w:hAnsi="Open Sans" w:cs="Open Sans"/>
                <w:color w:val="0E2A75"/>
                <w:spacing w:val="-11"/>
              </w:rPr>
              <w:t xml:space="preserve"> </w:t>
            </w:r>
            <w:r w:rsidRPr="00DD1BE9">
              <w:rPr>
                <w:rFonts w:ascii="Open Sans" w:hAnsi="Open Sans" w:cs="Open Sans"/>
                <w:color w:val="0E2A75"/>
                <w:spacing w:val="-2"/>
              </w:rPr>
              <w:t>de</w:t>
            </w:r>
            <w:r w:rsidRPr="00DD1BE9">
              <w:rPr>
                <w:rFonts w:ascii="Open Sans" w:hAnsi="Open Sans" w:cs="Open Sans"/>
                <w:color w:val="0E2A75"/>
                <w:spacing w:val="-12"/>
              </w:rPr>
              <w:t xml:space="preserve"> </w:t>
            </w:r>
            <w:r w:rsidRPr="00DD1BE9">
              <w:rPr>
                <w:rFonts w:ascii="Open Sans" w:hAnsi="Open Sans" w:cs="Open Sans"/>
                <w:color w:val="0E2A75"/>
                <w:spacing w:val="-2"/>
              </w:rPr>
              <w:t>localități</w:t>
            </w:r>
            <w:r w:rsidRPr="00DD1BE9">
              <w:rPr>
                <w:rFonts w:ascii="Open Sans" w:hAnsi="Open Sans" w:cs="Open Sans"/>
                <w:color w:val="0E2A75"/>
                <w:spacing w:val="-11"/>
              </w:rPr>
              <w:t xml:space="preserve"> </w:t>
            </w:r>
            <w:r w:rsidRPr="00DD1BE9">
              <w:rPr>
                <w:rFonts w:ascii="Open Sans" w:hAnsi="Open Sans" w:cs="Open Sans"/>
                <w:color w:val="0E2A75"/>
                <w:spacing w:val="-2"/>
              </w:rPr>
              <w:t>din</w:t>
            </w:r>
            <w:r w:rsidRPr="00DD1BE9">
              <w:rPr>
                <w:rFonts w:ascii="Open Sans" w:hAnsi="Open Sans" w:cs="Open Sans"/>
                <w:color w:val="0E2A75"/>
                <w:spacing w:val="-11"/>
              </w:rPr>
              <w:t xml:space="preserve"> </w:t>
            </w:r>
            <w:r w:rsidRPr="00DD1BE9">
              <w:rPr>
                <w:rFonts w:ascii="Open Sans" w:hAnsi="Open Sans" w:cs="Open Sans"/>
                <w:color w:val="0E2A75"/>
                <w:spacing w:val="-2"/>
              </w:rPr>
              <w:t>județul</w:t>
            </w:r>
            <w:r w:rsidRPr="00DD1BE9">
              <w:rPr>
                <w:rFonts w:ascii="Open Sans" w:hAnsi="Open Sans" w:cs="Open Sans"/>
                <w:color w:val="0E2A75"/>
                <w:spacing w:val="-12"/>
              </w:rPr>
              <w:t xml:space="preserve"> </w:t>
            </w:r>
            <w:r w:rsidRPr="00DD1BE9">
              <w:rPr>
                <w:rFonts w:ascii="Open Sans" w:hAnsi="Open Sans" w:cs="Open Sans"/>
                <w:color w:val="0E2A75"/>
                <w:spacing w:val="-2"/>
              </w:rPr>
              <w:t>Békés,</w:t>
            </w:r>
            <w:r w:rsidRPr="00DD1BE9">
              <w:rPr>
                <w:rFonts w:ascii="Open Sans" w:hAnsi="Open Sans" w:cs="Open Sans"/>
                <w:color w:val="0E2A75"/>
                <w:spacing w:val="-11"/>
              </w:rPr>
              <w:t xml:space="preserve"> </w:t>
            </w:r>
            <w:r w:rsidRPr="00DD1BE9">
              <w:rPr>
                <w:rFonts w:ascii="Open Sans" w:hAnsi="Open Sans" w:cs="Open Sans"/>
                <w:color w:val="0E2A75"/>
                <w:spacing w:val="-2"/>
              </w:rPr>
              <w:t>noduri</w:t>
            </w:r>
            <w:r w:rsidRPr="00DD1BE9">
              <w:rPr>
                <w:rFonts w:ascii="Open Sans" w:hAnsi="Open Sans" w:cs="Open Sans"/>
                <w:color w:val="0E2A75"/>
                <w:spacing w:val="-12"/>
              </w:rPr>
              <w:t xml:space="preserve"> </w:t>
            </w:r>
            <w:r w:rsidRPr="00DD1BE9">
              <w:rPr>
                <w:rFonts w:ascii="Open Sans" w:hAnsi="Open Sans" w:cs="Open Sans"/>
                <w:color w:val="0E2A75"/>
                <w:spacing w:val="-2"/>
              </w:rPr>
              <w:t>terțiare,</w:t>
            </w:r>
            <w:r w:rsidRPr="00DD1BE9">
              <w:rPr>
                <w:rFonts w:ascii="Open Sans" w:hAnsi="Open Sans" w:cs="Open Sans"/>
                <w:color w:val="0E2A75"/>
                <w:spacing w:val="-11"/>
              </w:rPr>
              <w:t xml:space="preserve"> </w:t>
            </w:r>
            <w:r w:rsidRPr="00DD1BE9">
              <w:rPr>
                <w:rFonts w:ascii="Open Sans" w:hAnsi="Open Sans" w:cs="Open Sans"/>
                <w:color w:val="0E2A75"/>
                <w:spacing w:val="-2"/>
              </w:rPr>
              <w:t xml:space="preserve">la </w:t>
            </w:r>
            <w:r w:rsidRPr="00DD1BE9">
              <w:rPr>
                <w:rFonts w:ascii="Open Sans" w:hAnsi="Open Sans" w:cs="Open Sans"/>
                <w:color w:val="0E2A75"/>
              </w:rPr>
              <w:t>infrastructura TEN-T.</w:t>
            </w:r>
          </w:p>
          <w:p w14:paraId="78C2294B" w14:textId="77777777" w:rsidR="00815A7D" w:rsidRPr="00DD1BE9" w:rsidRDefault="00815A7D">
            <w:pPr>
              <w:pStyle w:val="TableParagraph"/>
              <w:spacing w:before="39"/>
              <w:rPr>
                <w:rFonts w:ascii="Open Sans" w:hAnsi="Open Sans" w:cs="Open Sans"/>
              </w:rPr>
            </w:pPr>
          </w:p>
          <w:p w14:paraId="4BB71722" w14:textId="124A2762" w:rsidR="00815A7D" w:rsidRPr="00DD1BE9" w:rsidRDefault="00000000">
            <w:pPr>
              <w:pStyle w:val="TableParagraph"/>
              <w:ind w:left="107"/>
              <w:jc w:val="both"/>
              <w:rPr>
                <w:rFonts w:ascii="Open Sans" w:hAnsi="Open Sans" w:cs="Open Sans"/>
                <w:b/>
              </w:rPr>
            </w:pPr>
            <w:r w:rsidRPr="00DD1BE9">
              <w:rPr>
                <w:rFonts w:ascii="Open Sans" w:hAnsi="Open Sans" w:cs="Open Sans"/>
                <w:b/>
                <w:color w:val="0E2A75"/>
              </w:rPr>
              <w:t>Principalele</w:t>
            </w:r>
            <w:r w:rsidRPr="00DD1BE9">
              <w:rPr>
                <w:rFonts w:ascii="Open Sans" w:hAnsi="Open Sans" w:cs="Open Sans"/>
                <w:b/>
                <w:color w:val="0E2A75"/>
                <w:spacing w:val="-9"/>
              </w:rPr>
              <w:t xml:space="preserve"> </w:t>
            </w:r>
            <w:r w:rsidRPr="00DD1BE9">
              <w:rPr>
                <w:rFonts w:ascii="Open Sans" w:hAnsi="Open Sans" w:cs="Open Sans"/>
                <w:b/>
                <w:color w:val="0E2A75"/>
              </w:rPr>
              <w:t>activități</w:t>
            </w:r>
            <w:r w:rsidRPr="00DD1BE9">
              <w:rPr>
                <w:rFonts w:ascii="Open Sans" w:hAnsi="Open Sans" w:cs="Open Sans"/>
                <w:b/>
                <w:color w:val="0E2A75"/>
                <w:spacing w:val="52"/>
              </w:rPr>
              <w:t xml:space="preserve"> </w:t>
            </w:r>
            <w:r w:rsidRPr="00DD1BE9">
              <w:rPr>
                <w:rFonts w:ascii="Open Sans" w:hAnsi="Open Sans" w:cs="Open Sans"/>
                <w:b/>
                <w:color w:val="0E2A75"/>
              </w:rPr>
              <w:t>implementate</w:t>
            </w:r>
            <w:r w:rsidRPr="00DD1BE9">
              <w:rPr>
                <w:rFonts w:ascii="Open Sans" w:hAnsi="Open Sans" w:cs="Open Sans"/>
                <w:b/>
                <w:color w:val="0E2A75"/>
                <w:spacing w:val="-4"/>
              </w:rPr>
              <w:t xml:space="preserve"> </w:t>
            </w:r>
            <w:r w:rsidRPr="00DD1BE9">
              <w:rPr>
                <w:rFonts w:ascii="Open Sans" w:hAnsi="Open Sans" w:cs="Open Sans"/>
                <w:b/>
                <w:color w:val="0E2A75"/>
              </w:rPr>
              <w:t>prin</w:t>
            </w:r>
            <w:r w:rsidRPr="00DD1BE9">
              <w:rPr>
                <w:rFonts w:ascii="Open Sans" w:hAnsi="Open Sans" w:cs="Open Sans"/>
                <w:b/>
                <w:color w:val="0E2A75"/>
                <w:spacing w:val="-5"/>
              </w:rPr>
              <w:t xml:space="preserve"> </w:t>
            </w:r>
            <w:r w:rsidRPr="00DD1BE9">
              <w:rPr>
                <w:rFonts w:ascii="Open Sans" w:hAnsi="Open Sans" w:cs="Open Sans"/>
                <w:b/>
                <w:color w:val="0E2A75"/>
              </w:rPr>
              <w:t>proiect</w:t>
            </w:r>
            <w:r w:rsidRPr="00DD1BE9">
              <w:rPr>
                <w:rFonts w:ascii="Open Sans" w:hAnsi="Open Sans" w:cs="Open Sans"/>
                <w:b/>
                <w:color w:val="0E2A75"/>
                <w:spacing w:val="1"/>
              </w:rPr>
              <w:t xml:space="preserve"> </w:t>
            </w:r>
            <w:r w:rsidRPr="00DD1BE9">
              <w:rPr>
                <w:rFonts w:ascii="Open Sans" w:hAnsi="Open Sans" w:cs="Open Sans"/>
                <w:b/>
                <w:color w:val="0E2A75"/>
              </w:rPr>
              <w:t>au</w:t>
            </w:r>
            <w:r w:rsidRPr="00DD1BE9">
              <w:rPr>
                <w:rFonts w:ascii="Open Sans" w:hAnsi="Open Sans" w:cs="Open Sans"/>
                <w:b/>
                <w:color w:val="0E2A75"/>
                <w:spacing w:val="-7"/>
              </w:rPr>
              <w:t xml:space="preserve"> </w:t>
            </w:r>
            <w:r w:rsidRPr="00DD1BE9">
              <w:rPr>
                <w:rFonts w:ascii="Open Sans" w:hAnsi="Open Sans" w:cs="Open Sans"/>
                <w:b/>
                <w:color w:val="0E2A75"/>
                <w:spacing w:val="-2"/>
              </w:rPr>
              <w:t>fost:</w:t>
            </w:r>
          </w:p>
          <w:p w14:paraId="64520AAD" w14:textId="0EEE96DB" w:rsidR="00815A7D" w:rsidRPr="00DD1BE9" w:rsidRDefault="00000000" w:rsidP="00DD1BE9">
            <w:pPr>
              <w:pStyle w:val="TableParagraph"/>
              <w:numPr>
                <w:ilvl w:val="0"/>
                <w:numId w:val="2"/>
              </w:numPr>
              <w:tabs>
                <w:tab w:val="left" w:pos="267"/>
              </w:tabs>
              <w:spacing w:before="2" w:line="259" w:lineRule="auto"/>
              <w:ind w:right="-15" w:firstLine="0"/>
              <w:jc w:val="both"/>
              <w:rPr>
                <w:rFonts w:ascii="Open Sans" w:hAnsi="Open Sans" w:cs="Open Sans"/>
              </w:rPr>
            </w:pPr>
            <w:r w:rsidRPr="00DD1BE9">
              <w:rPr>
                <w:rFonts w:ascii="Open Sans" w:hAnsi="Open Sans" w:cs="Open Sans"/>
                <w:color w:val="0E2A75"/>
              </w:rPr>
              <w:t xml:space="preserve">pe partea romana: </w:t>
            </w:r>
            <w:r w:rsidRPr="00DD1BE9">
              <w:rPr>
                <w:rFonts w:ascii="Open Sans" w:hAnsi="Open Sans" w:cs="Open Sans"/>
                <w:b/>
                <w:bCs/>
                <w:color w:val="0E2A75"/>
              </w:rPr>
              <w:t>construcția a 12,14 km de drumuri noi, modernizarea a 20,06 km de drumuri în județul Arad</w:t>
            </w:r>
            <w:r w:rsidRPr="00DD1BE9">
              <w:rPr>
                <w:rFonts w:ascii="Open Sans" w:hAnsi="Open Sans" w:cs="Open Sans"/>
                <w:color w:val="0E2A75"/>
              </w:rPr>
              <w:t xml:space="preserve">, pentru conectarea directă a nodului </w:t>
            </w:r>
            <w:r w:rsidRPr="00DD1BE9">
              <w:rPr>
                <w:rFonts w:ascii="Open Sans" w:hAnsi="Open Sans" w:cs="Open Sans"/>
                <w:color w:val="0E2A75"/>
                <w:spacing w:val="-6"/>
              </w:rPr>
              <w:t>terțiar</w:t>
            </w:r>
            <w:r w:rsidRPr="00DD1BE9">
              <w:rPr>
                <w:rFonts w:ascii="Open Sans" w:hAnsi="Open Sans" w:cs="Open Sans"/>
                <w:color w:val="0E2A75"/>
                <w:spacing w:val="-10"/>
              </w:rPr>
              <w:t xml:space="preserve"> </w:t>
            </w:r>
            <w:r w:rsidRPr="00DD1BE9">
              <w:rPr>
                <w:rFonts w:ascii="Open Sans" w:hAnsi="Open Sans" w:cs="Open Sans"/>
                <w:color w:val="0E2A75"/>
                <w:spacing w:val="-6"/>
              </w:rPr>
              <w:t>orașul</w:t>
            </w:r>
            <w:r w:rsidRPr="00DD1BE9">
              <w:rPr>
                <w:rFonts w:ascii="Open Sans" w:hAnsi="Open Sans" w:cs="Open Sans"/>
                <w:color w:val="0E2A75"/>
                <w:spacing w:val="-9"/>
              </w:rPr>
              <w:t xml:space="preserve"> </w:t>
            </w:r>
            <w:r w:rsidRPr="00DD1BE9">
              <w:rPr>
                <w:rFonts w:ascii="Open Sans" w:hAnsi="Open Sans" w:cs="Open Sans"/>
                <w:color w:val="0E2A75"/>
                <w:spacing w:val="-6"/>
              </w:rPr>
              <w:t>Curtici</w:t>
            </w:r>
            <w:r w:rsidRPr="00DD1BE9">
              <w:rPr>
                <w:rFonts w:ascii="Open Sans" w:hAnsi="Open Sans" w:cs="Open Sans"/>
                <w:color w:val="0E2A75"/>
                <w:spacing w:val="-9"/>
              </w:rPr>
              <w:t xml:space="preserve"> </w:t>
            </w:r>
            <w:r w:rsidRPr="00DD1BE9">
              <w:rPr>
                <w:rFonts w:ascii="Open Sans" w:hAnsi="Open Sans" w:cs="Open Sans"/>
                <w:color w:val="0E2A75"/>
                <w:spacing w:val="-6"/>
              </w:rPr>
              <w:t>la</w:t>
            </w:r>
            <w:r w:rsidRPr="00DD1BE9">
              <w:rPr>
                <w:rFonts w:ascii="Open Sans" w:hAnsi="Open Sans" w:cs="Open Sans"/>
                <w:color w:val="0E2A75"/>
                <w:spacing w:val="-10"/>
              </w:rPr>
              <w:t xml:space="preserve"> </w:t>
            </w:r>
            <w:r w:rsidRPr="00DD1BE9">
              <w:rPr>
                <w:rFonts w:ascii="Open Sans" w:hAnsi="Open Sans" w:cs="Open Sans"/>
                <w:color w:val="0E2A75"/>
                <w:spacing w:val="-6"/>
              </w:rPr>
              <w:t>drumul</w:t>
            </w:r>
            <w:r w:rsidRPr="00DD1BE9">
              <w:rPr>
                <w:rFonts w:ascii="Open Sans" w:hAnsi="Open Sans" w:cs="Open Sans"/>
                <w:color w:val="0E2A75"/>
                <w:spacing w:val="-9"/>
              </w:rPr>
              <w:t xml:space="preserve"> </w:t>
            </w:r>
            <w:r w:rsidRPr="00DD1BE9">
              <w:rPr>
                <w:rFonts w:ascii="Open Sans" w:hAnsi="Open Sans" w:cs="Open Sans"/>
                <w:color w:val="0E2A75"/>
                <w:spacing w:val="-6"/>
              </w:rPr>
              <w:t>național</w:t>
            </w:r>
            <w:r w:rsidR="00DD1BE9" w:rsidRPr="00DD1BE9">
              <w:rPr>
                <w:rFonts w:ascii="Open Sans" w:hAnsi="Open Sans" w:cs="Open Sans"/>
                <w:color w:val="0E2A75"/>
                <w:spacing w:val="-6"/>
              </w:rPr>
              <w:t xml:space="preserve"> </w:t>
            </w:r>
            <w:r w:rsidRPr="00DD1BE9">
              <w:rPr>
                <w:rFonts w:ascii="Open Sans" w:hAnsi="Open Sans" w:cs="Open Sans"/>
                <w:color w:val="0E2A75"/>
                <w:spacing w:val="-6"/>
              </w:rPr>
              <w:t>DN79</w:t>
            </w:r>
            <w:r w:rsidRPr="00DD1BE9">
              <w:rPr>
                <w:rFonts w:ascii="Open Sans" w:hAnsi="Open Sans" w:cs="Open Sans"/>
                <w:color w:val="0E2A75"/>
                <w:spacing w:val="-7"/>
              </w:rPr>
              <w:t xml:space="preserve"> </w:t>
            </w:r>
            <w:r w:rsidRPr="00DD1BE9">
              <w:rPr>
                <w:rFonts w:ascii="Open Sans" w:hAnsi="Open Sans" w:cs="Open Sans"/>
                <w:color w:val="0E2A75"/>
                <w:spacing w:val="-6"/>
              </w:rPr>
              <w:t>- parte</w:t>
            </w:r>
            <w:r w:rsidRPr="00DD1BE9">
              <w:rPr>
                <w:rFonts w:ascii="Open Sans" w:hAnsi="Open Sans" w:cs="Open Sans"/>
                <w:color w:val="0E2A75"/>
                <w:spacing w:val="-9"/>
              </w:rPr>
              <w:t xml:space="preserve"> </w:t>
            </w:r>
            <w:r w:rsidRPr="00DD1BE9">
              <w:rPr>
                <w:rFonts w:ascii="Open Sans" w:hAnsi="Open Sans" w:cs="Open Sans"/>
                <w:color w:val="0E2A75"/>
                <w:spacing w:val="-6"/>
              </w:rPr>
              <w:t>a</w:t>
            </w:r>
            <w:r w:rsidRPr="00DD1BE9">
              <w:rPr>
                <w:rFonts w:ascii="Open Sans" w:hAnsi="Open Sans" w:cs="Open Sans"/>
                <w:color w:val="0E2A75"/>
                <w:spacing w:val="-9"/>
              </w:rPr>
              <w:t xml:space="preserve"> </w:t>
            </w:r>
            <w:r w:rsidRPr="00DD1BE9">
              <w:rPr>
                <w:rFonts w:ascii="Open Sans" w:hAnsi="Open Sans" w:cs="Open Sans"/>
                <w:color w:val="0E2A75"/>
                <w:spacing w:val="-6"/>
              </w:rPr>
              <w:t>rețelei</w:t>
            </w:r>
            <w:r w:rsidRPr="00DD1BE9">
              <w:rPr>
                <w:rFonts w:ascii="Open Sans" w:hAnsi="Open Sans" w:cs="Open Sans"/>
                <w:color w:val="0E2A75"/>
                <w:spacing w:val="44"/>
              </w:rPr>
              <w:t xml:space="preserve"> </w:t>
            </w:r>
            <w:r w:rsidRPr="00DD1BE9">
              <w:rPr>
                <w:rFonts w:ascii="Open Sans" w:hAnsi="Open Sans" w:cs="Open Sans"/>
                <w:color w:val="0E2A75"/>
                <w:spacing w:val="-6"/>
              </w:rPr>
              <w:t>de</w:t>
            </w:r>
            <w:r w:rsidRPr="00DD1BE9">
              <w:rPr>
                <w:rFonts w:ascii="Open Sans" w:hAnsi="Open Sans" w:cs="Open Sans"/>
                <w:color w:val="0E2A75"/>
                <w:spacing w:val="-7"/>
              </w:rPr>
              <w:t xml:space="preserve"> </w:t>
            </w:r>
            <w:r w:rsidRPr="00DD1BE9">
              <w:rPr>
                <w:rFonts w:ascii="Open Sans" w:hAnsi="Open Sans" w:cs="Open Sans"/>
                <w:color w:val="0E2A75"/>
                <w:spacing w:val="-6"/>
              </w:rPr>
              <w:t>infrastructură</w:t>
            </w:r>
            <w:r w:rsidRPr="00DD1BE9">
              <w:rPr>
                <w:rFonts w:ascii="Open Sans" w:hAnsi="Open Sans" w:cs="Open Sans"/>
                <w:color w:val="0E2A75"/>
                <w:spacing w:val="-10"/>
              </w:rPr>
              <w:t xml:space="preserve"> </w:t>
            </w:r>
            <w:r w:rsidRPr="00DD1BE9">
              <w:rPr>
                <w:rFonts w:ascii="Open Sans" w:hAnsi="Open Sans" w:cs="Open Sans"/>
                <w:color w:val="0E2A75"/>
                <w:spacing w:val="-6"/>
              </w:rPr>
              <w:t>TEN-T;</w:t>
            </w:r>
          </w:p>
          <w:p w14:paraId="3A70713B" w14:textId="77777777" w:rsidR="00815A7D" w:rsidRPr="00DD1BE9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07"/>
              </w:tabs>
              <w:spacing w:before="18" w:line="259" w:lineRule="auto"/>
              <w:ind w:right="-15" w:firstLine="0"/>
              <w:jc w:val="both"/>
              <w:rPr>
                <w:rFonts w:ascii="Open Sans" w:hAnsi="Open Sans" w:cs="Open Sans"/>
              </w:rPr>
            </w:pPr>
            <w:r w:rsidRPr="00DD1BE9">
              <w:rPr>
                <w:rFonts w:ascii="Open Sans" w:hAnsi="Open Sans" w:cs="Open Sans"/>
                <w:color w:val="0E2A75"/>
              </w:rPr>
              <w:t xml:space="preserve">pe partea maghiară: </w:t>
            </w:r>
            <w:r w:rsidRPr="00DD1BE9">
              <w:rPr>
                <w:rFonts w:ascii="Open Sans" w:hAnsi="Open Sans" w:cs="Open Sans"/>
                <w:b/>
                <w:bCs/>
                <w:color w:val="0E2A75"/>
              </w:rPr>
              <w:t>pregătirea a 48 de studii în județul Békés pentru modernizarea drumurilor care leagă 20 de localități</w:t>
            </w:r>
            <w:r w:rsidRPr="00DD1BE9">
              <w:rPr>
                <w:rFonts w:ascii="Open Sans" w:hAnsi="Open Sans" w:cs="Open Sans"/>
                <w:color w:val="0E2A75"/>
              </w:rPr>
              <w:t xml:space="preserve"> - noduri terțiare la infrastructura</w:t>
            </w:r>
            <w:r w:rsidRPr="00DD1BE9">
              <w:rPr>
                <w:rFonts w:ascii="Open Sans" w:hAnsi="Open Sans" w:cs="Open Sans"/>
                <w:color w:val="0E2A75"/>
                <w:spacing w:val="-2"/>
              </w:rPr>
              <w:t xml:space="preserve"> </w:t>
            </w:r>
            <w:r w:rsidRPr="00DD1BE9">
              <w:rPr>
                <w:rFonts w:ascii="Open Sans" w:hAnsi="Open Sans" w:cs="Open Sans"/>
                <w:color w:val="0E2A75"/>
              </w:rPr>
              <w:t>TEN-T, 20 studii de evaluare a impactului și 1 studiu de trafic.</w:t>
            </w:r>
          </w:p>
          <w:p w14:paraId="5026F489" w14:textId="77777777" w:rsidR="007E1648" w:rsidRPr="00DD1BE9" w:rsidRDefault="007E1648" w:rsidP="007E1648">
            <w:pPr>
              <w:pStyle w:val="TableParagraph"/>
              <w:spacing w:before="4"/>
              <w:ind w:left="110"/>
              <w:rPr>
                <w:rFonts w:ascii="Open Sans" w:hAnsi="Open Sans" w:cs="Open Sans"/>
                <w:b/>
                <w:color w:val="0E2A75"/>
              </w:rPr>
            </w:pPr>
          </w:p>
          <w:p w14:paraId="2735AFE7" w14:textId="69A3E8CD" w:rsidR="007E1648" w:rsidRPr="00DD1BE9" w:rsidRDefault="007E1648" w:rsidP="007E1648">
            <w:pPr>
              <w:pStyle w:val="TableParagraph"/>
              <w:spacing w:before="4"/>
              <w:ind w:left="110"/>
              <w:rPr>
                <w:rFonts w:ascii="Open Sans" w:hAnsi="Open Sans" w:cs="Open Sans"/>
              </w:rPr>
            </w:pPr>
            <w:r w:rsidRPr="00DD1BE9">
              <w:rPr>
                <w:rFonts w:ascii="Open Sans" w:hAnsi="Open Sans" w:cs="Open Sans"/>
                <w:b/>
                <w:color w:val="0E2A75"/>
              </w:rPr>
              <w:t>Activități</w:t>
            </w:r>
            <w:r w:rsidRPr="00DD1BE9">
              <w:rPr>
                <w:rFonts w:ascii="Open Sans" w:hAnsi="Open Sans" w:cs="Open Sans"/>
                <w:b/>
                <w:color w:val="0E2A75"/>
                <w:spacing w:val="56"/>
              </w:rPr>
              <w:t xml:space="preserve"> </w:t>
            </w:r>
            <w:r w:rsidRPr="00DD1BE9">
              <w:rPr>
                <w:rFonts w:ascii="Open Sans" w:hAnsi="Open Sans" w:cs="Open Sans"/>
                <w:b/>
                <w:color w:val="0E2A75"/>
              </w:rPr>
              <w:t>soft</w:t>
            </w:r>
            <w:r w:rsidRPr="00DD1BE9">
              <w:rPr>
                <w:rFonts w:ascii="Open Sans" w:hAnsi="Open Sans" w:cs="Open Sans"/>
                <w:b/>
                <w:color w:val="0E2A75"/>
                <w:spacing w:val="58"/>
              </w:rPr>
              <w:t xml:space="preserve"> </w:t>
            </w:r>
            <w:r w:rsidRPr="00DD1BE9">
              <w:rPr>
                <w:rFonts w:ascii="Open Sans" w:hAnsi="Open Sans" w:cs="Open Sans"/>
                <w:color w:val="0E2A75"/>
                <w:spacing w:val="-2"/>
              </w:rPr>
              <w:t>implementate:</w:t>
            </w:r>
          </w:p>
          <w:p w14:paraId="51A9EBF6" w14:textId="631500BB" w:rsidR="007E1648" w:rsidRPr="00DD1BE9" w:rsidRDefault="007E1648" w:rsidP="007E1648">
            <w:pPr>
              <w:pStyle w:val="TableParagraph"/>
              <w:numPr>
                <w:ilvl w:val="0"/>
                <w:numId w:val="1"/>
              </w:numPr>
              <w:tabs>
                <w:tab w:val="left" w:pos="757"/>
              </w:tabs>
              <w:spacing w:before="70"/>
              <w:ind w:left="757" w:hanging="359"/>
              <w:jc w:val="both"/>
              <w:rPr>
                <w:rFonts w:ascii="Open Sans" w:hAnsi="Open Sans" w:cs="Open Sans"/>
              </w:rPr>
            </w:pPr>
            <w:r w:rsidRPr="00DD1BE9">
              <w:rPr>
                <w:rFonts w:ascii="Open Sans" w:hAnsi="Open Sans" w:cs="Open Sans"/>
                <w:color w:val="0E2A75"/>
                <w:spacing w:val="-4"/>
              </w:rPr>
              <w:t>3</w:t>
            </w:r>
            <w:r w:rsidRPr="00DD1BE9">
              <w:rPr>
                <w:rFonts w:ascii="Open Sans" w:hAnsi="Open Sans" w:cs="Open Sans"/>
                <w:color w:val="0E2A75"/>
                <w:spacing w:val="-12"/>
              </w:rPr>
              <w:t xml:space="preserve"> </w:t>
            </w:r>
            <w:r w:rsidRPr="00DD1BE9">
              <w:rPr>
                <w:rFonts w:ascii="Open Sans" w:hAnsi="Open Sans" w:cs="Open Sans"/>
                <w:color w:val="0E2A75"/>
                <w:spacing w:val="-4"/>
              </w:rPr>
              <w:t>evenimente</w:t>
            </w:r>
            <w:r w:rsidRPr="00DD1BE9">
              <w:rPr>
                <w:rFonts w:ascii="Open Sans" w:hAnsi="Open Sans" w:cs="Open Sans"/>
                <w:color w:val="0E2A75"/>
                <w:spacing w:val="-11"/>
              </w:rPr>
              <w:t xml:space="preserve"> </w:t>
            </w:r>
            <w:r w:rsidRPr="00DD1BE9">
              <w:rPr>
                <w:rFonts w:ascii="Open Sans" w:hAnsi="Open Sans" w:cs="Open Sans"/>
                <w:color w:val="0E2A75"/>
                <w:spacing w:val="-4"/>
              </w:rPr>
              <w:t>publice</w:t>
            </w:r>
            <w:r w:rsidRPr="00DD1BE9">
              <w:rPr>
                <w:rFonts w:ascii="Open Sans" w:hAnsi="Open Sans" w:cs="Open Sans"/>
                <w:color w:val="0E2A75"/>
                <w:spacing w:val="-11"/>
              </w:rPr>
              <w:t xml:space="preserve"> </w:t>
            </w:r>
            <w:r w:rsidRPr="00DD1BE9">
              <w:rPr>
                <w:rFonts w:ascii="Open Sans" w:hAnsi="Open Sans" w:cs="Open Sans"/>
                <w:color w:val="0E2A75"/>
                <w:spacing w:val="-4"/>
              </w:rPr>
              <w:t>/</w:t>
            </w:r>
            <w:r w:rsidRPr="00DD1BE9">
              <w:rPr>
                <w:rFonts w:ascii="Open Sans" w:hAnsi="Open Sans" w:cs="Open Sans"/>
                <w:color w:val="0E2A75"/>
                <w:spacing w:val="-10"/>
              </w:rPr>
              <w:t xml:space="preserve"> </w:t>
            </w:r>
            <w:r w:rsidRPr="00DD1BE9">
              <w:rPr>
                <w:rFonts w:ascii="Open Sans" w:hAnsi="Open Sans" w:cs="Open Sans"/>
                <w:color w:val="0E2A75"/>
                <w:spacing w:val="-4"/>
              </w:rPr>
              <w:t>conferințe</w:t>
            </w:r>
            <w:r w:rsidRPr="00DD1BE9">
              <w:rPr>
                <w:rFonts w:ascii="Open Sans" w:hAnsi="Open Sans" w:cs="Open Sans"/>
                <w:color w:val="0E2A75"/>
                <w:spacing w:val="-11"/>
              </w:rPr>
              <w:t xml:space="preserve"> </w:t>
            </w:r>
            <w:r w:rsidRPr="00DD1BE9">
              <w:rPr>
                <w:rFonts w:ascii="Open Sans" w:hAnsi="Open Sans" w:cs="Open Sans"/>
                <w:color w:val="0E2A75"/>
                <w:spacing w:val="-4"/>
              </w:rPr>
              <w:t>de</w:t>
            </w:r>
            <w:r w:rsidRPr="00DD1BE9">
              <w:rPr>
                <w:rFonts w:ascii="Open Sans" w:hAnsi="Open Sans" w:cs="Open Sans"/>
                <w:color w:val="0E2A75"/>
                <w:spacing w:val="-11"/>
              </w:rPr>
              <w:t xml:space="preserve"> </w:t>
            </w:r>
            <w:r w:rsidRPr="00DD1BE9">
              <w:rPr>
                <w:rFonts w:ascii="Open Sans" w:hAnsi="Open Sans" w:cs="Open Sans"/>
                <w:color w:val="0E2A75"/>
                <w:spacing w:val="-4"/>
              </w:rPr>
              <w:t>presă</w:t>
            </w:r>
            <w:r w:rsidRPr="00DD1BE9">
              <w:rPr>
                <w:rFonts w:ascii="Open Sans" w:hAnsi="Open Sans" w:cs="Open Sans"/>
                <w:color w:val="0E2A75"/>
                <w:spacing w:val="-4"/>
              </w:rPr>
              <w:t xml:space="preserve">: </w:t>
            </w:r>
            <w:r w:rsidRPr="00DD1BE9">
              <w:rPr>
                <w:rFonts w:ascii="Open Sans" w:hAnsi="Open Sans" w:cs="Open Sans"/>
                <w:color w:val="0E2A75"/>
              </w:rPr>
              <w:t>Partenerii</w:t>
            </w:r>
            <w:r w:rsidRPr="00DD1BE9">
              <w:rPr>
                <w:rFonts w:ascii="Open Sans" w:hAnsi="Open Sans" w:cs="Open Sans"/>
                <w:color w:val="0E2A75"/>
                <w:spacing w:val="40"/>
              </w:rPr>
              <w:t xml:space="preserve"> </w:t>
            </w:r>
            <w:r w:rsidRPr="00DD1BE9">
              <w:rPr>
                <w:rFonts w:ascii="Open Sans" w:hAnsi="Open Sans" w:cs="Open Sans"/>
                <w:color w:val="0E2A75"/>
              </w:rPr>
              <w:t xml:space="preserve">au prevăzute 3 evenimente publice </w:t>
            </w:r>
            <w:r w:rsidRPr="00DD1BE9">
              <w:rPr>
                <w:rFonts w:ascii="Open Sans" w:hAnsi="Open Sans" w:cs="Open Sans"/>
                <w:color w:val="0E2A75"/>
                <w:w w:val="95"/>
              </w:rPr>
              <w:t xml:space="preserve">și </w:t>
            </w:r>
            <w:r w:rsidRPr="00DD1BE9">
              <w:rPr>
                <w:rFonts w:ascii="Open Sans" w:hAnsi="Open Sans" w:cs="Open Sans"/>
                <w:color w:val="0E2A75"/>
              </w:rPr>
              <w:t xml:space="preserve">3 evenimente profesionale </w:t>
            </w:r>
            <w:r w:rsidRPr="00DD1BE9">
              <w:rPr>
                <w:rFonts w:ascii="Open Sans" w:hAnsi="Open Sans" w:cs="Open Sans"/>
                <w:color w:val="0E2A75"/>
                <w:w w:val="90"/>
              </w:rPr>
              <w:t>pe ambele părți ale frontierei, pentru a discuta activitățile proiectului cu părțile interesate relevante și cu autoritățile competente</w:t>
            </w:r>
            <w:r w:rsidRPr="00DD1BE9">
              <w:rPr>
                <w:rFonts w:ascii="Open Sans" w:hAnsi="Open Sans" w:cs="Open Sans"/>
                <w:color w:val="0E2A75"/>
                <w:w w:val="90"/>
              </w:rPr>
              <w:t>.</w:t>
            </w:r>
            <w:r w:rsidRPr="00DD1BE9">
              <w:rPr>
                <w:rFonts w:ascii="Open Sans" w:hAnsi="Open Sans" w:cs="Open Sans"/>
                <w:color w:val="0E2A75"/>
                <w:w w:val="90"/>
              </w:rPr>
              <w:t xml:space="preserve"> </w:t>
            </w:r>
          </w:p>
          <w:p w14:paraId="7B925429" w14:textId="77777777" w:rsidR="007E1648" w:rsidRPr="00DD1BE9" w:rsidRDefault="007E1648" w:rsidP="007E1648">
            <w:pPr>
              <w:pStyle w:val="TableParagraph"/>
              <w:numPr>
                <w:ilvl w:val="0"/>
                <w:numId w:val="1"/>
              </w:numPr>
              <w:tabs>
                <w:tab w:val="left" w:pos="758"/>
              </w:tabs>
              <w:spacing w:before="56" w:line="252" w:lineRule="auto"/>
              <w:ind w:right="92"/>
              <w:jc w:val="both"/>
              <w:rPr>
                <w:rFonts w:ascii="Open Sans" w:hAnsi="Open Sans" w:cs="Open Sans"/>
              </w:rPr>
            </w:pPr>
            <w:r w:rsidRPr="00DD1BE9">
              <w:rPr>
                <w:rFonts w:ascii="Open Sans" w:hAnsi="Open Sans" w:cs="Open Sans"/>
                <w:color w:val="0E2A75"/>
              </w:rPr>
              <w:t xml:space="preserve">Materiale informative (comunicate de presă, 1000 pliante, 21 panouri publicitare temporare / permanente), materiale </w:t>
            </w:r>
            <w:r w:rsidRPr="00DD1BE9">
              <w:rPr>
                <w:rFonts w:ascii="Open Sans" w:hAnsi="Open Sans" w:cs="Open Sans"/>
                <w:color w:val="0E2A75"/>
                <w:spacing w:val="-2"/>
              </w:rPr>
              <w:t>promoționale</w:t>
            </w:r>
          </w:p>
          <w:p w14:paraId="71D87E73" w14:textId="18291EB1" w:rsidR="00815A7D" w:rsidRPr="00DD1BE9" w:rsidRDefault="007E1648" w:rsidP="007E1648">
            <w:pPr>
              <w:pStyle w:val="TableParagraph"/>
              <w:numPr>
                <w:ilvl w:val="0"/>
                <w:numId w:val="1"/>
              </w:numPr>
              <w:tabs>
                <w:tab w:val="left" w:pos="758"/>
              </w:tabs>
              <w:spacing w:before="56" w:line="252" w:lineRule="auto"/>
              <w:ind w:right="92"/>
              <w:jc w:val="both"/>
              <w:rPr>
                <w:rFonts w:ascii="Open Sans" w:hAnsi="Open Sans" w:cs="Open Sans"/>
              </w:rPr>
            </w:pPr>
            <w:r w:rsidRPr="00DD1BE9">
              <w:rPr>
                <w:rFonts w:ascii="Open Sans" w:hAnsi="Open Sans" w:cs="Open Sans"/>
                <w:color w:val="001F5F"/>
                <w:spacing w:val="-4"/>
              </w:rPr>
              <w:t>Activități</w:t>
            </w:r>
            <w:r w:rsidRPr="00DD1BE9">
              <w:rPr>
                <w:rFonts w:ascii="Open Sans" w:hAnsi="Open Sans" w:cs="Open Sans"/>
                <w:color w:val="001F5F"/>
                <w:spacing w:val="-12"/>
              </w:rPr>
              <w:t xml:space="preserve"> </w:t>
            </w:r>
            <w:r w:rsidRPr="00DD1BE9">
              <w:rPr>
                <w:rFonts w:ascii="Open Sans" w:hAnsi="Open Sans" w:cs="Open Sans"/>
                <w:color w:val="001F5F"/>
                <w:spacing w:val="-4"/>
              </w:rPr>
              <w:t>digitale,</w:t>
            </w:r>
            <w:r w:rsidRPr="00DD1BE9">
              <w:rPr>
                <w:rFonts w:ascii="Open Sans" w:hAnsi="Open Sans" w:cs="Open Sans"/>
                <w:color w:val="001F5F"/>
                <w:spacing w:val="-11"/>
              </w:rPr>
              <w:t xml:space="preserve"> </w:t>
            </w:r>
            <w:r w:rsidRPr="00DD1BE9">
              <w:rPr>
                <w:rFonts w:ascii="Open Sans" w:hAnsi="Open Sans" w:cs="Open Sans"/>
                <w:color w:val="001F5F"/>
                <w:spacing w:val="-4"/>
              </w:rPr>
              <w:t>toți</w:t>
            </w:r>
            <w:r w:rsidRPr="00DD1BE9">
              <w:rPr>
                <w:rFonts w:ascii="Open Sans" w:hAnsi="Open Sans" w:cs="Open Sans"/>
                <w:color w:val="001F5F"/>
                <w:spacing w:val="-11"/>
              </w:rPr>
              <w:t xml:space="preserve"> </w:t>
            </w:r>
            <w:r w:rsidRPr="00DD1BE9">
              <w:rPr>
                <w:rFonts w:ascii="Open Sans" w:hAnsi="Open Sans" w:cs="Open Sans"/>
                <w:color w:val="001F5F"/>
                <w:spacing w:val="-4"/>
              </w:rPr>
              <w:t>cei</w:t>
            </w:r>
            <w:r w:rsidRPr="00DD1BE9">
              <w:rPr>
                <w:rFonts w:ascii="Open Sans" w:hAnsi="Open Sans" w:cs="Open Sans"/>
                <w:color w:val="001F5F"/>
                <w:spacing w:val="-12"/>
              </w:rPr>
              <w:t xml:space="preserve"> </w:t>
            </w:r>
            <w:r w:rsidRPr="00DD1BE9">
              <w:rPr>
                <w:rFonts w:ascii="Open Sans" w:hAnsi="Open Sans" w:cs="Open Sans"/>
                <w:color w:val="001F5F"/>
                <w:spacing w:val="-4"/>
              </w:rPr>
              <w:t>trei</w:t>
            </w:r>
            <w:r w:rsidRPr="00DD1BE9">
              <w:rPr>
                <w:rFonts w:ascii="Open Sans" w:hAnsi="Open Sans" w:cs="Open Sans"/>
                <w:color w:val="001F5F"/>
                <w:spacing w:val="-11"/>
              </w:rPr>
              <w:t xml:space="preserve"> </w:t>
            </w:r>
            <w:r w:rsidRPr="00DD1BE9">
              <w:rPr>
                <w:rFonts w:ascii="Open Sans" w:hAnsi="Open Sans" w:cs="Open Sans"/>
                <w:color w:val="001F5F"/>
                <w:spacing w:val="-4"/>
              </w:rPr>
              <w:t>parteneri</w:t>
            </w:r>
            <w:r w:rsidRPr="00DD1BE9">
              <w:rPr>
                <w:rFonts w:ascii="Open Sans" w:hAnsi="Open Sans" w:cs="Open Sans"/>
                <w:color w:val="001F5F"/>
                <w:spacing w:val="-11"/>
              </w:rPr>
              <w:t xml:space="preserve"> </w:t>
            </w:r>
            <w:r w:rsidRPr="00DD1BE9">
              <w:rPr>
                <w:rFonts w:ascii="Open Sans" w:hAnsi="Open Sans" w:cs="Open Sans"/>
                <w:color w:val="001F5F"/>
                <w:spacing w:val="-4"/>
              </w:rPr>
              <w:t>vor</w:t>
            </w:r>
            <w:r w:rsidRPr="00DD1BE9">
              <w:rPr>
                <w:rFonts w:ascii="Open Sans" w:hAnsi="Open Sans" w:cs="Open Sans"/>
                <w:color w:val="001F5F"/>
                <w:spacing w:val="-11"/>
              </w:rPr>
              <w:t xml:space="preserve"> </w:t>
            </w:r>
            <w:r w:rsidRPr="00DD1BE9">
              <w:rPr>
                <w:rFonts w:ascii="Open Sans" w:hAnsi="Open Sans" w:cs="Open Sans"/>
                <w:color w:val="001F5F"/>
                <w:spacing w:val="-4"/>
              </w:rPr>
              <w:t>promova</w:t>
            </w:r>
            <w:r w:rsidRPr="00DD1BE9">
              <w:rPr>
                <w:rFonts w:ascii="Open Sans" w:hAnsi="Open Sans" w:cs="Open Sans"/>
                <w:color w:val="001F5F"/>
                <w:spacing w:val="-12"/>
              </w:rPr>
              <w:t xml:space="preserve"> </w:t>
            </w:r>
            <w:r w:rsidRPr="00DD1BE9">
              <w:rPr>
                <w:rFonts w:ascii="Open Sans" w:hAnsi="Open Sans" w:cs="Open Sans"/>
                <w:color w:val="001F5F"/>
                <w:spacing w:val="-4"/>
              </w:rPr>
              <w:t>pe</w:t>
            </w:r>
            <w:r w:rsidRPr="00DD1BE9">
              <w:rPr>
                <w:rFonts w:ascii="Open Sans" w:hAnsi="Open Sans" w:cs="Open Sans"/>
                <w:color w:val="001F5F"/>
                <w:spacing w:val="-11"/>
              </w:rPr>
              <w:t xml:space="preserve"> </w:t>
            </w:r>
            <w:r w:rsidRPr="00DD1BE9">
              <w:rPr>
                <w:rFonts w:ascii="Open Sans" w:hAnsi="Open Sans" w:cs="Open Sans"/>
                <w:color w:val="001F5F"/>
                <w:spacing w:val="-4"/>
              </w:rPr>
              <w:t xml:space="preserve">site- </w:t>
            </w:r>
            <w:r w:rsidRPr="00DD1BE9">
              <w:rPr>
                <w:rFonts w:ascii="Open Sans" w:hAnsi="Open Sans" w:cs="Open Sans"/>
                <w:color w:val="001F5F"/>
                <w:spacing w:val="-2"/>
              </w:rPr>
              <w:t>ul</w:t>
            </w:r>
            <w:r w:rsidRPr="00DD1BE9">
              <w:rPr>
                <w:rFonts w:ascii="Open Sans" w:hAnsi="Open Sans" w:cs="Open Sans"/>
                <w:color w:val="001F5F"/>
                <w:spacing w:val="-12"/>
              </w:rPr>
              <w:t xml:space="preserve"> </w:t>
            </w:r>
            <w:r w:rsidRPr="00DD1BE9">
              <w:rPr>
                <w:rFonts w:ascii="Open Sans" w:hAnsi="Open Sans" w:cs="Open Sans"/>
                <w:color w:val="001F5F"/>
                <w:spacing w:val="-2"/>
              </w:rPr>
              <w:t>organizației</w:t>
            </w:r>
            <w:r w:rsidRPr="00DD1BE9">
              <w:rPr>
                <w:rFonts w:ascii="Open Sans" w:hAnsi="Open Sans" w:cs="Open Sans"/>
                <w:color w:val="001F5F"/>
                <w:spacing w:val="-11"/>
              </w:rPr>
              <w:t xml:space="preserve"> </w:t>
            </w:r>
            <w:r w:rsidRPr="00DD1BE9">
              <w:rPr>
                <w:rFonts w:ascii="Open Sans" w:hAnsi="Open Sans" w:cs="Open Sans"/>
                <w:color w:val="001F5F"/>
                <w:spacing w:val="-2"/>
              </w:rPr>
              <w:t>lor</w:t>
            </w:r>
            <w:r w:rsidRPr="00DD1BE9">
              <w:rPr>
                <w:rFonts w:ascii="Open Sans" w:hAnsi="Open Sans" w:cs="Open Sans"/>
                <w:color w:val="001F5F"/>
                <w:spacing w:val="-10"/>
              </w:rPr>
              <w:t xml:space="preserve"> </w:t>
            </w:r>
            <w:r w:rsidRPr="00DD1BE9">
              <w:rPr>
                <w:rFonts w:ascii="Open Sans" w:hAnsi="Open Sans" w:cs="Open Sans"/>
                <w:color w:val="001F5F"/>
                <w:spacing w:val="-2"/>
              </w:rPr>
              <w:t>proiectul</w:t>
            </w:r>
            <w:r w:rsidRPr="00DD1BE9">
              <w:rPr>
                <w:rFonts w:ascii="Open Sans" w:hAnsi="Open Sans" w:cs="Open Sans"/>
                <w:color w:val="001F5F"/>
                <w:spacing w:val="-12"/>
              </w:rPr>
              <w:t xml:space="preserve"> </w:t>
            </w:r>
            <w:r w:rsidRPr="00DD1BE9">
              <w:rPr>
                <w:rFonts w:ascii="Open Sans" w:hAnsi="Open Sans" w:cs="Open Sans"/>
                <w:color w:val="001F5F"/>
                <w:spacing w:val="-2"/>
              </w:rPr>
              <w:t>și</w:t>
            </w:r>
            <w:r w:rsidRPr="00DD1BE9">
              <w:rPr>
                <w:rFonts w:ascii="Open Sans" w:hAnsi="Open Sans" w:cs="Open Sans"/>
                <w:color w:val="001F5F"/>
                <w:spacing w:val="-11"/>
              </w:rPr>
              <w:t xml:space="preserve"> </w:t>
            </w:r>
            <w:r w:rsidRPr="00DD1BE9">
              <w:rPr>
                <w:rFonts w:ascii="Open Sans" w:hAnsi="Open Sans" w:cs="Open Sans"/>
                <w:color w:val="001F5F"/>
                <w:spacing w:val="-2"/>
              </w:rPr>
              <w:t>programul.</w:t>
            </w:r>
          </w:p>
        </w:tc>
      </w:tr>
    </w:tbl>
    <w:p w14:paraId="2889D30B" w14:textId="77777777" w:rsidR="00815A7D" w:rsidRPr="00DD1BE9" w:rsidRDefault="00815A7D">
      <w:pPr>
        <w:pStyle w:val="TableParagraph"/>
        <w:spacing w:line="259" w:lineRule="auto"/>
        <w:jc w:val="both"/>
        <w:rPr>
          <w:rFonts w:ascii="Open Sans" w:hAnsi="Open Sans" w:cs="Open Sans"/>
        </w:rPr>
        <w:sectPr w:rsidR="00815A7D" w:rsidRPr="00DD1BE9">
          <w:pgSz w:w="11910" w:h="16840"/>
          <w:pgMar w:top="1620" w:right="566" w:bottom="640" w:left="1559" w:header="345" w:footer="449" w:gutter="0"/>
          <w:cols w:space="720"/>
        </w:sectPr>
      </w:pPr>
    </w:p>
    <w:tbl>
      <w:tblPr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8"/>
        <w:gridCol w:w="6680"/>
      </w:tblGrid>
      <w:tr w:rsidR="00815A7D" w:rsidRPr="00DD1BE9" w14:paraId="422C97E7" w14:textId="77777777">
        <w:trPr>
          <w:trHeight w:val="11057"/>
        </w:trPr>
        <w:tc>
          <w:tcPr>
            <w:tcW w:w="2698" w:type="dxa"/>
            <w:shd w:val="clear" w:color="auto" w:fill="E7E6E6"/>
          </w:tcPr>
          <w:p w14:paraId="4A721514" w14:textId="77777777" w:rsidR="00815A7D" w:rsidRPr="00DD1BE9" w:rsidRDefault="00815A7D">
            <w:pPr>
              <w:pStyle w:val="TableParagraph"/>
              <w:rPr>
                <w:rFonts w:ascii="Open Sans" w:hAnsi="Open Sans" w:cs="Open Sans"/>
              </w:rPr>
            </w:pPr>
          </w:p>
          <w:p w14:paraId="159F7011" w14:textId="77777777" w:rsidR="00815A7D" w:rsidRPr="00DD1BE9" w:rsidRDefault="00815A7D">
            <w:pPr>
              <w:pStyle w:val="TableParagraph"/>
              <w:rPr>
                <w:rFonts w:ascii="Open Sans" w:hAnsi="Open Sans" w:cs="Open Sans"/>
              </w:rPr>
            </w:pPr>
          </w:p>
          <w:p w14:paraId="209B00D0" w14:textId="77777777" w:rsidR="00815A7D" w:rsidRPr="00DD1BE9" w:rsidRDefault="00815A7D">
            <w:pPr>
              <w:pStyle w:val="TableParagraph"/>
              <w:rPr>
                <w:rFonts w:ascii="Open Sans" w:hAnsi="Open Sans" w:cs="Open Sans"/>
              </w:rPr>
            </w:pPr>
          </w:p>
          <w:p w14:paraId="1B649D1B" w14:textId="77777777" w:rsidR="00815A7D" w:rsidRPr="00DD1BE9" w:rsidRDefault="00815A7D">
            <w:pPr>
              <w:pStyle w:val="TableParagraph"/>
              <w:rPr>
                <w:rFonts w:ascii="Open Sans" w:hAnsi="Open Sans" w:cs="Open Sans"/>
              </w:rPr>
            </w:pPr>
          </w:p>
          <w:p w14:paraId="7DEBE3DB" w14:textId="77777777" w:rsidR="00815A7D" w:rsidRPr="00DD1BE9" w:rsidRDefault="00815A7D">
            <w:pPr>
              <w:pStyle w:val="TableParagraph"/>
              <w:rPr>
                <w:rFonts w:ascii="Open Sans" w:hAnsi="Open Sans" w:cs="Open Sans"/>
              </w:rPr>
            </w:pPr>
          </w:p>
          <w:p w14:paraId="5D913A99" w14:textId="77777777" w:rsidR="00815A7D" w:rsidRPr="00DD1BE9" w:rsidRDefault="00815A7D">
            <w:pPr>
              <w:pStyle w:val="TableParagraph"/>
              <w:rPr>
                <w:rFonts w:ascii="Open Sans" w:hAnsi="Open Sans" w:cs="Open Sans"/>
              </w:rPr>
            </w:pPr>
          </w:p>
          <w:p w14:paraId="2781EB1B" w14:textId="77777777" w:rsidR="00815A7D" w:rsidRPr="00DD1BE9" w:rsidRDefault="00815A7D">
            <w:pPr>
              <w:pStyle w:val="TableParagraph"/>
              <w:rPr>
                <w:rFonts w:ascii="Open Sans" w:hAnsi="Open Sans" w:cs="Open Sans"/>
              </w:rPr>
            </w:pPr>
          </w:p>
          <w:p w14:paraId="3E253763" w14:textId="77777777" w:rsidR="00815A7D" w:rsidRPr="00DD1BE9" w:rsidRDefault="00815A7D">
            <w:pPr>
              <w:pStyle w:val="TableParagraph"/>
              <w:rPr>
                <w:rFonts w:ascii="Open Sans" w:hAnsi="Open Sans" w:cs="Open Sans"/>
              </w:rPr>
            </w:pPr>
          </w:p>
          <w:p w14:paraId="34CA9CDE" w14:textId="77777777" w:rsidR="00815A7D" w:rsidRPr="00DD1BE9" w:rsidRDefault="00815A7D">
            <w:pPr>
              <w:pStyle w:val="TableParagraph"/>
              <w:rPr>
                <w:rFonts w:ascii="Open Sans" w:hAnsi="Open Sans" w:cs="Open Sans"/>
              </w:rPr>
            </w:pPr>
          </w:p>
          <w:p w14:paraId="5BF0CA90" w14:textId="77777777" w:rsidR="00815A7D" w:rsidRPr="00DD1BE9" w:rsidRDefault="00815A7D">
            <w:pPr>
              <w:pStyle w:val="TableParagraph"/>
              <w:rPr>
                <w:rFonts w:ascii="Open Sans" w:hAnsi="Open Sans" w:cs="Open Sans"/>
              </w:rPr>
            </w:pPr>
          </w:p>
          <w:p w14:paraId="3F97CEF4" w14:textId="77777777" w:rsidR="00815A7D" w:rsidRPr="00DD1BE9" w:rsidRDefault="00815A7D">
            <w:pPr>
              <w:pStyle w:val="TableParagraph"/>
              <w:rPr>
                <w:rFonts w:ascii="Open Sans" w:hAnsi="Open Sans" w:cs="Open Sans"/>
              </w:rPr>
            </w:pPr>
          </w:p>
          <w:p w14:paraId="3DEB3BE9" w14:textId="77777777" w:rsidR="00815A7D" w:rsidRPr="00DD1BE9" w:rsidRDefault="00815A7D">
            <w:pPr>
              <w:pStyle w:val="TableParagraph"/>
              <w:rPr>
                <w:rFonts w:ascii="Open Sans" w:hAnsi="Open Sans" w:cs="Open Sans"/>
              </w:rPr>
            </w:pPr>
          </w:p>
          <w:p w14:paraId="04662840" w14:textId="77777777" w:rsidR="00815A7D" w:rsidRPr="00DD1BE9" w:rsidRDefault="00815A7D">
            <w:pPr>
              <w:pStyle w:val="TableParagraph"/>
              <w:rPr>
                <w:rFonts w:ascii="Open Sans" w:hAnsi="Open Sans" w:cs="Open Sans"/>
              </w:rPr>
            </w:pPr>
          </w:p>
          <w:p w14:paraId="5E22C11E" w14:textId="77777777" w:rsidR="00815A7D" w:rsidRPr="00DD1BE9" w:rsidRDefault="00815A7D">
            <w:pPr>
              <w:pStyle w:val="TableParagraph"/>
              <w:rPr>
                <w:rFonts w:ascii="Open Sans" w:hAnsi="Open Sans" w:cs="Open Sans"/>
              </w:rPr>
            </w:pPr>
          </w:p>
          <w:p w14:paraId="765779A1" w14:textId="77777777" w:rsidR="00815A7D" w:rsidRPr="00DD1BE9" w:rsidRDefault="00815A7D">
            <w:pPr>
              <w:pStyle w:val="TableParagraph"/>
              <w:spacing w:before="78"/>
              <w:rPr>
                <w:rFonts w:ascii="Open Sans" w:hAnsi="Open Sans" w:cs="Open Sans"/>
              </w:rPr>
            </w:pPr>
          </w:p>
          <w:p w14:paraId="14E21E9C" w14:textId="77777777" w:rsidR="00815A7D" w:rsidRPr="00DD1BE9" w:rsidRDefault="00000000">
            <w:pPr>
              <w:pStyle w:val="TableParagraph"/>
              <w:ind w:left="105"/>
              <w:rPr>
                <w:rFonts w:ascii="Open Sans" w:hAnsi="Open Sans" w:cs="Open Sans"/>
                <w:b/>
              </w:rPr>
            </w:pPr>
            <w:r w:rsidRPr="00DD1BE9">
              <w:rPr>
                <w:rFonts w:ascii="Open Sans" w:hAnsi="Open Sans" w:cs="Open Sans"/>
                <w:b/>
                <w:color w:val="0E2A75"/>
              </w:rPr>
              <w:t>Principalele</w:t>
            </w:r>
            <w:r w:rsidRPr="00DD1BE9">
              <w:rPr>
                <w:rFonts w:ascii="Open Sans" w:hAnsi="Open Sans" w:cs="Open Sans"/>
                <w:b/>
                <w:color w:val="0E2A75"/>
                <w:spacing w:val="-12"/>
              </w:rPr>
              <w:t xml:space="preserve"> </w:t>
            </w:r>
            <w:r w:rsidRPr="00DD1BE9">
              <w:rPr>
                <w:rFonts w:ascii="Open Sans" w:hAnsi="Open Sans" w:cs="Open Sans"/>
                <w:b/>
                <w:color w:val="0E2A75"/>
                <w:spacing w:val="-2"/>
              </w:rPr>
              <w:t>rezultate</w:t>
            </w:r>
          </w:p>
        </w:tc>
        <w:tc>
          <w:tcPr>
            <w:tcW w:w="6680" w:type="dxa"/>
          </w:tcPr>
          <w:p w14:paraId="4BD36869" w14:textId="0F798AB0" w:rsidR="007E1648" w:rsidRPr="00DD1BE9" w:rsidRDefault="00000000" w:rsidP="007E1648">
            <w:pPr>
              <w:pStyle w:val="TableParagraph"/>
              <w:spacing w:before="4"/>
              <w:ind w:left="110"/>
              <w:rPr>
                <w:rFonts w:ascii="Open Sans" w:hAnsi="Open Sans" w:cs="Open Sans"/>
                <w:b/>
                <w:color w:val="0E2A75"/>
              </w:rPr>
            </w:pPr>
            <w:r w:rsidRPr="00DD1BE9">
              <w:rPr>
                <w:rFonts w:ascii="Open Sans" w:hAnsi="Open Sans" w:cs="Open Sans"/>
                <w:b/>
                <w:color w:val="0E2A75"/>
              </w:rPr>
              <w:t>Principalele</w:t>
            </w:r>
            <w:r w:rsidRPr="00DD1BE9">
              <w:rPr>
                <w:rFonts w:ascii="Open Sans" w:hAnsi="Open Sans" w:cs="Open Sans"/>
                <w:b/>
                <w:color w:val="0E2A75"/>
                <w:spacing w:val="-8"/>
              </w:rPr>
              <w:t xml:space="preserve"> </w:t>
            </w:r>
            <w:r w:rsidR="007E1648" w:rsidRPr="00DD1BE9">
              <w:rPr>
                <w:rFonts w:ascii="Open Sans" w:hAnsi="Open Sans" w:cs="Open Sans"/>
                <w:b/>
                <w:color w:val="0E2A75"/>
              </w:rPr>
              <w:t>livrabile</w:t>
            </w:r>
            <w:r w:rsidRPr="00DD1BE9">
              <w:rPr>
                <w:rFonts w:ascii="Open Sans" w:hAnsi="Open Sans" w:cs="Open Sans"/>
                <w:b/>
                <w:color w:val="0E2A75"/>
                <w:spacing w:val="-4"/>
              </w:rPr>
              <w:t xml:space="preserve"> </w:t>
            </w:r>
            <w:r w:rsidRPr="00DD1BE9">
              <w:rPr>
                <w:rFonts w:ascii="Open Sans" w:hAnsi="Open Sans" w:cs="Open Sans"/>
                <w:b/>
                <w:color w:val="0E2A75"/>
              </w:rPr>
              <w:t>obținute</w:t>
            </w:r>
          </w:p>
          <w:p w14:paraId="6B911FC8" w14:textId="77777777" w:rsidR="007E1648" w:rsidRPr="007E1648" w:rsidRDefault="007E1648" w:rsidP="007E1648">
            <w:pPr>
              <w:pStyle w:val="TableParagraph"/>
              <w:spacing w:before="4"/>
              <w:ind w:left="110"/>
              <w:rPr>
                <w:rFonts w:ascii="Open Sans" w:hAnsi="Open Sans" w:cs="Open Sans"/>
                <w:bCs/>
                <w:color w:val="0E2A75"/>
              </w:rPr>
            </w:pPr>
            <w:r w:rsidRPr="007E1648">
              <w:rPr>
                <w:rFonts w:ascii="Open Sans" w:hAnsi="Open Sans" w:cs="Open Sans"/>
                <w:bCs/>
                <w:color w:val="0E2A75"/>
              </w:rPr>
              <w:t>1) Lucrările de modernizare a drumului DJ 709B Curtici-Sanmartin au fost finalizate, inclusiv recepția;</w:t>
            </w:r>
          </w:p>
          <w:p w14:paraId="397D27A1" w14:textId="77777777" w:rsidR="007E1648" w:rsidRPr="007E1648" w:rsidRDefault="007E1648" w:rsidP="007E1648">
            <w:pPr>
              <w:pStyle w:val="TableParagraph"/>
              <w:spacing w:before="4"/>
              <w:ind w:left="110"/>
              <w:rPr>
                <w:rFonts w:ascii="Open Sans" w:hAnsi="Open Sans" w:cs="Open Sans"/>
                <w:bCs/>
                <w:color w:val="0E2A75"/>
              </w:rPr>
            </w:pPr>
            <w:r w:rsidRPr="007E1648">
              <w:rPr>
                <w:rFonts w:ascii="Open Sans" w:hAnsi="Open Sans" w:cs="Open Sans"/>
                <w:bCs/>
                <w:color w:val="0E2A75"/>
              </w:rPr>
              <w:t>2) Lucrările de modernizare a drumului DJ 709B Sanmartin - Socodor au fost finalizate, inclusiv recepția;</w:t>
            </w:r>
          </w:p>
          <w:p w14:paraId="11661B97" w14:textId="77777777" w:rsidR="007E1648" w:rsidRPr="007E1648" w:rsidRDefault="007E1648" w:rsidP="007E1648">
            <w:pPr>
              <w:pStyle w:val="TableParagraph"/>
              <w:spacing w:before="4"/>
              <w:ind w:left="110"/>
              <w:rPr>
                <w:rFonts w:ascii="Open Sans" w:hAnsi="Open Sans" w:cs="Open Sans"/>
                <w:bCs/>
                <w:color w:val="0E2A75"/>
              </w:rPr>
            </w:pPr>
            <w:r w:rsidRPr="007E1648">
              <w:rPr>
                <w:rFonts w:ascii="Open Sans" w:hAnsi="Open Sans" w:cs="Open Sans"/>
                <w:bCs/>
                <w:color w:val="0E2A75"/>
              </w:rPr>
              <w:t>2) Construcția drumului DJ 792 Socodor-Nadab a fost finalizată, inclusiv recepția;</w:t>
            </w:r>
          </w:p>
          <w:p w14:paraId="153D2A01" w14:textId="77777777" w:rsidR="007E1648" w:rsidRPr="007E1648" w:rsidRDefault="007E1648" w:rsidP="007E1648">
            <w:pPr>
              <w:pStyle w:val="TableParagraph"/>
              <w:spacing w:before="4"/>
              <w:ind w:left="110"/>
              <w:rPr>
                <w:rFonts w:ascii="Open Sans" w:hAnsi="Open Sans" w:cs="Open Sans"/>
                <w:bCs/>
                <w:color w:val="0E2A75"/>
              </w:rPr>
            </w:pPr>
            <w:r w:rsidRPr="007E1648">
              <w:rPr>
                <w:rFonts w:ascii="Open Sans" w:hAnsi="Open Sans" w:cs="Open Sans"/>
                <w:bCs/>
                <w:color w:val="0E2A75"/>
              </w:rPr>
              <w:t>3) Construcția șoselei de centură sud-nord, orașul Curtești - 7,30 km de șosea nouă, a fost finalizată, inclusiv recepția; Achiziționarea unui vehicul multifuncțional pentru întreținerea drumurilor a fost finalizată;</w:t>
            </w:r>
          </w:p>
          <w:p w14:paraId="66811A0A" w14:textId="77777777" w:rsidR="007E1648" w:rsidRPr="007E1648" w:rsidRDefault="007E1648" w:rsidP="007E1648">
            <w:pPr>
              <w:pStyle w:val="TableParagraph"/>
              <w:spacing w:before="4"/>
              <w:ind w:left="110"/>
              <w:rPr>
                <w:rFonts w:ascii="Open Sans" w:hAnsi="Open Sans" w:cs="Open Sans"/>
                <w:bCs/>
                <w:color w:val="0E2A75"/>
              </w:rPr>
            </w:pPr>
            <w:r w:rsidRPr="007E1648">
              <w:rPr>
                <w:rFonts w:ascii="Open Sans" w:hAnsi="Open Sans" w:cs="Open Sans"/>
                <w:bCs/>
                <w:color w:val="0E2A75"/>
              </w:rPr>
              <w:t xml:space="preserve">4) Documentația tehnică (pregătirea proiectelor și studiilor tehnice pentru nodurile TEN-T) pentru îmbunătățirea conexiunii a 20 de noduri secundare și terțiare la infrastructura TEN-T în județul Békés a fost finalizată. </w:t>
            </w:r>
          </w:p>
          <w:p w14:paraId="01D0DBE3" w14:textId="77777777" w:rsidR="007E1648" w:rsidRPr="007E1648" w:rsidRDefault="007E1648" w:rsidP="007E1648">
            <w:pPr>
              <w:pStyle w:val="TableParagraph"/>
              <w:spacing w:before="4"/>
              <w:ind w:left="110"/>
              <w:rPr>
                <w:rFonts w:ascii="Open Sans" w:hAnsi="Open Sans" w:cs="Open Sans"/>
                <w:b/>
                <w:color w:val="0E2A75"/>
              </w:rPr>
            </w:pPr>
          </w:p>
          <w:p w14:paraId="7B1CDFE1" w14:textId="77777777" w:rsidR="007E1648" w:rsidRPr="007E1648" w:rsidRDefault="007E1648" w:rsidP="007E1648">
            <w:pPr>
              <w:pStyle w:val="TableParagraph"/>
              <w:spacing w:before="4"/>
              <w:ind w:left="110"/>
              <w:rPr>
                <w:rFonts w:ascii="Open Sans" w:hAnsi="Open Sans" w:cs="Open Sans"/>
                <w:b/>
                <w:color w:val="0E2A75"/>
              </w:rPr>
            </w:pPr>
            <w:r w:rsidRPr="007E1648">
              <w:rPr>
                <w:rFonts w:ascii="Open Sans" w:hAnsi="Open Sans" w:cs="Open Sans"/>
                <w:b/>
                <w:color w:val="0E2A75"/>
              </w:rPr>
              <w:t>Principalele rezultate obținute:</w:t>
            </w:r>
          </w:p>
          <w:p w14:paraId="1DC5BDB7" w14:textId="77777777" w:rsidR="007E1648" w:rsidRPr="007E1648" w:rsidRDefault="007E1648" w:rsidP="007E1648">
            <w:pPr>
              <w:pStyle w:val="TableParagraph"/>
              <w:spacing w:before="4"/>
              <w:ind w:left="110"/>
              <w:rPr>
                <w:rFonts w:ascii="Open Sans" w:hAnsi="Open Sans" w:cs="Open Sans"/>
                <w:bCs/>
                <w:color w:val="0E2A75"/>
              </w:rPr>
            </w:pPr>
            <w:r w:rsidRPr="007E1648">
              <w:rPr>
                <w:rFonts w:ascii="Open Sans" w:hAnsi="Open Sans" w:cs="Open Sans"/>
                <w:bCs/>
                <w:color w:val="0E2A75"/>
              </w:rPr>
              <w:t>- Construcția șoselei de centură sud-nord, orașul Curtești - 7,30 km de drum nou;</w:t>
            </w:r>
          </w:p>
          <w:p w14:paraId="460BDC70" w14:textId="77777777" w:rsidR="007E1648" w:rsidRPr="007E1648" w:rsidRDefault="007E1648" w:rsidP="007E1648">
            <w:pPr>
              <w:pStyle w:val="TableParagraph"/>
              <w:spacing w:before="4"/>
              <w:ind w:left="110"/>
              <w:rPr>
                <w:rFonts w:ascii="Open Sans" w:hAnsi="Open Sans" w:cs="Open Sans"/>
                <w:bCs/>
                <w:color w:val="0E2A75"/>
              </w:rPr>
            </w:pPr>
            <w:r w:rsidRPr="007E1648">
              <w:rPr>
                <w:rFonts w:ascii="Open Sans" w:hAnsi="Open Sans" w:cs="Open Sans"/>
                <w:bCs/>
                <w:color w:val="0E2A75"/>
              </w:rPr>
              <w:t>- Construcția drumului DJ 792 Socodor-Nadab - 4,84 km de drum nou;</w:t>
            </w:r>
          </w:p>
          <w:p w14:paraId="50148F0D" w14:textId="77777777" w:rsidR="007E1648" w:rsidRPr="007E1648" w:rsidRDefault="007E1648" w:rsidP="007E1648">
            <w:pPr>
              <w:pStyle w:val="TableParagraph"/>
              <w:spacing w:before="4"/>
              <w:ind w:left="110"/>
              <w:rPr>
                <w:rFonts w:ascii="Open Sans" w:hAnsi="Open Sans" w:cs="Open Sans"/>
                <w:bCs/>
                <w:color w:val="0E2A75"/>
              </w:rPr>
            </w:pPr>
            <w:r w:rsidRPr="007E1648">
              <w:rPr>
                <w:rFonts w:ascii="Open Sans" w:hAnsi="Open Sans" w:cs="Open Sans"/>
                <w:bCs/>
                <w:color w:val="0E2A75"/>
              </w:rPr>
              <w:t>- Lucrări de modernizare a drumului DJ 709B Curtești-Sanmartin - 8,6 km;</w:t>
            </w:r>
          </w:p>
          <w:p w14:paraId="3FC0C1CF" w14:textId="77777777" w:rsidR="007E1648" w:rsidRPr="007E1648" w:rsidRDefault="007E1648" w:rsidP="007E1648">
            <w:pPr>
              <w:pStyle w:val="TableParagraph"/>
              <w:spacing w:before="4"/>
              <w:ind w:left="110"/>
              <w:rPr>
                <w:rFonts w:ascii="Open Sans" w:hAnsi="Open Sans" w:cs="Open Sans"/>
                <w:bCs/>
                <w:color w:val="0E2A75"/>
              </w:rPr>
            </w:pPr>
            <w:r w:rsidRPr="007E1648">
              <w:rPr>
                <w:rFonts w:ascii="Open Sans" w:hAnsi="Open Sans" w:cs="Open Sans"/>
                <w:bCs/>
                <w:color w:val="0E2A75"/>
              </w:rPr>
              <w:t>- Lucrări de modernizare a drumului DJ 709B Sanmartin - Socodor - 11,46 km.</w:t>
            </w:r>
          </w:p>
          <w:p w14:paraId="60D8051A" w14:textId="77777777" w:rsidR="007E1648" w:rsidRPr="007E1648" w:rsidRDefault="007E1648" w:rsidP="007E1648">
            <w:pPr>
              <w:pStyle w:val="TableParagraph"/>
              <w:spacing w:before="4"/>
              <w:ind w:left="110"/>
              <w:rPr>
                <w:rFonts w:ascii="Open Sans" w:hAnsi="Open Sans" w:cs="Open Sans"/>
                <w:b/>
                <w:color w:val="0E2A75"/>
              </w:rPr>
            </w:pPr>
          </w:p>
          <w:p w14:paraId="6A4BBDA0" w14:textId="77777777" w:rsidR="007E1648" w:rsidRPr="00DD1BE9" w:rsidRDefault="007E1648" w:rsidP="007E1648">
            <w:pPr>
              <w:pStyle w:val="TableParagraph"/>
              <w:spacing w:before="4"/>
              <w:ind w:left="110"/>
              <w:rPr>
                <w:rFonts w:ascii="Open Sans" w:hAnsi="Open Sans" w:cs="Open Sans"/>
                <w:b/>
                <w:color w:val="0E2A75"/>
              </w:rPr>
            </w:pPr>
          </w:p>
          <w:p w14:paraId="59CE2B61" w14:textId="77777777" w:rsidR="007E1648" w:rsidRPr="007E1648" w:rsidRDefault="007E1648" w:rsidP="007E1648">
            <w:pPr>
              <w:pStyle w:val="TableParagraph"/>
              <w:spacing w:before="4"/>
              <w:ind w:left="110"/>
              <w:rPr>
                <w:rFonts w:ascii="Open Sans" w:hAnsi="Open Sans" w:cs="Open Sans"/>
                <w:b/>
                <w:color w:val="0E2A75"/>
              </w:rPr>
            </w:pPr>
            <w:r w:rsidRPr="007E1648">
              <w:rPr>
                <w:rFonts w:ascii="Open Sans" w:hAnsi="Open Sans" w:cs="Open Sans"/>
                <w:b/>
                <w:color w:val="0E2A75"/>
              </w:rPr>
              <w:t>Principalii indicatori:</w:t>
            </w:r>
          </w:p>
          <w:p w14:paraId="55630E11" w14:textId="77777777" w:rsidR="007E1648" w:rsidRPr="007E1648" w:rsidRDefault="007E1648" w:rsidP="007E1648">
            <w:pPr>
              <w:pStyle w:val="TableParagraph"/>
              <w:spacing w:before="4"/>
              <w:ind w:left="110"/>
              <w:rPr>
                <w:rFonts w:ascii="Open Sans" w:hAnsi="Open Sans" w:cs="Open Sans"/>
                <w:b/>
                <w:color w:val="0E2A75"/>
              </w:rPr>
            </w:pPr>
            <w:r w:rsidRPr="007E1648">
              <w:rPr>
                <w:rFonts w:ascii="Open Sans" w:hAnsi="Open Sans" w:cs="Open Sans"/>
                <w:b/>
                <w:color w:val="0E2A75"/>
              </w:rPr>
              <w:t>7/b CO13 Drumuri: Lungimea totală a drumurilor nou construite</w:t>
            </w:r>
          </w:p>
          <w:p w14:paraId="541F763F" w14:textId="77777777" w:rsidR="007E1648" w:rsidRPr="007E1648" w:rsidRDefault="007E1648" w:rsidP="007E1648">
            <w:pPr>
              <w:pStyle w:val="TableParagraph"/>
              <w:spacing w:before="4"/>
              <w:ind w:left="110"/>
              <w:rPr>
                <w:rFonts w:ascii="Open Sans" w:hAnsi="Open Sans" w:cs="Open Sans"/>
                <w:bCs/>
                <w:color w:val="0E2A75"/>
              </w:rPr>
            </w:pPr>
            <w:r w:rsidRPr="007E1648">
              <w:rPr>
                <w:rFonts w:ascii="Open Sans" w:hAnsi="Open Sans" w:cs="Open Sans"/>
                <w:bCs/>
                <w:color w:val="0E2A75"/>
              </w:rPr>
              <w:t>Planificat a fi atins: 12,14 km</w:t>
            </w:r>
          </w:p>
          <w:p w14:paraId="56082115" w14:textId="77777777" w:rsidR="007E1648" w:rsidRPr="007E1648" w:rsidRDefault="007E1648" w:rsidP="007E1648">
            <w:pPr>
              <w:pStyle w:val="TableParagraph"/>
              <w:spacing w:before="4"/>
              <w:ind w:left="110"/>
              <w:rPr>
                <w:rFonts w:ascii="Open Sans" w:hAnsi="Open Sans" w:cs="Open Sans"/>
                <w:b/>
                <w:color w:val="0E2A75"/>
              </w:rPr>
            </w:pPr>
            <w:r w:rsidRPr="007E1648">
              <w:rPr>
                <w:rFonts w:ascii="Open Sans" w:hAnsi="Open Sans" w:cs="Open Sans"/>
                <w:b/>
                <w:color w:val="0E2A75"/>
              </w:rPr>
              <w:t>Atins: 12,14 km</w:t>
            </w:r>
          </w:p>
          <w:p w14:paraId="10EA0670" w14:textId="77777777" w:rsidR="007E1648" w:rsidRPr="007E1648" w:rsidRDefault="007E1648" w:rsidP="007E1648">
            <w:pPr>
              <w:pStyle w:val="TableParagraph"/>
              <w:spacing w:before="4"/>
              <w:ind w:left="110"/>
              <w:rPr>
                <w:rFonts w:ascii="Open Sans" w:hAnsi="Open Sans" w:cs="Open Sans"/>
                <w:bCs/>
                <w:color w:val="0E2A75"/>
              </w:rPr>
            </w:pPr>
          </w:p>
          <w:p w14:paraId="7D05A810" w14:textId="77777777" w:rsidR="007E1648" w:rsidRPr="007E1648" w:rsidRDefault="007E1648" w:rsidP="007E1648">
            <w:pPr>
              <w:pStyle w:val="TableParagraph"/>
              <w:spacing w:before="4"/>
              <w:ind w:left="110"/>
              <w:rPr>
                <w:rFonts w:ascii="Open Sans" w:hAnsi="Open Sans" w:cs="Open Sans"/>
                <w:b/>
                <w:color w:val="0E2A75"/>
              </w:rPr>
            </w:pPr>
            <w:r w:rsidRPr="007E1648">
              <w:rPr>
                <w:rFonts w:ascii="Open Sans" w:hAnsi="Open Sans" w:cs="Open Sans"/>
                <w:b/>
                <w:color w:val="0E2A75"/>
              </w:rPr>
              <w:t>CO14 Drumuri: Lungimea totală a drumurilor reconstruite sau modernizate</w:t>
            </w:r>
          </w:p>
          <w:p w14:paraId="5D0D628D" w14:textId="77777777" w:rsidR="007E1648" w:rsidRPr="007E1648" w:rsidRDefault="007E1648" w:rsidP="007E1648">
            <w:pPr>
              <w:pStyle w:val="TableParagraph"/>
              <w:spacing w:before="4"/>
              <w:ind w:left="110"/>
              <w:rPr>
                <w:rFonts w:ascii="Open Sans" w:hAnsi="Open Sans" w:cs="Open Sans"/>
                <w:bCs/>
                <w:color w:val="0E2A75"/>
              </w:rPr>
            </w:pPr>
            <w:r w:rsidRPr="007E1648">
              <w:rPr>
                <w:rFonts w:ascii="Open Sans" w:hAnsi="Open Sans" w:cs="Open Sans"/>
                <w:bCs/>
                <w:color w:val="0E2A75"/>
              </w:rPr>
              <w:t>Planificat a fi atins: 20,06 km</w:t>
            </w:r>
          </w:p>
          <w:p w14:paraId="5EE99601" w14:textId="38B9EE7F" w:rsidR="00815A7D" w:rsidRPr="00DD1BE9" w:rsidRDefault="007E1648" w:rsidP="007E1648">
            <w:pPr>
              <w:pStyle w:val="TableParagraph"/>
              <w:spacing w:before="4"/>
              <w:ind w:left="110"/>
              <w:rPr>
                <w:rFonts w:ascii="Open Sans" w:hAnsi="Open Sans" w:cs="Open Sans"/>
                <w:b/>
                <w:color w:val="0E2A75"/>
              </w:rPr>
            </w:pPr>
            <w:r w:rsidRPr="007E1648">
              <w:rPr>
                <w:rFonts w:ascii="Open Sans" w:hAnsi="Open Sans" w:cs="Open Sans"/>
                <w:b/>
                <w:color w:val="0E2A75"/>
              </w:rPr>
              <w:t>Atins: 20,14 km</w:t>
            </w:r>
          </w:p>
        </w:tc>
      </w:tr>
      <w:tr w:rsidR="00815A7D" w:rsidRPr="00DD1BE9" w14:paraId="670DE7C8" w14:textId="77777777">
        <w:trPr>
          <w:trHeight w:val="1387"/>
        </w:trPr>
        <w:tc>
          <w:tcPr>
            <w:tcW w:w="2698" w:type="dxa"/>
            <w:shd w:val="clear" w:color="auto" w:fill="E7E6E6"/>
          </w:tcPr>
          <w:p w14:paraId="43CC5634" w14:textId="77777777" w:rsidR="00815A7D" w:rsidRPr="00DD1BE9" w:rsidRDefault="00815A7D">
            <w:pPr>
              <w:pStyle w:val="TableParagraph"/>
              <w:rPr>
                <w:rFonts w:ascii="Open Sans" w:hAnsi="Open Sans" w:cs="Open Sans"/>
              </w:rPr>
            </w:pPr>
          </w:p>
          <w:p w14:paraId="5C5FF219" w14:textId="77777777" w:rsidR="00DD1BE9" w:rsidRDefault="00DD1BE9">
            <w:pPr>
              <w:pStyle w:val="TableParagraph"/>
              <w:ind w:left="105"/>
              <w:rPr>
                <w:rFonts w:ascii="Open Sans" w:hAnsi="Open Sans" w:cs="Open Sans"/>
                <w:b/>
                <w:color w:val="0E2A75"/>
              </w:rPr>
            </w:pPr>
          </w:p>
          <w:p w14:paraId="43BFC82A" w14:textId="1B5D10F3" w:rsidR="00815A7D" w:rsidRPr="00DD1BE9" w:rsidRDefault="00000000">
            <w:pPr>
              <w:pStyle w:val="TableParagraph"/>
              <w:ind w:left="105"/>
              <w:rPr>
                <w:rFonts w:ascii="Open Sans" w:hAnsi="Open Sans" w:cs="Open Sans"/>
                <w:b/>
              </w:rPr>
            </w:pPr>
            <w:r w:rsidRPr="00DD1BE9">
              <w:rPr>
                <w:rFonts w:ascii="Open Sans" w:hAnsi="Open Sans" w:cs="Open Sans"/>
                <w:b/>
                <w:color w:val="0E2A75"/>
              </w:rPr>
              <w:t>Nota</w:t>
            </w:r>
            <w:r w:rsidRPr="00DD1BE9">
              <w:rPr>
                <w:rFonts w:ascii="Open Sans" w:hAnsi="Open Sans" w:cs="Open Sans"/>
                <w:b/>
                <w:color w:val="0E2A75"/>
                <w:spacing w:val="-3"/>
              </w:rPr>
              <w:t xml:space="preserve"> </w:t>
            </w:r>
            <w:r w:rsidRPr="00DD1BE9">
              <w:rPr>
                <w:rFonts w:ascii="Open Sans" w:hAnsi="Open Sans" w:cs="Open Sans"/>
                <w:b/>
                <w:color w:val="0E2A75"/>
                <w:spacing w:val="-2"/>
              </w:rPr>
              <w:t>conceptuală</w:t>
            </w:r>
          </w:p>
        </w:tc>
        <w:tc>
          <w:tcPr>
            <w:tcW w:w="6680" w:type="dxa"/>
          </w:tcPr>
          <w:p w14:paraId="2F6ED2B8" w14:textId="77777777" w:rsidR="00815A7D" w:rsidRPr="00DD1BE9" w:rsidRDefault="00000000">
            <w:pPr>
              <w:pStyle w:val="TableParagraph"/>
              <w:spacing w:before="2"/>
              <w:ind w:left="110"/>
              <w:rPr>
                <w:rFonts w:ascii="Open Sans" w:hAnsi="Open Sans" w:cs="Open Sans"/>
                <w:b/>
              </w:rPr>
            </w:pPr>
            <w:r w:rsidRPr="00DD1BE9">
              <w:rPr>
                <w:rFonts w:ascii="Open Sans" w:hAnsi="Open Sans" w:cs="Open Sans"/>
                <w:color w:val="0E2A75"/>
              </w:rPr>
              <w:t>Cod</w:t>
            </w:r>
            <w:r w:rsidRPr="00DD1BE9">
              <w:rPr>
                <w:rFonts w:ascii="Open Sans" w:hAnsi="Open Sans" w:cs="Open Sans"/>
                <w:color w:val="0E2A75"/>
                <w:spacing w:val="-6"/>
              </w:rPr>
              <w:t xml:space="preserve"> </w:t>
            </w:r>
            <w:r w:rsidRPr="00DD1BE9">
              <w:rPr>
                <w:rFonts w:ascii="Open Sans" w:hAnsi="Open Sans" w:cs="Open Sans"/>
                <w:color w:val="0E2A75"/>
              </w:rPr>
              <w:t>proiect:</w:t>
            </w:r>
            <w:r w:rsidRPr="00DD1BE9">
              <w:rPr>
                <w:rFonts w:ascii="Open Sans" w:hAnsi="Open Sans" w:cs="Open Sans"/>
                <w:color w:val="0E2A75"/>
                <w:spacing w:val="-3"/>
              </w:rPr>
              <w:t xml:space="preserve"> </w:t>
            </w:r>
            <w:r w:rsidRPr="00DD1BE9">
              <w:rPr>
                <w:rFonts w:ascii="Open Sans" w:hAnsi="Open Sans" w:cs="Open Sans"/>
                <w:b/>
                <w:color w:val="0E2A75"/>
              </w:rPr>
              <w:t>ROHU-329</w:t>
            </w:r>
            <w:r w:rsidRPr="00DD1BE9">
              <w:rPr>
                <w:rFonts w:ascii="Open Sans" w:hAnsi="Open Sans" w:cs="Open Sans"/>
                <w:b/>
                <w:color w:val="0E2A75"/>
                <w:spacing w:val="-7"/>
              </w:rPr>
              <w:t xml:space="preserve"> </w:t>
            </w:r>
            <w:r w:rsidRPr="00DD1BE9">
              <w:rPr>
                <w:rFonts w:ascii="Open Sans" w:hAnsi="Open Sans" w:cs="Open Sans"/>
                <w:b/>
                <w:color w:val="0E2A75"/>
                <w:spacing w:val="-5"/>
              </w:rPr>
              <w:t>CN</w:t>
            </w:r>
          </w:p>
          <w:p w14:paraId="3287104E" w14:textId="4B11E7B6" w:rsidR="00815A7D" w:rsidRPr="00DD1BE9" w:rsidRDefault="00000000" w:rsidP="00DD1BE9">
            <w:pPr>
              <w:pStyle w:val="TableParagraph"/>
              <w:spacing w:before="21" w:line="253" w:lineRule="exact"/>
              <w:ind w:left="110" w:right="-15"/>
              <w:rPr>
                <w:rFonts w:ascii="Open Sans" w:hAnsi="Open Sans" w:cs="Open Sans"/>
              </w:rPr>
            </w:pPr>
            <w:r w:rsidRPr="00DD1BE9">
              <w:rPr>
                <w:rFonts w:ascii="Open Sans" w:hAnsi="Open Sans" w:cs="Open Sans"/>
                <w:color w:val="0E2A75"/>
              </w:rPr>
              <w:t>Perioada</w:t>
            </w:r>
            <w:r w:rsidRPr="00DD1BE9">
              <w:rPr>
                <w:rFonts w:ascii="Open Sans" w:hAnsi="Open Sans" w:cs="Open Sans"/>
                <w:color w:val="0E2A75"/>
                <w:spacing w:val="42"/>
              </w:rPr>
              <w:t xml:space="preserve"> </w:t>
            </w:r>
            <w:r w:rsidRPr="00DD1BE9">
              <w:rPr>
                <w:rFonts w:ascii="Open Sans" w:hAnsi="Open Sans" w:cs="Open Sans"/>
                <w:color w:val="0E2A75"/>
              </w:rPr>
              <w:t>de</w:t>
            </w:r>
            <w:r w:rsidRPr="00DD1BE9">
              <w:rPr>
                <w:rFonts w:ascii="Open Sans" w:hAnsi="Open Sans" w:cs="Open Sans"/>
                <w:color w:val="0E2A75"/>
                <w:spacing w:val="44"/>
              </w:rPr>
              <w:t xml:space="preserve"> </w:t>
            </w:r>
            <w:r w:rsidRPr="00DD1BE9">
              <w:rPr>
                <w:rFonts w:ascii="Open Sans" w:hAnsi="Open Sans" w:cs="Open Sans"/>
                <w:color w:val="0E2A75"/>
              </w:rPr>
              <w:t>implementare:</w:t>
            </w:r>
            <w:r w:rsidRPr="00DD1BE9">
              <w:rPr>
                <w:rFonts w:ascii="Open Sans" w:hAnsi="Open Sans" w:cs="Open Sans"/>
                <w:color w:val="0E2A75"/>
                <w:spacing w:val="46"/>
              </w:rPr>
              <w:t xml:space="preserve"> </w:t>
            </w:r>
            <w:r w:rsidRPr="00DD1BE9">
              <w:rPr>
                <w:rFonts w:ascii="Open Sans" w:hAnsi="Open Sans" w:cs="Open Sans"/>
                <w:color w:val="0E2A75"/>
              </w:rPr>
              <w:t>01</w:t>
            </w:r>
            <w:r w:rsidRPr="00DD1BE9">
              <w:rPr>
                <w:rFonts w:ascii="Open Sans" w:hAnsi="Open Sans" w:cs="Open Sans"/>
                <w:color w:val="0E2A75"/>
                <w:spacing w:val="44"/>
              </w:rPr>
              <w:t xml:space="preserve"> </w:t>
            </w:r>
            <w:r w:rsidRPr="00DD1BE9">
              <w:rPr>
                <w:rFonts w:ascii="Open Sans" w:hAnsi="Open Sans" w:cs="Open Sans"/>
                <w:color w:val="0E2A75"/>
              </w:rPr>
              <w:t>Septembrie</w:t>
            </w:r>
            <w:r w:rsidRPr="00DD1BE9">
              <w:rPr>
                <w:rFonts w:ascii="Open Sans" w:hAnsi="Open Sans" w:cs="Open Sans"/>
                <w:color w:val="0E2A75"/>
                <w:spacing w:val="44"/>
              </w:rPr>
              <w:t xml:space="preserve"> </w:t>
            </w:r>
            <w:r w:rsidRPr="00DD1BE9">
              <w:rPr>
                <w:rFonts w:ascii="Open Sans" w:hAnsi="Open Sans" w:cs="Open Sans"/>
                <w:color w:val="0E2A75"/>
              </w:rPr>
              <w:t>2018</w:t>
            </w:r>
            <w:r w:rsidRPr="00DD1BE9">
              <w:rPr>
                <w:rFonts w:ascii="Open Sans" w:hAnsi="Open Sans" w:cs="Open Sans"/>
                <w:color w:val="0E2A75"/>
                <w:spacing w:val="47"/>
              </w:rPr>
              <w:t xml:space="preserve"> </w:t>
            </w:r>
            <w:r w:rsidRPr="00DD1BE9">
              <w:rPr>
                <w:rFonts w:ascii="Open Sans" w:hAnsi="Open Sans" w:cs="Open Sans"/>
                <w:color w:val="0E2A75"/>
              </w:rPr>
              <w:t>–</w:t>
            </w:r>
            <w:r w:rsidRPr="00DD1BE9">
              <w:rPr>
                <w:rFonts w:ascii="Open Sans" w:hAnsi="Open Sans" w:cs="Open Sans"/>
                <w:color w:val="0E2A75"/>
                <w:spacing w:val="44"/>
              </w:rPr>
              <w:t xml:space="preserve"> </w:t>
            </w:r>
            <w:r w:rsidRPr="00DD1BE9">
              <w:rPr>
                <w:rFonts w:ascii="Open Sans" w:hAnsi="Open Sans" w:cs="Open Sans"/>
                <w:color w:val="0E2A75"/>
              </w:rPr>
              <w:t>28</w:t>
            </w:r>
            <w:r w:rsidRPr="00DD1BE9">
              <w:rPr>
                <w:rFonts w:ascii="Open Sans" w:hAnsi="Open Sans" w:cs="Open Sans"/>
                <w:color w:val="0E2A75"/>
                <w:spacing w:val="45"/>
              </w:rPr>
              <w:t xml:space="preserve"> </w:t>
            </w:r>
            <w:r w:rsidRPr="00DD1BE9">
              <w:rPr>
                <w:rFonts w:ascii="Open Sans" w:hAnsi="Open Sans" w:cs="Open Sans"/>
                <w:color w:val="0E2A75"/>
                <w:spacing w:val="-2"/>
              </w:rPr>
              <w:t>Februarie</w:t>
            </w:r>
            <w:r w:rsidR="00DD1BE9" w:rsidRPr="00DD1BE9">
              <w:rPr>
                <w:rFonts w:ascii="Open Sans" w:hAnsi="Open Sans" w:cs="Open Sans"/>
                <w:color w:val="0E2A75"/>
                <w:spacing w:val="-2"/>
              </w:rPr>
              <w:t xml:space="preserve"> </w:t>
            </w:r>
            <w:r w:rsidRPr="00DD1BE9">
              <w:rPr>
                <w:rFonts w:ascii="Open Sans" w:hAnsi="Open Sans" w:cs="Open Sans"/>
                <w:color w:val="0E2A75"/>
                <w:spacing w:val="-4"/>
              </w:rPr>
              <w:t>2019</w:t>
            </w:r>
          </w:p>
          <w:p w14:paraId="0289444D" w14:textId="77777777" w:rsidR="00815A7D" w:rsidRPr="00DD1BE9" w:rsidRDefault="00000000">
            <w:pPr>
              <w:pStyle w:val="TableParagraph"/>
              <w:spacing w:before="1" w:line="292" w:lineRule="exact"/>
              <w:ind w:left="110"/>
              <w:rPr>
                <w:rFonts w:ascii="Open Sans" w:hAnsi="Open Sans" w:cs="Open Sans"/>
              </w:rPr>
            </w:pPr>
            <w:r w:rsidRPr="00DD1BE9">
              <w:rPr>
                <w:rFonts w:ascii="Open Sans" w:hAnsi="Open Sans" w:cs="Open Sans"/>
                <w:color w:val="0E2A75"/>
              </w:rPr>
              <w:t>Buget</w:t>
            </w:r>
            <w:r w:rsidRPr="00DD1BE9">
              <w:rPr>
                <w:rFonts w:ascii="Open Sans" w:hAnsi="Open Sans" w:cs="Open Sans"/>
                <w:color w:val="0E2A75"/>
                <w:spacing w:val="-6"/>
              </w:rPr>
              <w:t xml:space="preserve"> </w:t>
            </w:r>
            <w:r w:rsidRPr="00DD1BE9">
              <w:rPr>
                <w:rFonts w:ascii="Open Sans" w:hAnsi="Open Sans" w:cs="Open Sans"/>
                <w:color w:val="0E2A75"/>
              </w:rPr>
              <w:t>total</w:t>
            </w:r>
            <w:r w:rsidRPr="00DD1BE9">
              <w:rPr>
                <w:rFonts w:ascii="Open Sans" w:hAnsi="Open Sans" w:cs="Open Sans"/>
                <w:color w:val="0E2A75"/>
                <w:spacing w:val="-5"/>
              </w:rPr>
              <w:t xml:space="preserve"> </w:t>
            </w:r>
            <w:r w:rsidRPr="00DD1BE9">
              <w:rPr>
                <w:rFonts w:ascii="Open Sans" w:hAnsi="Open Sans" w:cs="Open Sans"/>
                <w:color w:val="0E2A75"/>
              </w:rPr>
              <w:t>61.450,00</w:t>
            </w:r>
            <w:r w:rsidRPr="00DD1BE9">
              <w:rPr>
                <w:rFonts w:ascii="Open Sans" w:hAnsi="Open Sans" w:cs="Open Sans"/>
                <w:color w:val="0E2A75"/>
                <w:spacing w:val="-7"/>
              </w:rPr>
              <w:t xml:space="preserve"> </w:t>
            </w:r>
            <w:r w:rsidRPr="00DD1BE9">
              <w:rPr>
                <w:rFonts w:ascii="Open Sans" w:hAnsi="Open Sans" w:cs="Open Sans"/>
                <w:color w:val="0E2A75"/>
              </w:rPr>
              <w:t>EUR,</w:t>
            </w:r>
            <w:r w:rsidRPr="00DD1BE9">
              <w:rPr>
                <w:rFonts w:ascii="Open Sans" w:hAnsi="Open Sans" w:cs="Open Sans"/>
                <w:color w:val="0E2A75"/>
                <w:spacing w:val="-3"/>
              </w:rPr>
              <w:t xml:space="preserve"> </w:t>
            </w:r>
            <w:r w:rsidRPr="00DD1BE9">
              <w:rPr>
                <w:rFonts w:ascii="Open Sans" w:hAnsi="Open Sans" w:cs="Open Sans"/>
                <w:color w:val="0E2A75"/>
              </w:rPr>
              <w:t>din</w:t>
            </w:r>
            <w:r w:rsidRPr="00DD1BE9">
              <w:rPr>
                <w:rFonts w:ascii="Open Sans" w:hAnsi="Open Sans" w:cs="Open Sans"/>
                <w:color w:val="0E2A75"/>
                <w:spacing w:val="-5"/>
              </w:rPr>
              <w:t xml:space="preserve"> </w:t>
            </w:r>
            <w:r w:rsidRPr="00DD1BE9">
              <w:rPr>
                <w:rFonts w:ascii="Open Sans" w:hAnsi="Open Sans" w:cs="Open Sans"/>
                <w:color w:val="0E2A75"/>
              </w:rPr>
              <w:t>care</w:t>
            </w:r>
            <w:r w:rsidRPr="00DD1BE9">
              <w:rPr>
                <w:rFonts w:ascii="Open Sans" w:hAnsi="Open Sans" w:cs="Open Sans"/>
                <w:color w:val="0E2A75"/>
                <w:spacing w:val="-5"/>
              </w:rPr>
              <w:t xml:space="preserve"> </w:t>
            </w:r>
            <w:r w:rsidRPr="00DD1BE9">
              <w:rPr>
                <w:rFonts w:ascii="Open Sans" w:hAnsi="Open Sans" w:cs="Open Sans"/>
                <w:color w:val="0E2A75"/>
              </w:rPr>
              <w:t>FEDR</w:t>
            </w:r>
            <w:r w:rsidRPr="00DD1BE9">
              <w:rPr>
                <w:rFonts w:ascii="Open Sans" w:hAnsi="Open Sans" w:cs="Open Sans"/>
                <w:color w:val="0E2A75"/>
                <w:spacing w:val="-5"/>
              </w:rPr>
              <w:t xml:space="preserve"> </w:t>
            </w:r>
            <w:r w:rsidRPr="00DD1BE9">
              <w:rPr>
                <w:rFonts w:ascii="Open Sans" w:hAnsi="Open Sans" w:cs="Open Sans"/>
                <w:color w:val="0E2A75"/>
              </w:rPr>
              <w:t>52.232,50</w:t>
            </w:r>
            <w:r w:rsidRPr="00DD1BE9">
              <w:rPr>
                <w:rFonts w:ascii="Open Sans" w:hAnsi="Open Sans" w:cs="Open Sans"/>
                <w:color w:val="0E2A75"/>
                <w:spacing w:val="-5"/>
              </w:rPr>
              <w:t xml:space="preserve"> </w:t>
            </w:r>
            <w:r w:rsidRPr="00DD1BE9">
              <w:rPr>
                <w:rFonts w:ascii="Open Sans" w:hAnsi="Open Sans" w:cs="Open Sans"/>
                <w:color w:val="0E2A75"/>
              </w:rPr>
              <w:t xml:space="preserve">EUR. </w:t>
            </w:r>
            <w:r w:rsidRPr="00DD1BE9">
              <w:rPr>
                <w:rFonts w:ascii="Open Sans" w:hAnsi="Open Sans" w:cs="Open Sans"/>
                <w:color w:val="0E2A75"/>
                <w:spacing w:val="-6"/>
              </w:rPr>
              <w:t>Activități pentru elaborarea Aplicației Complete.</w:t>
            </w:r>
          </w:p>
        </w:tc>
      </w:tr>
    </w:tbl>
    <w:p w14:paraId="1B81CB23" w14:textId="77777777" w:rsidR="00867681" w:rsidRPr="00DD1BE9" w:rsidRDefault="00867681">
      <w:pPr>
        <w:rPr>
          <w:rFonts w:ascii="Open Sans" w:hAnsi="Open Sans" w:cs="Open Sans"/>
        </w:rPr>
      </w:pPr>
    </w:p>
    <w:sectPr w:rsidR="00867681" w:rsidRPr="00DD1BE9">
      <w:pgSz w:w="11910" w:h="16840"/>
      <w:pgMar w:top="1620" w:right="566" w:bottom="640" w:left="1559" w:header="345" w:footer="44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8B8247" w14:textId="77777777" w:rsidR="00867681" w:rsidRDefault="00867681">
      <w:r>
        <w:separator/>
      </w:r>
    </w:p>
  </w:endnote>
  <w:endnote w:type="continuationSeparator" w:id="0">
    <w:p w14:paraId="6118320B" w14:textId="77777777" w:rsidR="00867681" w:rsidRDefault="00867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E017D" w14:textId="77777777" w:rsidR="00815A7D" w:rsidRDefault="0000000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39FAA93E" wp14:editId="603B8C48">
              <wp:simplePos x="0" y="0"/>
              <wp:positionH relativeFrom="page">
                <wp:posOffset>902004</wp:posOffset>
              </wp:positionH>
              <wp:positionV relativeFrom="page">
                <wp:posOffset>10267688</wp:posOffset>
              </wp:positionV>
              <wp:extent cx="2007235" cy="16700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0723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EEECA53" w14:textId="77777777" w:rsidR="00815A7D" w:rsidRDefault="00000000">
                          <w:pPr>
                            <w:pStyle w:val="BodyText"/>
                            <w:spacing w:before="12"/>
                            <w:ind w:left="20"/>
                          </w:pPr>
                          <w:r>
                            <w:rPr>
                              <w:color w:val="003399"/>
                            </w:rPr>
                            <w:t>Parteneriat</w:t>
                          </w:r>
                          <w:r>
                            <w:rPr>
                              <w:color w:val="003399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</w:rPr>
                            <w:t>pentru</w:t>
                          </w:r>
                          <w:r>
                            <w:rPr>
                              <w:color w:val="003399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</w:rPr>
                            <w:t>un</w:t>
                          </w:r>
                          <w:r>
                            <w:rPr>
                              <w:color w:val="003399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</w:rPr>
                            <w:t>viitor</w:t>
                          </w:r>
                          <w:r>
                            <w:rPr>
                              <w:color w:val="003399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</w:rPr>
                            <w:t>mai</w:t>
                          </w:r>
                          <w:r>
                            <w:rPr>
                              <w:color w:val="003399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  <w:spacing w:val="-5"/>
                            </w:rPr>
                            <w:t>bun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FAA93E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71pt;margin-top:808.5pt;width:158.05pt;height:13.1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" filled="f" stroked="f">
              <v:textbox inset="0,0,0,0">
                <w:txbxContent>
                  <w:p w14:paraId="4EEECA53" w14:textId="77777777" w:rsidR="00815A7D" w:rsidRDefault="00000000">
                    <w:pPr>
                      <w:pStyle w:val="BodyText"/>
                      <w:spacing w:before="12"/>
                      <w:ind w:left="20"/>
                    </w:pPr>
                    <w:r>
                      <w:rPr>
                        <w:color w:val="003399"/>
                      </w:rPr>
                      <w:t>Parteneriat</w:t>
                    </w:r>
                    <w:r>
                      <w:rPr>
                        <w:color w:val="003399"/>
                        <w:spacing w:val="-7"/>
                      </w:rPr>
                      <w:t xml:space="preserve"> </w:t>
                    </w:r>
                    <w:r>
                      <w:rPr>
                        <w:color w:val="003399"/>
                      </w:rPr>
                      <w:t>pentru</w:t>
                    </w:r>
                    <w:r>
                      <w:rPr>
                        <w:color w:val="003399"/>
                        <w:spacing w:val="-6"/>
                      </w:rPr>
                      <w:t xml:space="preserve"> </w:t>
                    </w:r>
                    <w:r>
                      <w:rPr>
                        <w:color w:val="003399"/>
                      </w:rPr>
                      <w:t>un</w:t>
                    </w:r>
                    <w:r>
                      <w:rPr>
                        <w:color w:val="003399"/>
                        <w:spacing w:val="-6"/>
                      </w:rPr>
                      <w:t xml:space="preserve"> </w:t>
                    </w:r>
                    <w:r>
                      <w:rPr>
                        <w:color w:val="003399"/>
                      </w:rPr>
                      <w:t>viitor</w:t>
                    </w:r>
                    <w:r>
                      <w:rPr>
                        <w:color w:val="003399"/>
                        <w:spacing w:val="-4"/>
                      </w:rPr>
                      <w:t xml:space="preserve"> </w:t>
                    </w:r>
                    <w:r>
                      <w:rPr>
                        <w:color w:val="003399"/>
                      </w:rPr>
                      <w:t>mai</w:t>
                    </w:r>
                    <w:r>
                      <w:rPr>
                        <w:color w:val="003399"/>
                        <w:spacing w:val="-8"/>
                      </w:rPr>
                      <w:t xml:space="preserve"> </w:t>
                    </w:r>
                    <w:r>
                      <w:rPr>
                        <w:color w:val="003399"/>
                        <w:spacing w:val="-5"/>
                      </w:rPr>
                      <w:t>bun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6781A169" wp14:editId="731A31A0">
              <wp:simplePos x="0" y="0"/>
              <wp:positionH relativeFrom="page">
                <wp:posOffset>5398389</wp:posOffset>
              </wp:positionH>
              <wp:positionV relativeFrom="page">
                <wp:posOffset>10287330</wp:posOffset>
              </wp:positionV>
              <wp:extent cx="1186180" cy="15240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8618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F277D53" w14:textId="77777777" w:rsidR="00815A7D" w:rsidRDefault="00000000">
                          <w:pPr>
                            <w:pStyle w:val="BodyText"/>
                            <w:spacing w:line="223" w:lineRule="exact"/>
                            <w:ind w:left="20"/>
                            <w:rPr>
                              <w:rFonts w:ascii="Calibri"/>
                            </w:rPr>
                          </w:pPr>
                          <w:hyperlink r:id="rId1">
                            <w:r>
                              <w:rPr>
                                <w:rFonts w:ascii="Calibri"/>
                                <w:color w:val="003399"/>
                                <w:spacing w:val="-2"/>
                              </w:rPr>
                              <w:t>www.interreg-rohu.eu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781A169" id="Textbox 5" o:spid="_x0000_s1027" type="#_x0000_t202" style="position:absolute;margin-left:425.05pt;margin-top:810.05pt;width:93.4pt;height:12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" filled="f" stroked="f">
              <v:textbox inset="0,0,0,0">
                <w:txbxContent>
                  <w:p w14:paraId="2F277D53" w14:textId="77777777" w:rsidR="00815A7D" w:rsidRDefault="00000000">
                    <w:pPr>
                      <w:pStyle w:val="BodyText"/>
                      <w:spacing w:line="223" w:lineRule="exact"/>
                      <w:ind w:left="20"/>
                      <w:rPr>
                        <w:rFonts w:ascii="Calibri"/>
                      </w:rPr>
                    </w:pPr>
                    <w:hyperlink r:id="rId2">
                      <w:r>
                        <w:rPr>
                          <w:rFonts w:ascii="Calibri"/>
                          <w:color w:val="003399"/>
                          <w:spacing w:val="-2"/>
                        </w:rPr>
                        <w:t>www.interreg-rohu.eu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04DEBE" w14:textId="77777777" w:rsidR="00867681" w:rsidRDefault="00867681">
      <w:r>
        <w:separator/>
      </w:r>
    </w:p>
  </w:footnote>
  <w:footnote w:type="continuationSeparator" w:id="0">
    <w:p w14:paraId="0AAB2F47" w14:textId="77777777" w:rsidR="00867681" w:rsidRDefault="008676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4110F" w14:textId="77777777" w:rsidR="00815A7D" w:rsidRDefault="00000000">
    <w:pPr>
      <w:pStyle w:val="BodyText"/>
      <w:spacing w:line="14" w:lineRule="auto"/>
    </w:pPr>
    <w:r>
      <w:rPr>
        <w:noProof/>
      </w:rPr>
      <w:drawing>
        <wp:anchor distT="0" distB="0" distL="0" distR="0" simplePos="0" relativeHeight="251654144" behindDoc="1" locked="0" layoutInCell="1" allowOverlap="1" wp14:anchorId="13AD289C" wp14:editId="74FB9A92">
          <wp:simplePos x="0" y="0"/>
          <wp:positionH relativeFrom="page">
            <wp:posOffset>6189979</wp:posOffset>
          </wp:positionH>
          <wp:positionV relativeFrom="page">
            <wp:posOffset>219074</wp:posOffset>
          </wp:positionV>
          <wp:extent cx="358775" cy="36859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58775" cy="3685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6192" behindDoc="1" locked="0" layoutInCell="1" allowOverlap="1" wp14:anchorId="7365D231" wp14:editId="243D8515">
          <wp:simplePos x="0" y="0"/>
          <wp:positionH relativeFrom="page">
            <wp:posOffset>5741034</wp:posOffset>
          </wp:positionH>
          <wp:positionV relativeFrom="page">
            <wp:posOffset>252094</wp:posOffset>
          </wp:positionV>
          <wp:extent cx="295275" cy="295275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95275" cy="295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8240" behindDoc="1" locked="0" layoutInCell="1" allowOverlap="1" wp14:anchorId="67274407" wp14:editId="6869B2BB">
          <wp:simplePos x="0" y="0"/>
          <wp:positionH relativeFrom="page">
            <wp:posOffset>847725</wp:posOffset>
          </wp:positionH>
          <wp:positionV relativeFrom="page">
            <wp:posOffset>267969</wp:posOffset>
          </wp:positionV>
          <wp:extent cx="2879725" cy="669290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879725" cy="6692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5426BA"/>
    <w:multiLevelType w:val="hybridMultilevel"/>
    <w:tmpl w:val="CC7E830A"/>
    <w:lvl w:ilvl="0" w:tplc="B6DED92A">
      <w:numFmt w:val="bullet"/>
      <w:lvlText w:val="•"/>
      <w:lvlJc w:val="left"/>
      <w:pPr>
        <w:ind w:left="758" w:hanging="360"/>
      </w:pPr>
      <w:rPr>
        <w:rFonts w:ascii="Calibri" w:eastAsia="Calibri" w:hAnsi="Calibri" w:cs="Calibri" w:hint="default"/>
        <w:b/>
        <w:bCs/>
        <w:i w:val="0"/>
        <w:iCs w:val="0"/>
        <w:color w:val="0E2A75"/>
        <w:spacing w:val="0"/>
        <w:w w:val="100"/>
        <w:sz w:val="22"/>
        <w:szCs w:val="22"/>
        <w:lang w:val="ro-RO" w:eastAsia="en-US" w:bidi="ar-SA"/>
      </w:rPr>
    </w:lvl>
    <w:lvl w:ilvl="1" w:tplc="DDF0F186">
      <w:numFmt w:val="bullet"/>
      <w:lvlText w:val="•"/>
      <w:lvlJc w:val="left"/>
      <w:pPr>
        <w:ind w:left="1351" w:hanging="360"/>
      </w:pPr>
      <w:rPr>
        <w:rFonts w:hint="default"/>
        <w:lang w:val="ro-RO" w:eastAsia="en-US" w:bidi="ar-SA"/>
      </w:rPr>
    </w:lvl>
    <w:lvl w:ilvl="2" w:tplc="6AEEABA8">
      <w:numFmt w:val="bullet"/>
      <w:lvlText w:val="•"/>
      <w:lvlJc w:val="left"/>
      <w:pPr>
        <w:ind w:left="1942" w:hanging="360"/>
      </w:pPr>
      <w:rPr>
        <w:rFonts w:hint="default"/>
        <w:lang w:val="ro-RO" w:eastAsia="en-US" w:bidi="ar-SA"/>
      </w:rPr>
    </w:lvl>
    <w:lvl w:ilvl="3" w:tplc="C31C9E50">
      <w:numFmt w:val="bullet"/>
      <w:lvlText w:val="•"/>
      <w:lvlJc w:val="left"/>
      <w:pPr>
        <w:ind w:left="2533" w:hanging="360"/>
      </w:pPr>
      <w:rPr>
        <w:rFonts w:hint="default"/>
        <w:lang w:val="ro-RO" w:eastAsia="en-US" w:bidi="ar-SA"/>
      </w:rPr>
    </w:lvl>
    <w:lvl w:ilvl="4" w:tplc="0BFE6F50">
      <w:numFmt w:val="bullet"/>
      <w:lvlText w:val="•"/>
      <w:lvlJc w:val="left"/>
      <w:pPr>
        <w:ind w:left="3124" w:hanging="360"/>
      </w:pPr>
      <w:rPr>
        <w:rFonts w:hint="default"/>
        <w:lang w:val="ro-RO" w:eastAsia="en-US" w:bidi="ar-SA"/>
      </w:rPr>
    </w:lvl>
    <w:lvl w:ilvl="5" w:tplc="C88AD72A">
      <w:numFmt w:val="bullet"/>
      <w:lvlText w:val="•"/>
      <w:lvlJc w:val="left"/>
      <w:pPr>
        <w:ind w:left="3715" w:hanging="360"/>
      </w:pPr>
      <w:rPr>
        <w:rFonts w:hint="default"/>
        <w:lang w:val="ro-RO" w:eastAsia="en-US" w:bidi="ar-SA"/>
      </w:rPr>
    </w:lvl>
    <w:lvl w:ilvl="6" w:tplc="0F20AF08">
      <w:numFmt w:val="bullet"/>
      <w:lvlText w:val="•"/>
      <w:lvlJc w:val="left"/>
      <w:pPr>
        <w:ind w:left="4306" w:hanging="360"/>
      </w:pPr>
      <w:rPr>
        <w:rFonts w:hint="default"/>
        <w:lang w:val="ro-RO" w:eastAsia="en-US" w:bidi="ar-SA"/>
      </w:rPr>
    </w:lvl>
    <w:lvl w:ilvl="7" w:tplc="39C479E8">
      <w:numFmt w:val="bullet"/>
      <w:lvlText w:val="•"/>
      <w:lvlJc w:val="left"/>
      <w:pPr>
        <w:ind w:left="4897" w:hanging="360"/>
      </w:pPr>
      <w:rPr>
        <w:rFonts w:hint="default"/>
        <w:lang w:val="ro-RO" w:eastAsia="en-US" w:bidi="ar-SA"/>
      </w:rPr>
    </w:lvl>
    <w:lvl w:ilvl="8" w:tplc="231895F0">
      <w:numFmt w:val="bullet"/>
      <w:lvlText w:val="•"/>
      <w:lvlJc w:val="left"/>
      <w:pPr>
        <w:ind w:left="5488" w:hanging="360"/>
      </w:pPr>
      <w:rPr>
        <w:rFonts w:hint="default"/>
        <w:lang w:val="ro-RO" w:eastAsia="en-US" w:bidi="ar-SA"/>
      </w:rPr>
    </w:lvl>
  </w:abstractNum>
  <w:abstractNum w:abstractNumId="1" w15:restartNumberingAfterBreak="0">
    <w:nsid w:val="54AB6CC7"/>
    <w:multiLevelType w:val="hybridMultilevel"/>
    <w:tmpl w:val="B5FAB1BA"/>
    <w:lvl w:ilvl="0" w:tplc="D8B4F79A">
      <w:numFmt w:val="bullet"/>
      <w:lvlText w:val="•"/>
      <w:lvlJc w:val="left"/>
      <w:pPr>
        <w:ind w:left="107" w:hanging="161"/>
      </w:pPr>
      <w:rPr>
        <w:rFonts w:ascii="Arial MT" w:eastAsia="Arial MT" w:hAnsi="Arial MT" w:cs="Arial MT" w:hint="default"/>
        <w:b w:val="0"/>
        <w:bCs w:val="0"/>
        <w:i w:val="0"/>
        <w:iCs w:val="0"/>
        <w:color w:val="0E2A75"/>
        <w:spacing w:val="0"/>
        <w:w w:val="100"/>
        <w:sz w:val="22"/>
        <w:szCs w:val="22"/>
        <w:lang w:val="ro-RO" w:eastAsia="en-US" w:bidi="ar-SA"/>
      </w:rPr>
    </w:lvl>
    <w:lvl w:ilvl="1" w:tplc="5950DD6E">
      <w:numFmt w:val="bullet"/>
      <w:lvlText w:val="•"/>
      <w:lvlJc w:val="left"/>
      <w:pPr>
        <w:ind w:left="861" w:hanging="161"/>
      </w:pPr>
      <w:rPr>
        <w:rFonts w:hint="default"/>
        <w:lang w:val="ro-RO" w:eastAsia="en-US" w:bidi="ar-SA"/>
      </w:rPr>
    </w:lvl>
    <w:lvl w:ilvl="2" w:tplc="635C1D2A">
      <w:numFmt w:val="bullet"/>
      <w:lvlText w:val="•"/>
      <w:lvlJc w:val="left"/>
      <w:pPr>
        <w:ind w:left="1622" w:hanging="161"/>
      </w:pPr>
      <w:rPr>
        <w:rFonts w:hint="default"/>
        <w:lang w:val="ro-RO" w:eastAsia="en-US" w:bidi="ar-SA"/>
      </w:rPr>
    </w:lvl>
    <w:lvl w:ilvl="3" w:tplc="5D4C8718">
      <w:numFmt w:val="bullet"/>
      <w:lvlText w:val="•"/>
      <w:lvlJc w:val="left"/>
      <w:pPr>
        <w:ind w:left="2383" w:hanging="161"/>
      </w:pPr>
      <w:rPr>
        <w:rFonts w:hint="default"/>
        <w:lang w:val="ro-RO" w:eastAsia="en-US" w:bidi="ar-SA"/>
      </w:rPr>
    </w:lvl>
    <w:lvl w:ilvl="4" w:tplc="13981294">
      <w:numFmt w:val="bullet"/>
      <w:lvlText w:val="•"/>
      <w:lvlJc w:val="left"/>
      <w:pPr>
        <w:ind w:left="3145" w:hanging="161"/>
      </w:pPr>
      <w:rPr>
        <w:rFonts w:hint="default"/>
        <w:lang w:val="ro-RO" w:eastAsia="en-US" w:bidi="ar-SA"/>
      </w:rPr>
    </w:lvl>
    <w:lvl w:ilvl="5" w:tplc="247ACD30">
      <w:numFmt w:val="bullet"/>
      <w:lvlText w:val="•"/>
      <w:lvlJc w:val="left"/>
      <w:pPr>
        <w:ind w:left="3906" w:hanging="161"/>
      </w:pPr>
      <w:rPr>
        <w:rFonts w:hint="default"/>
        <w:lang w:val="ro-RO" w:eastAsia="en-US" w:bidi="ar-SA"/>
      </w:rPr>
    </w:lvl>
    <w:lvl w:ilvl="6" w:tplc="3D425D2E">
      <w:numFmt w:val="bullet"/>
      <w:lvlText w:val="•"/>
      <w:lvlJc w:val="left"/>
      <w:pPr>
        <w:ind w:left="4667" w:hanging="161"/>
      </w:pPr>
      <w:rPr>
        <w:rFonts w:hint="default"/>
        <w:lang w:val="ro-RO" w:eastAsia="en-US" w:bidi="ar-SA"/>
      </w:rPr>
    </w:lvl>
    <w:lvl w:ilvl="7" w:tplc="46A451B4">
      <w:numFmt w:val="bullet"/>
      <w:lvlText w:val="•"/>
      <w:lvlJc w:val="left"/>
      <w:pPr>
        <w:ind w:left="5429" w:hanging="161"/>
      </w:pPr>
      <w:rPr>
        <w:rFonts w:hint="default"/>
        <w:lang w:val="ro-RO" w:eastAsia="en-US" w:bidi="ar-SA"/>
      </w:rPr>
    </w:lvl>
    <w:lvl w:ilvl="8" w:tplc="011E29B0">
      <w:numFmt w:val="bullet"/>
      <w:lvlText w:val="•"/>
      <w:lvlJc w:val="left"/>
      <w:pPr>
        <w:ind w:left="6190" w:hanging="161"/>
      </w:pPr>
      <w:rPr>
        <w:rFonts w:hint="default"/>
        <w:lang w:val="ro-RO" w:eastAsia="en-US" w:bidi="ar-SA"/>
      </w:rPr>
    </w:lvl>
  </w:abstractNum>
  <w:num w:numId="1" w16cid:durableId="1344434375">
    <w:abstractNumId w:val="0"/>
  </w:num>
  <w:num w:numId="2" w16cid:durableId="6871045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15A7D"/>
    <w:rsid w:val="007E1648"/>
    <w:rsid w:val="00815A7D"/>
    <w:rsid w:val="00867681"/>
    <w:rsid w:val="00DD1BE9"/>
    <w:rsid w:val="00FC3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610888"/>
  <w15:docId w15:val="{FEDE8EA7-BE6A-4372-9E68-B187B7950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ro-RO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7E1648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E164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16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terreg-rohu.eu/" TargetMode="External"/><Relationship Id="rId1" Type="http://schemas.openxmlformats.org/officeDocument/2006/relationships/hyperlink" Target="http://www.interreg-rohu.eu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741</Words>
  <Characters>4229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Camerzan Orsolya</cp:lastModifiedBy>
  <cp:revision>2</cp:revision>
  <dcterms:created xsi:type="dcterms:W3CDTF">2026-01-19T08:52:00Z</dcterms:created>
  <dcterms:modified xsi:type="dcterms:W3CDTF">2026-01-19T14:30:00Z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2026-01-19T00:00:00Z</vt:filetime>
  </property>
  <property fmtid="{D5CDD505-2E9C-101B-9397-08002B2CF9AE}" pid="5" name="Producer">
    <vt:lpwstr>Microsoft® Word 2013</vt:lpwstr>
  </property>
  <property fmtid="{D5CDD505-2E9C-101B-9397-08002B2CF9AE}" pid="6" name="GrammarlyDocumentId">
    <vt:lpwstr>c6931d45-d6a9-486a-8da5-ff9c1a6ec123</vt:lpwstr>
  </property>
</Properties>
</file>