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922A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64215722" w14:textId="77777777" w:rsidTr="006175A2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A75"/>
            <w:vAlign w:val="center"/>
          </w:tcPr>
          <w:p w14:paraId="485E48F2" w14:textId="77777777" w:rsidR="00EE06E9" w:rsidRPr="004D5912" w:rsidRDefault="00EE06E9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felhívás</w:t>
            </w: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FB7A6C" w14:paraId="508E0F7C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8B0C7" w14:textId="77777777" w:rsidR="00EE06E9" w:rsidRPr="004D5912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C50B" w14:textId="77777777" w:rsidR="00EE06E9" w:rsidRPr="004D5912" w:rsidRDefault="00DC4AAB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ROHU-208</w:t>
            </w:r>
          </w:p>
        </w:tc>
      </w:tr>
      <w:tr w:rsidR="00EE06E9" w:rsidRPr="00FB7A6C" w14:paraId="63CB4891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F5BD" w14:textId="77777777" w:rsidR="00EE06E9" w:rsidRPr="004D5912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50DD" w14:textId="77777777" w:rsidR="00DC4AAB" w:rsidRDefault="00DC4AAB" w:rsidP="0043053D">
            <w:pPr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C4AAB">
              <w:rPr>
                <w:rFonts w:ascii="Open Sans" w:hAnsi="Open Sans" w:cs="Calibri"/>
                <w:b/>
                <w:color w:val="003399"/>
                <w:lang w:val="hu-HU" w:eastAsia="en-GB"/>
              </w:rPr>
              <w:t>AQUALITY</w:t>
            </w:r>
          </w:p>
          <w:p w14:paraId="131F1C35" w14:textId="77777777" w:rsidR="00DC4AAB" w:rsidRPr="00DC4AAB" w:rsidRDefault="00DC4AAB" w:rsidP="00DC4AAB">
            <w:pPr>
              <w:rPr>
                <w:rFonts w:ascii="Open Sans" w:hAnsi="Open Sans"/>
                <w:color w:val="003399"/>
                <w:lang w:val="hu-HU"/>
              </w:rPr>
            </w:pPr>
            <w:r w:rsidRPr="00DC4AAB">
              <w:rPr>
                <w:rFonts w:ascii="Open Sans" w:hAnsi="Open Sans"/>
                <w:color w:val="003399"/>
                <w:lang w:val="hu-HU"/>
              </w:rPr>
              <w:t>A határokon átnyúló folyók minőségirányításának javítása:</w:t>
            </w:r>
          </w:p>
          <w:p w14:paraId="2B89E2B7" w14:textId="77777777" w:rsidR="00EE06E9" w:rsidRPr="004D5912" w:rsidRDefault="00DC4AAB" w:rsidP="00DC4AAB">
            <w:pPr>
              <w:rPr>
                <w:rFonts w:ascii="Open Sans" w:hAnsi="Open Sans" w:cs="Calibri"/>
                <w:color w:val="003399"/>
                <w:lang w:val="hu-HU" w:eastAsia="en-GB"/>
              </w:rPr>
            </w:pPr>
            <w:proofErr w:type="spellStart"/>
            <w:r w:rsidRPr="00DC4AAB">
              <w:rPr>
                <w:rFonts w:ascii="Open Sans" w:hAnsi="Open Sans"/>
                <w:color w:val="003399"/>
                <w:lang w:val="hu-HU"/>
              </w:rPr>
              <w:t>Criș</w:t>
            </w:r>
            <w:proofErr w:type="spellEnd"/>
            <w:r w:rsidRPr="00DC4AAB">
              <w:rPr>
                <w:rFonts w:ascii="Open Sans" w:hAnsi="Open Sans"/>
                <w:color w:val="003399"/>
                <w:lang w:val="hu-HU"/>
              </w:rPr>
              <w:t xml:space="preserve"> (Körös), </w:t>
            </w:r>
            <w:proofErr w:type="spellStart"/>
            <w:r w:rsidRPr="00DC4AAB">
              <w:rPr>
                <w:rFonts w:ascii="Open Sans" w:hAnsi="Open Sans"/>
                <w:color w:val="003399"/>
                <w:lang w:val="hu-HU"/>
              </w:rPr>
              <w:t>Mures</w:t>
            </w:r>
            <w:proofErr w:type="spellEnd"/>
            <w:r w:rsidRPr="00DC4AAB">
              <w:rPr>
                <w:rFonts w:ascii="Open Sans" w:hAnsi="Open Sans"/>
                <w:color w:val="003399"/>
                <w:lang w:val="hu-HU"/>
              </w:rPr>
              <w:t xml:space="preserve"> (Maros) and Tis</w:t>
            </w:r>
            <w:r>
              <w:rPr>
                <w:rFonts w:ascii="Open Sans" w:hAnsi="Open Sans"/>
                <w:color w:val="003399"/>
                <w:lang w:val="hu-HU"/>
              </w:rPr>
              <w:t>z</w:t>
            </w:r>
            <w:r w:rsidRPr="00DC4AAB">
              <w:rPr>
                <w:rFonts w:ascii="Open Sans" w:hAnsi="Open Sans"/>
                <w:color w:val="003399"/>
                <w:lang w:val="hu-HU"/>
              </w:rPr>
              <w:t>a (Tisza)</w:t>
            </w:r>
          </w:p>
        </w:tc>
      </w:tr>
      <w:tr w:rsidR="004431FE" w:rsidRPr="00FB7A6C" w14:paraId="527CDCED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C476" w14:textId="77777777" w:rsidR="004431FE" w:rsidRPr="004D5912" w:rsidRDefault="004431FE" w:rsidP="004431FE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97EB" w14:textId="77777777" w:rsidR="004431FE" w:rsidRPr="004D5912" w:rsidRDefault="00DC4AAB" w:rsidP="004431FE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>1</w:t>
            </w:r>
            <w:r w:rsidR="004431FE" w:rsidRPr="004D5912">
              <w:rPr>
                <w:rFonts w:ascii="Open Sans" w:hAnsi="Open Sans"/>
                <w:color w:val="003399"/>
                <w:lang w:val="hu-HU"/>
              </w:rPr>
              <w:t xml:space="preserve"> – </w:t>
            </w:r>
            <w:r w:rsidRPr="00DC4AAB">
              <w:rPr>
                <w:rFonts w:ascii="Open Sans" w:hAnsi="Open Sans"/>
                <w:color w:val="003399"/>
                <w:lang w:val="hu-HU"/>
              </w:rPr>
              <w:t>Közös védekezés valamint a közös értékek és források hatékony felhasználása</w:t>
            </w:r>
          </w:p>
        </w:tc>
      </w:tr>
      <w:tr w:rsidR="004431FE" w:rsidRPr="00FB7A6C" w14:paraId="24EF4183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3FAD" w14:textId="77777777" w:rsidR="004431FE" w:rsidRPr="004D5912" w:rsidRDefault="004431FE" w:rsidP="004431FE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3E7B7F94" w14:textId="77777777" w:rsidR="004431FE" w:rsidRPr="004D5912" w:rsidRDefault="004431FE" w:rsidP="004431FE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1F4B" w14:textId="37EB656A" w:rsidR="004431FE" w:rsidRPr="004D5912" w:rsidRDefault="00DC4AAB" w:rsidP="004431FE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6</w:t>
            </w:r>
            <w:r w:rsidR="004431FE"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/b – </w:t>
            </w:r>
            <w:r w:rsidR="001E7BCB" w:rsidRPr="001E7BCB">
              <w:rPr>
                <w:rFonts w:ascii="Open Sans" w:hAnsi="Open Sans" w:cs="Calibri"/>
                <w:color w:val="003399"/>
                <w:lang w:val="hu-HU" w:eastAsia="en-GB"/>
              </w:rPr>
              <w:t>Befektetés a víz</w:t>
            </w:r>
            <w:r w:rsidR="00EA350D">
              <w:rPr>
                <w:rFonts w:ascii="Open Sans" w:hAnsi="Open Sans" w:cs="Calibri"/>
                <w:color w:val="003399"/>
                <w:lang w:val="hu-HU" w:eastAsia="en-GB"/>
              </w:rPr>
              <w:t xml:space="preserve">ügyi </w:t>
            </w:r>
            <w:r w:rsidR="001E7BCB" w:rsidRPr="001E7BCB">
              <w:rPr>
                <w:rFonts w:ascii="Open Sans" w:hAnsi="Open Sans" w:cs="Calibri"/>
                <w:color w:val="003399"/>
                <w:lang w:val="hu-HU" w:eastAsia="en-GB"/>
              </w:rPr>
              <w:t>ágazatba</w:t>
            </w:r>
            <w:r w:rsidR="001E7BCB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 w:rsidR="001E7BCB" w:rsidRPr="001E7BCB">
              <w:rPr>
                <w:rFonts w:ascii="Open Sans" w:hAnsi="Open Sans" w:cs="Calibri"/>
                <w:color w:val="003399"/>
                <w:lang w:val="hu-HU" w:eastAsia="en-GB"/>
              </w:rPr>
              <w:t xml:space="preserve"> az uniós környezetvédelmi vívmányok követelményeinek való megfelelés</w:t>
            </w:r>
            <w:r w:rsidR="001E7BCB">
              <w:rPr>
                <w:rFonts w:ascii="Open Sans" w:hAnsi="Open Sans" w:cs="Calibri"/>
                <w:color w:val="003399"/>
                <w:lang w:val="hu-HU" w:eastAsia="en-GB"/>
              </w:rPr>
              <w:t>, valamint</w:t>
            </w:r>
            <w:r w:rsidR="001E7BCB" w:rsidRPr="001E7BCB">
              <w:rPr>
                <w:rFonts w:ascii="Open Sans" w:hAnsi="Open Sans" w:cs="Calibri"/>
                <w:color w:val="003399"/>
                <w:lang w:val="hu-HU" w:eastAsia="en-GB"/>
              </w:rPr>
              <w:t xml:space="preserve"> a tagállamok által azonosított igények kielégítése érdekében, amelyek túlmutatnak ezen követelményeken</w:t>
            </w:r>
          </w:p>
        </w:tc>
      </w:tr>
      <w:tr w:rsidR="00EE06E9" w:rsidRPr="00FB7A6C" w14:paraId="1B966B86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FA16" w14:textId="77777777" w:rsidR="00EE06E9" w:rsidRPr="003512A0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6446" w14:textId="77777777" w:rsidR="00EE06E9" w:rsidRDefault="001E7BCB" w:rsidP="00DC4A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73</w:t>
            </w:r>
            <w:r w:rsidR="009C7E79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(201</w:t>
            </w:r>
            <w:r w:rsidR="0043053D">
              <w:rPr>
                <w:rFonts w:ascii="Open Sans" w:hAnsi="Open Sans" w:cs="Calibri"/>
                <w:color w:val="003399"/>
                <w:lang w:val="hu-HU" w:eastAsia="en-GB"/>
              </w:rPr>
              <w:t>8</w:t>
            </w:r>
            <w:r w:rsidR="00923542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="00DC4AAB">
              <w:rPr>
                <w:rFonts w:ascii="Open Sans" w:hAnsi="Open Sans" w:cs="Calibri"/>
                <w:color w:val="003399"/>
                <w:lang w:val="hu-HU" w:eastAsia="en-GB"/>
              </w:rPr>
              <w:t xml:space="preserve">december 1 –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2024 december 31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  <w:p w14:paraId="6576DA02" w14:textId="2515B42D" w:rsidR="00886DAE" w:rsidRPr="003512A0" w:rsidRDefault="00886DAE" w:rsidP="00DC4A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886DAE">
              <w:rPr>
                <w:rFonts w:ascii="Open Sans" w:hAnsi="Open Sans" w:cs="Calibri"/>
                <w:color w:val="003399"/>
                <w:lang w:val="hu-HU" w:eastAsia="en-GB"/>
              </w:rPr>
              <w:t>A projektet a 271/2023.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12.05</w:t>
            </w:r>
            <w:r w:rsidRPr="00886DAE">
              <w:rPr>
                <w:rFonts w:ascii="Open Sans" w:hAnsi="Open Sans" w:cs="Calibri"/>
                <w:color w:val="003399"/>
                <w:lang w:val="hu-HU" w:eastAsia="en-GB"/>
              </w:rPr>
              <w:t xml:space="preserve"> számú Monitoring Bizottsági határozat értelmében befejezetl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enne</w:t>
            </w:r>
            <w:r w:rsidRPr="00886DAE">
              <w:rPr>
                <w:rFonts w:ascii="Open Sans" w:hAnsi="Open Sans" w:cs="Calibri"/>
                <w:color w:val="003399"/>
                <w:lang w:val="hu-HU" w:eastAsia="en-GB"/>
              </w:rPr>
              <w:t xml:space="preserve">k minősítették, mivel a projekt különböző okok miatt fizikailag nem fejeződött be 2023. december 31-ig. Következésképpen a kedvezményezettek vállalták a felelősséget, hogy a projekt megvalósításának meghosszabbított </w:t>
            </w:r>
            <w:proofErr w:type="spellStart"/>
            <w:r w:rsidRPr="00886DAE">
              <w:rPr>
                <w:rFonts w:ascii="Open Sans" w:hAnsi="Open Sans" w:cs="Calibri"/>
                <w:color w:val="003399"/>
                <w:lang w:val="hu-HU" w:eastAsia="en-GB"/>
              </w:rPr>
              <w:t>határidejéig</w:t>
            </w:r>
            <w:proofErr w:type="spellEnd"/>
            <w:r w:rsidRPr="00886DAE">
              <w:rPr>
                <w:rFonts w:ascii="Open Sans" w:hAnsi="Open Sans" w:cs="Calibri"/>
                <w:color w:val="003399"/>
                <w:lang w:val="hu-HU" w:eastAsia="en-GB"/>
              </w:rPr>
              <w:t xml:space="preserve"> saját forrásaikból teljes mértékben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teljesítik</w:t>
            </w:r>
            <w:r w:rsidRPr="00886DAE">
              <w:rPr>
                <w:rFonts w:ascii="Open Sans" w:hAnsi="Open Sans" w:cs="Calibri"/>
                <w:color w:val="003399"/>
                <w:lang w:val="hu-HU" w:eastAsia="en-GB"/>
              </w:rPr>
              <w:t xml:space="preserve"> a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vállalt</w:t>
            </w:r>
            <w:r w:rsidRPr="00886DAE">
              <w:rPr>
                <w:rFonts w:ascii="Open Sans" w:hAnsi="Open Sans" w:cs="Calibri"/>
                <w:color w:val="003399"/>
                <w:lang w:val="hu-HU" w:eastAsia="en-GB"/>
              </w:rPr>
              <w:t xml:space="preserve"> indikátorokat és célokat.</w:t>
            </w:r>
          </w:p>
        </w:tc>
      </w:tr>
      <w:tr w:rsidR="00EE06E9" w:rsidRPr="00FB7A6C" w14:paraId="633C81E1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7C3A0" w14:textId="77777777" w:rsidR="00EE06E9" w:rsidRPr="003512A0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CA0F" w14:textId="48ACB165" w:rsidR="00EE06E9" w:rsidRPr="002971CE" w:rsidRDefault="00886DAE" w:rsidP="00886DAE">
            <w:p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886DAE">
              <w:rPr>
                <w:rFonts w:ascii="Open Sans" w:hAnsi="Open Sans"/>
                <w:color w:val="003399"/>
                <w:lang w:val="hu-HU"/>
              </w:rPr>
              <w:t>A projekt átfogó célja, „A határokon átnyúló Körös, Maros és Tisza folyók minőséggazdálkodásának javítása”, a</w:t>
            </w:r>
            <w:r w:rsidR="00EA350D">
              <w:rPr>
                <w:rFonts w:ascii="Open Sans" w:hAnsi="Open Sans"/>
                <w:color w:val="003399"/>
                <w:lang w:val="hu-HU"/>
              </w:rPr>
              <w:t xml:space="preserve"> Program</w:t>
            </w:r>
            <w:r w:rsidRPr="00886DAE">
              <w:rPr>
                <w:rFonts w:ascii="Open Sans" w:hAnsi="Open Sans"/>
                <w:color w:val="003399"/>
                <w:lang w:val="hu-HU"/>
              </w:rPr>
              <w:t xml:space="preserve"> „Határokon átnyúló vízgyűjtők és felszín alatti víztestek minőséggazdálkodásának </w:t>
            </w:r>
            <w:proofErr w:type="gramStart"/>
            <w:r w:rsidRPr="00886DAE">
              <w:rPr>
                <w:rFonts w:ascii="Open Sans" w:hAnsi="Open Sans"/>
                <w:color w:val="003399"/>
                <w:lang w:val="hu-HU"/>
              </w:rPr>
              <w:t>javítása”  célkitűzéséhez</w:t>
            </w:r>
            <w:proofErr w:type="gramEnd"/>
            <w:r w:rsidRPr="00886DAE">
              <w:rPr>
                <w:rFonts w:ascii="Open Sans" w:hAnsi="Open Sans"/>
                <w:color w:val="003399"/>
                <w:lang w:val="hu-HU"/>
              </w:rPr>
              <w:t xml:space="preserve"> kapcsolódott a vízügyi ágazatba történő beruházások révén, az Unió környezetvédelmi követelményeinek teljesítése, valamint a tagállamok által azonosított, ezeken túlmutató beruházási igények kielégítése érdekében.</w:t>
            </w:r>
          </w:p>
        </w:tc>
      </w:tr>
      <w:tr w:rsidR="00EE06E9" w:rsidRPr="00FB7A6C" w14:paraId="3FD9C495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8C2D" w14:textId="77777777" w:rsidR="00EE06E9" w:rsidRPr="002971CE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625B" w14:textId="77777777" w:rsidR="00EE06E9" w:rsidRPr="002971CE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3EE705E4" w14:textId="65AD06AA" w:rsidR="00EE06E9" w:rsidRPr="002971CE" w:rsidRDefault="00BE63FD" w:rsidP="00DC4A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DC4AAB">
              <w:rPr>
                <w:rFonts w:ascii="Open Sans" w:hAnsi="Open Sans" w:cs="Open Sans"/>
                <w:color w:val="0F2A75"/>
                <w:lang w:val="ro-RO"/>
              </w:rPr>
              <w:t>Aradi Víz</w:t>
            </w:r>
            <w:r w:rsidR="00560B23">
              <w:rPr>
                <w:rFonts w:ascii="Open Sans" w:hAnsi="Open Sans" w:cs="Open Sans"/>
                <w:color w:val="0F2A75"/>
                <w:lang w:val="ro-RO"/>
              </w:rPr>
              <w:t>mű T</w:t>
            </w:r>
            <w:r w:rsidR="00DC4AAB">
              <w:rPr>
                <w:rFonts w:ascii="Open Sans" w:hAnsi="Open Sans" w:cs="Open Sans"/>
                <w:color w:val="0F2A75"/>
                <w:lang w:val="ro-RO"/>
              </w:rPr>
              <w:t xml:space="preserve">ársaság 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 w:rsidR="00274F80">
              <w:rPr>
                <w:rFonts w:ascii="Open Sans" w:hAnsi="Open Sans" w:cs="Calibri"/>
                <w:color w:val="003399"/>
                <w:lang w:val="hu-HU" w:eastAsia="en-GB"/>
              </w:rPr>
              <w:t>Románia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1D16C1B9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7048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4010" w14:textId="77777777" w:rsidR="00EE06E9" w:rsidRPr="002971CE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kedvezményezett: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745591B5" w14:textId="77777777" w:rsidR="00274F80" w:rsidRDefault="00EE06E9" w:rsidP="0043053D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PP</w:t>
            </w:r>
            <w:r w:rsidR="00F61F8F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: </w:t>
            </w:r>
            <w:r w:rsidR="00DC4AAB" w:rsidRPr="00DC4AAB">
              <w:rPr>
                <w:rFonts w:ascii="Open Sans" w:hAnsi="Open Sans" w:cs="Calibri"/>
                <w:color w:val="003399"/>
                <w:lang w:val="hu-HU" w:eastAsia="en-GB"/>
              </w:rPr>
              <w:t xml:space="preserve">Szegedi Vízmű Zártkörűen Működő Részvénytársaság </w:t>
            </w:r>
            <w:r w:rsidR="00742B75" w:rsidRPr="00742B75"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 w:rsidR="00742B75">
              <w:rPr>
                <w:rFonts w:ascii="Open Sans" w:hAnsi="Open Sans" w:cs="Calibri"/>
                <w:color w:val="003399"/>
                <w:lang w:val="hu-HU" w:eastAsia="en-GB"/>
              </w:rPr>
              <w:t>Magyarország</w:t>
            </w:r>
            <w:r w:rsidR="009C7E79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  <w:p w14:paraId="11C3BC2D" w14:textId="77777777" w:rsidR="0043053D" w:rsidRPr="002971CE" w:rsidRDefault="0043053D" w:rsidP="00DC4AAB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lastRenderedPageBreak/>
              <w:t xml:space="preserve">PP3: </w:t>
            </w:r>
            <w:r w:rsidR="00DC4AAB" w:rsidRPr="00DC4AAB">
              <w:rPr>
                <w:rFonts w:ascii="Open Sans" w:hAnsi="Open Sans" w:cs="Calibri"/>
                <w:color w:val="003399"/>
                <w:lang w:val="hu-HU" w:eastAsia="en-GB"/>
              </w:rPr>
              <w:t xml:space="preserve">Algyő Nagyközség Önkormányzata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 w:rsidR="00DC4AAB">
              <w:rPr>
                <w:rFonts w:ascii="Open Sans" w:hAnsi="Open Sans" w:cs="Calibri"/>
                <w:color w:val="003399"/>
                <w:lang w:val="hu-HU" w:eastAsia="en-GB"/>
              </w:rPr>
              <w:t>Magyarország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30551344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929A" w14:textId="77777777" w:rsidR="00EE06E9" w:rsidRPr="002971CE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E0DC" w14:textId="77777777" w:rsidR="00EE06E9" w:rsidRPr="002971CE" w:rsidRDefault="00DC4AAB" w:rsidP="00DC4AAB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4.060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327</w:t>
            </w:r>
            <w:r w:rsidR="008E4510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24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 €, melyből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2.549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744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47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€ ERFA támogatás</w:t>
            </w:r>
          </w:p>
        </w:tc>
      </w:tr>
      <w:tr w:rsidR="00EE06E9" w:rsidRPr="00FB7A6C" w14:paraId="401D09E2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EC26" w14:textId="77777777" w:rsidR="00EE06E9" w:rsidRPr="00D93514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2F75" w14:textId="77777777" w:rsidR="00EE06E9" w:rsidRDefault="00EF657F" w:rsidP="00347E40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ROHU-208 projekt célja a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vizsgálati 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tevékenységek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javítása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a szennyvízkezelő létesítmények fejlesztése volt.</w:t>
            </w:r>
          </w:p>
          <w:p w14:paraId="678CD855" w14:textId="67A0B508" w:rsidR="00347E40" w:rsidRPr="00347E40" w:rsidRDefault="00347E40" w:rsidP="00347E40">
            <w:pPr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347E40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Főbb tevékenységek a projekt keretében:</w:t>
            </w:r>
          </w:p>
          <w:p w14:paraId="74CB9791" w14:textId="5B149218" w:rsidR="00EF657F" w:rsidRPr="00EF657F" w:rsidRDefault="00EF657F" w:rsidP="00EF657F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 Építés</w:t>
            </w:r>
            <w:r w:rsidR="0087213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 munkálatok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berendezések és felszerelések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beszerzése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</w:t>
            </w:r>
            <w:proofErr w:type="spellStart"/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L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ipova</w:t>
            </w:r>
            <w:proofErr w:type="spellEnd"/>
            <w:r w:rsidR="00347E4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i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(RO)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szennyvíztisztító telepen;</w:t>
            </w:r>
          </w:p>
          <w:p w14:paraId="4182997A" w14:textId="7A436BA4" w:rsidR="00EF657F" w:rsidRPr="00EF657F" w:rsidRDefault="00EF657F" w:rsidP="00EF657F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- Berendezések beszerzése az </w:t>
            </w:r>
            <w:proofErr w:type="spellStart"/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neu</w:t>
            </w:r>
            <w:proofErr w:type="spellEnd"/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-i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(RO)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szennyvíztisztító telep technológiai objektumaihoz;</w:t>
            </w:r>
          </w:p>
          <w:p w14:paraId="4A46B2AA" w14:textId="18E1BB36" w:rsidR="00EF657F" w:rsidRPr="00EF657F" w:rsidRDefault="00EF657F" w:rsidP="00EF657F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 Építési munk</w:t>
            </w:r>
            <w:r w:rsidR="0087213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álatok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berendezések</w:t>
            </w:r>
            <w:r w:rsidR="0087213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beszerzése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</w:t>
            </w:r>
            <w:proofErr w:type="spellStart"/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G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urahont</w:t>
            </w:r>
            <w:proofErr w:type="spellEnd"/>
            <w:r w:rsidR="00347E4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(RO)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szennyvíztisztító telepen;</w:t>
            </w:r>
          </w:p>
          <w:p w14:paraId="1540F954" w14:textId="77777777" w:rsidR="00EF657F" w:rsidRPr="00EF657F" w:rsidRDefault="00EF657F" w:rsidP="00EF657F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 Berendezések beszerzése az aradi szennyvíztisztító telep technológiai objektumaihoz;</w:t>
            </w:r>
          </w:p>
          <w:p w14:paraId="78A9CF9F" w14:textId="02042EA4" w:rsidR="00EF657F" w:rsidRPr="00EF657F" w:rsidRDefault="00EF657F" w:rsidP="00EF657F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- Az algyői telep medencéjének </w:t>
            </w:r>
            <w:r w:rsidR="0087213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felújítása,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projekt keretében beszerzett új keverők és szivattyúk telepítéséhez és üzemeltetéséhez szükséges szerkezeti stabilitás biztosítása érdekében;</w:t>
            </w:r>
          </w:p>
          <w:p w14:paraId="258F0B3D" w14:textId="35ED22AA" w:rsidR="00EF657F" w:rsidRPr="00EF657F" w:rsidRDefault="00EF657F" w:rsidP="00EF657F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 Informatikai</w:t>
            </w:r>
            <w:r w:rsidR="00F849D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laboratóriumi berendezések</w:t>
            </w:r>
            <w:r w:rsidR="00F849D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beszerzése, valamint</w:t>
            </w: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1 jármű beszerzése az </w:t>
            </w:r>
            <w:proofErr w:type="spellStart"/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ineui</w:t>
            </w:r>
            <w:proofErr w:type="spellEnd"/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proofErr w:type="spellStart"/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gurahonti</w:t>
            </w:r>
            <w:proofErr w:type="spellEnd"/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proofErr w:type="spellStart"/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lipovai</w:t>
            </w:r>
            <w:proofErr w:type="spellEnd"/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aradi szennyvíztisztító telepekre;</w:t>
            </w:r>
          </w:p>
          <w:p w14:paraId="7BAEDC07" w14:textId="77777777" w:rsidR="00EF657F" w:rsidRPr="00EF657F" w:rsidRDefault="00EF657F" w:rsidP="00EF657F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 Berendezések beszerzése a modernizált algyői szennyvíztisztító telephez;</w:t>
            </w:r>
          </w:p>
          <w:p w14:paraId="4C003C7B" w14:textId="7E3BF392" w:rsidR="00EF657F" w:rsidRPr="004E39FC" w:rsidRDefault="00EF657F" w:rsidP="00EF657F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F657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 Berendezések beszerzése a modernizált szegedi szennyvíztisztító telephez.</w:t>
            </w:r>
          </w:p>
        </w:tc>
      </w:tr>
      <w:tr w:rsidR="00EE06E9" w:rsidRPr="00FB7A6C" w14:paraId="2CE4D56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FCB7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05F7" w14:textId="77777777" w:rsidR="00DC4AAB" w:rsidRPr="00283185" w:rsidRDefault="00DC4AAB" w:rsidP="00DC4AAB">
            <w:pPr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</w:t>
            </w:r>
            <w:r w:rsidR="00F849D2"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projekt </w:t>
            </w:r>
            <w:r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legfőbb eredmény</w:t>
            </w:r>
            <w:r w:rsidR="00F849D2"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e</w:t>
            </w:r>
            <w:r w:rsidR="00283185"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i</w:t>
            </w:r>
            <w:r w:rsidR="00F849D2"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2889DFDC" w14:textId="0C5C7F7A" w:rsidR="00283185" w:rsidRPr="00283185" w:rsidRDefault="0085364D" w:rsidP="00283185">
            <w:pPr>
              <w:jc w:val="both"/>
              <w:rPr>
                <w:rFonts w:ascii="Open Sans" w:hAnsi="Open Sans" w:cs="Calibri"/>
                <w:color w:val="003399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 xml:space="preserve">1) </w:t>
            </w:r>
            <w:r w:rsidR="00283185" w:rsidRPr="00283185">
              <w:rPr>
                <w:rFonts w:ascii="Open Sans" w:hAnsi="Open Sans" w:cs="Calibri"/>
                <w:color w:val="003399"/>
                <w:lang w:val="hu-HU"/>
              </w:rPr>
              <w:t>A Szegedi Vízmű Zrt. (PP2) befejezte a szegedi szennyvíztisztító telep korszerűsítését az összes szükséges berendezés telepítés</w:t>
            </w:r>
            <w:r>
              <w:rPr>
                <w:rFonts w:ascii="Open Sans" w:hAnsi="Open Sans" w:cs="Calibri"/>
                <w:color w:val="003399"/>
                <w:lang w:val="hu-HU"/>
              </w:rPr>
              <w:t>e által</w:t>
            </w:r>
            <w:r w:rsidR="00283185" w:rsidRPr="00283185">
              <w:rPr>
                <w:rFonts w:ascii="Open Sans" w:hAnsi="Open Sans" w:cs="Calibri"/>
                <w:color w:val="003399"/>
              </w:rPr>
              <w:t>.</w:t>
            </w:r>
          </w:p>
          <w:p w14:paraId="46D4CD38" w14:textId="597493B9" w:rsidR="00283185" w:rsidRPr="00283185" w:rsidRDefault="00283185" w:rsidP="00283185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83185">
              <w:rPr>
                <w:rFonts w:ascii="Open Sans" w:hAnsi="Open Sans" w:cs="Calibri"/>
                <w:color w:val="003399"/>
                <w:lang w:val="hu-HU"/>
              </w:rPr>
              <w:lastRenderedPageBreak/>
              <w:t>2)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Pr="00283185">
              <w:rPr>
                <w:rFonts w:ascii="Open Sans" w:hAnsi="Open Sans" w:cs="Calibri"/>
                <w:color w:val="003399"/>
                <w:lang w:val="hu-HU"/>
              </w:rPr>
              <w:t>Elkészültek az Arad megyei 4 szennyvíztisztító telep építésére/felszerelésére vonatkozó műszaki tervek.</w:t>
            </w:r>
          </w:p>
          <w:p w14:paraId="43EEDD70" w14:textId="595B2155" w:rsidR="00283185" w:rsidRPr="00283185" w:rsidRDefault="00283185" w:rsidP="00283185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83185">
              <w:rPr>
                <w:rFonts w:ascii="Open Sans" w:hAnsi="Open Sans" w:cs="Calibri"/>
                <w:color w:val="003399"/>
                <w:lang w:val="hu-HU"/>
              </w:rPr>
              <w:t xml:space="preserve">3) 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Pr="00283185">
              <w:rPr>
                <w:rFonts w:ascii="Open Sans" w:hAnsi="Open Sans" w:cs="Calibri"/>
                <w:color w:val="003399"/>
                <w:lang w:val="hu-HU"/>
              </w:rPr>
              <w:t>A PP3 befejezte az algyői szennyvíztisztító telep felújítási munkálatait.</w:t>
            </w:r>
          </w:p>
          <w:p w14:paraId="6C077E56" w14:textId="77777777" w:rsidR="00283185" w:rsidRPr="00283185" w:rsidRDefault="00283185" w:rsidP="00283185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</w:rPr>
            </w:pPr>
            <w:r w:rsidRPr="00283185">
              <w:rPr>
                <w:rFonts w:ascii="Open Sans" w:hAnsi="Open Sans" w:cs="Calibri"/>
                <w:color w:val="003399"/>
                <w:lang w:val="hu-HU"/>
              </w:rPr>
              <w:t>4) A Szegedi Vízmű Zrt. (PP2) kutatást és elemzést végzett, valamint közös tanulmányt készített a határ mindkét oldalán zajló technológiai fejlesztésekről és változásokról</w:t>
            </w:r>
            <w:r w:rsidRPr="00283185">
              <w:rPr>
                <w:rFonts w:ascii="Open Sans" w:hAnsi="Open Sans" w:cs="Calibri"/>
                <w:b/>
                <w:bCs/>
                <w:color w:val="003399"/>
              </w:rPr>
              <w:t>.</w:t>
            </w:r>
          </w:p>
          <w:p w14:paraId="2400301E" w14:textId="68540954" w:rsidR="00283185" w:rsidRPr="00283185" w:rsidRDefault="00283185" w:rsidP="00283185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83185">
              <w:rPr>
                <w:rFonts w:ascii="Open Sans" w:hAnsi="Open Sans" w:cs="Calibri"/>
                <w:color w:val="003399"/>
                <w:lang w:val="hu-HU"/>
              </w:rPr>
              <w:t xml:space="preserve">5) 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Pr="00283185">
              <w:rPr>
                <w:rFonts w:ascii="Open Sans" w:hAnsi="Open Sans" w:cs="Calibri"/>
                <w:color w:val="003399"/>
                <w:lang w:val="hu-HU"/>
              </w:rPr>
              <w:t>4 szennyvíztisztító létesítmény fejlesztése Romániában:</w:t>
            </w:r>
          </w:p>
          <w:p w14:paraId="3642A3B9" w14:textId="7D6DC623" w:rsidR="00283185" w:rsidRPr="00283185" w:rsidRDefault="00283185" w:rsidP="00283185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83185">
              <w:rPr>
                <w:rFonts w:ascii="Open Sans" w:hAnsi="Open Sans" w:cs="Calibri"/>
                <w:color w:val="003399"/>
                <w:lang w:val="hu-HU"/>
              </w:rPr>
              <w:t>a) Építési munkálatok,</w:t>
            </w:r>
            <w:r w:rsidR="0085364D">
              <w:rPr>
                <w:rFonts w:ascii="Open Sans" w:hAnsi="Open Sans" w:cs="Calibri"/>
                <w:color w:val="003399"/>
                <w:lang w:val="hu-HU"/>
              </w:rPr>
              <w:t xml:space="preserve"> eszközök és </w:t>
            </w:r>
            <w:r w:rsidRPr="00283185">
              <w:rPr>
                <w:rFonts w:ascii="Open Sans" w:hAnsi="Open Sans" w:cs="Calibri"/>
                <w:color w:val="003399"/>
                <w:lang w:val="hu-HU"/>
              </w:rPr>
              <w:t>berendezések</w:t>
            </w:r>
            <w:r w:rsidR="0085364D">
              <w:rPr>
                <w:rFonts w:ascii="Open Sans" w:hAnsi="Open Sans" w:cs="Calibri"/>
                <w:color w:val="003399"/>
                <w:lang w:val="hu-HU"/>
              </w:rPr>
              <w:t xml:space="preserve"> felszerelése</w:t>
            </w:r>
            <w:r w:rsidRPr="00283185">
              <w:rPr>
                <w:rFonts w:ascii="Open Sans" w:hAnsi="Open Sans" w:cs="Calibri"/>
                <w:color w:val="003399"/>
                <w:lang w:val="hu-HU"/>
              </w:rPr>
              <w:t xml:space="preserve"> a </w:t>
            </w:r>
            <w:proofErr w:type="spellStart"/>
            <w:r w:rsidRPr="00283185">
              <w:rPr>
                <w:rFonts w:ascii="Open Sans" w:hAnsi="Open Sans" w:cs="Calibri"/>
                <w:color w:val="003399"/>
                <w:lang w:val="hu-HU"/>
              </w:rPr>
              <w:t>lipovai</w:t>
            </w:r>
            <w:proofErr w:type="spellEnd"/>
            <w:r w:rsidRPr="00283185">
              <w:rPr>
                <w:rFonts w:ascii="Open Sans" w:hAnsi="Open Sans" w:cs="Calibri"/>
                <w:color w:val="003399"/>
                <w:lang w:val="hu-HU"/>
              </w:rPr>
              <w:t xml:space="preserve"> tisztítótelepen;</w:t>
            </w:r>
          </w:p>
          <w:p w14:paraId="358FCC38" w14:textId="77571636" w:rsidR="00283185" w:rsidRPr="00283185" w:rsidRDefault="00283185" w:rsidP="00283185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83185">
              <w:rPr>
                <w:rFonts w:ascii="Open Sans" w:hAnsi="Open Sans" w:cs="Calibri"/>
                <w:color w:val="003399"/>
                <w:lang w:val="hu-HU"/>
              </w:rPr>
              <w:t xml:space="preserve">b) Technológiai objektumok berendezése az </w:t>
            </w:r>
            <w:proofErr w:type="spellStart"/>
            <w:r w:rsidRPr="00283185">
              <w:rPr>
                <w:rFonts w:ascii="Open Sans" w:hAnsi="Open Sans" w:cs="Calibri"/>
                <w:color w:val="003399"/>
                <w:lang w:val="hu-HU"/>
              </w:rPr>
              <w:t>ineui</w:t>
            </w:r>
            <w:proofErr w:type="spellEnd"/>
            <w:r w:rsidRPr="00283185">
              <w:rPr>
                <w:rFonts w:ascii="Open Sans" w:hAnsi="Open Sans" w:cs="Calibri"/>
                <w:color w:val="003399"/>
                <w:lang w:val="hu-HU"/>
              </w:rPr>
              <w:t xml:space="preserve"> tisztítótelepen;</w:t>
            </w:r>
          </w:p>
          <w:p w14:paraId="1C1C0813" w14:textId="62FC0C3A" w:rsidR="00283185" w:rsidRDefault="00283185" w:rsidP="00283185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83185">
              <w:rPr>
                <w:rFonts w:ascii="Open Sans" w:hAnsi="Open Sans" w:cs="Calibri"/>
                <w:color w:val="003399"/>
                <w:lang w:val="hu-HU"/>
              </w:rPr>
              <w:t>c) Technológiai objektumok berendezése az aradi tisztítótelepen</w:t>
            </w:r>
          </w:p>
          <w:p w14:paraId="6859A69F" w14:textId="77777777" w:rsidR="00283185" w:rsidRDefault="00283185" w:rsidP="00283185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83185">
              <w:rPr>
                <w:rFonts w:ascii="Open Sans" w:hAnsi="Open Sans" w:cs="Calibri"/>
                <w:color w:val="003399"/>
                <w:lang w:val="hu-HU"/>
              </w:rPr>
              <w:t xml:space="preserve">d) Új tisztítótelep építése </w:t>
            </w:r>
            <w:proofErr w:type="spellStart"/>
            <w:r w:rsidRPr="00283185">
              <w:rPr>
                <w:rFonts w:ascii="Open Sans" w:hAnsi="Open Sans" w:cs="Calibri"/>
                <w:color w:val="003399"/>
                <w:lang w:val="hu-HU"/>
              </w:rPr>
              <w:t>Gurahont</w:t>
            </w:r>
            <w:r w:rsidR="0085364D">
              <w:rPr>
                <w:rFonts w:ascii="Open Sans" w:hAnsi="Open Sans" w:cs="Calibri"/>
                <w:color w:val="003399"/>
                <w:lang w:val="hu-HU"/>
              </w:rPr>
              <w:t>-on</w:t>
            </w:r>
            <w:proofErr w:type="spellEnd"/>
            <w:r w:rsidRPr="00283185">
              <w:rPr>
                <w:rFonts w:ascii="Open Sans" w:hAnsi="Open Sans" w:cs="Calibri"/>
                <w:color w:val="003399"/>
                <w:lang w:val="hu-HU"/>
              </w:rPr>
              <w:t>, a beszerzett berendezések telepítése;</w:t>
            </w:r>
          </w:p>
          <w:p w14:paraId="294B4D5A" w14:textId="77777777" w:rsidR="0085364D" w:rsidRDefault="0085364D" w:rsidP="00283185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</w:p>
          <w:p w14:paraId="1816A2AB" w14:textId="77777777" w:rsidR="0085364D" w:rsidRPr="0085364D" w:rsidRDefault="0085364D" w:rsidP="00283185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 w:rsidRPr="0085364D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A projekt főbb hatásai: </w:t>
            </w:r>
          </w:p>
          <w:p w14:paraId="1C766AD2" w14:textId="77777777" w:rsidR="004D6516" w:rsidRPr="004D6516" w:rsidRDefault="00690E5D" w:rsidP="004D6516">
            <w:pPr>
              <w:pStyle w:val="Listaszerbekezds"/>
              <w:numPr>
                <w:ilvl w:val="0"/>
                <w:numId w:val="13"/>
              </w:numPr>
              <w:spacing w:before="150" w:after="150"/>
              <w:ind w:right="525"/>
              <w:jc w:val="both"/>
              <w:rPr>
                <w:rFonts w:ascii="Tahoma" w:hAnsi="Tahoma" w:cs="Tahoma"/>
                <w:color w:val="000000"/>
                <w:sz w:val="19"/>
                <w:szCs w:val="19"/>
                <w:lang w:val="hu-HU"/>
              </w:rPr>
            </w:pPr>
            <w:r w:rsidRPr="004D6516">
              <w:rPr>
                <w:rFonts w:ascii="Open Sans" w:hAnsi="Open Sans" w:cs="Calibri"/>
                <w:color w:val="003399"/>
                <w:lang w:val="hu-HU"/>
              </w:rPr>
              <w:t xml:space="preserve">A Fehér-Körös, a Maros és a Tisza folyók vízminőségének javítása, valamint a </w:t>
            </w:r>
            <w:r w:rsidR="002C0694" w:rsidRPr="004D6516">
              <w:rPr>
                <w:rFonts w:ascii="Open Sans" w:hAnsi="Open Sans" w:cs="Calibri"/>
                <w:color w:val="003399"/>
                <w:lang w:val="hu-HU"/>
              </w:rPr>
              <w:t xml:space="preserve">gyűjtőrendszerekbe 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>juttatott megfelelő vízminőség hosszú távú fenntarthatóságának biztosítása a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 xml:space="preserve"> Bizottság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 xml:space="preserve"> 98/15/EK irányelv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>é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 xml:space="preserve">vel módosított, a települési szennyvízkezelésről szóló </w:t>
            </w:r>
            <w:r w:rsidR="002C0694" w:rsidRPr="004D6516">
              <w:rPr>
                <w:rFonts w:ascii="Open Sans" w:hAnsi="Open Sans" w:cs="Calibri"/>
                <w:color w:val="003399"/>
                <w:lang w:val="hu-HU"/>
              </w:rPr>
              <w:t>Európai Közösségek Tanácsa 91/271/EGK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 xml:space="preserve"> irányelv</w:t>
            </w:r>
            <w:r w:rsidR="008F64FD" w:rsidRPr="004D6516">
              <w:rPr>
                <w:rFonts w:ascii="Open Sans" w:hAnsi="Open Sans" w:cs="Calibri"/>
                <w:color w:val="003399"/>
                <w:lang w:val="hu-HU"/>
              </w:rPr>
              <w:t>ének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 xml:space="preserve"> megfelelően, 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 xml:space="preserve">az 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>Európai Parlament és Tanács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 xml:space="preserve">2000/60/EK 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>a közösségi vízpolitika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 xml:space="preserve"> terén a közösségi fellépés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 xml:space="preserve"> keret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>einek meghatározásáról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 xml:space="preserve"> szóló irányelv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>e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 xml:space="preserve"> követelményeinek biztosítása érdekében.</w:t>
            </w:r>
            <w:r w:rsidR="006E63E9" w:rsidRPr="004D6516">
              <w:rPr>
                <w:rFonts w:ascii="Open Sans" w:hAnsi="Open Sans" w:cs="Calibri"/>
                <w:color w:val="003399"/>
                <w:lang w:val="hu-HU"/>
              </w:rPr>
              <w:t xml:space="preserve">  </w:t>
            </w:r>
          </w:p>
          <w:p w14:paraId="0A915D95" w14:textId="5CB3CC8B" w:rsidR="00690E5D" w:rsidRPr="00C05E48" w:rsidRDefault="00690E5D" w:rsidP="00C05E48">
            <w:pPr>
              <w:pStyle w:val="Listaszerbekezds"/>
              <w:numPr>
                <w:ilvl w:val="0"/>
                <w:numId w:val="13"/>
              </w:numPr>
              <w:spacing w:before="150" w:after="150"/>
              <w:ind w:right="525"/>
              <w:jc w:val="both"/>
              <w:rPr>
                <w:rFonts w:ascii="Tahoma" w:hAnsi="Tahoma" w:cs="Tahoma"/>
                <w:color w:val="000000"/>
                <w:sz w:val="19"/>
                <w:szCs w:val="19"/>
                <w:lang w:val="hu-HU"/>
              </w:rPr>
            </w:pPr>
            <w:r w:rsidRPr="004D6516">
              <w:rPr>
                <w:rFonts w:ascii="Open Sans" w:hAnsi="Open Sans" w:cs="Calibri"/>
                <w:color w:val="003399"/>
                <w:lang w:val="hu-HU"/>
              </w:rPr>
              <w:t>A szennyvízkezelési folyamatok hatékonyságának növelése a létesítményekben</w:t>
            </w:r>
            <w:r w:rsidR="008F64FD" w:rsidRPr="004D6516">
              <w:rPr>
                <w:rFonts w:ascii="Open Sans" w:hAnsi="Open Sans" w:cs="Calibri"/>
                <w:color w:val="003399"/>
                <w:lang w:val="hu-HU"/>
              </w:rPr>
              <w:t>,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 xml:space="preserve"> a felszíni és felszín alatti víztestek vízminőségének megőrzése és javítása érdekében;</w:t>
            </w:r>
          </w:p>
          <w:p w14:paraId="0116E5DE" w14:textId="58868419" w:rsidR="001025DE" w:rsidRDefault="00690E5D" w:rsidP="001025DE">
            <w:pPr>
              <w:pStyle w:val="Listaszerbekezds"/>
              <w:numPr>
                <w:ilvl w:val="0"/>
                <w:numId w:val="13"/>
              </w:num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4D6516">
              <w:rPr>
                <w:rFonts w:ascii="Open Sans" w:hAnsi="Open Sans" w:cs="Calibri"/>
                <w:color w:val="003399"/>
                <w:lang w:val="hu-HU"/>
              </w:rPr>
              <w:t>A különböző vízfolyásokba (Körös, Maros, Tisza) juttatott tisztított vízben</w:t>
            </w:r>
            <w:r w:rsidR="008F64FD" w:rsidRPr="004D6516">
              <w:rPr>
                <w:rFonts w:ascii="Open Sans" w:hAnsi="Open Sans" w:cs="Calibri"/>
                <w:color w:val="003399"/>
                <w:lang w:val="hu-HU"/>
              </w:rPr>
              <w:t>,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 xml:space="preserve"> oldott és lebegő formában </w:t>
            </w:r>
            <w:r w:rsidR="008F64FD" w:rsidRPr="004D6516">
              <w:rPr>
                <w:rFonts w:ascii="Open Sans" w:hAnsi="Open Sans" w:cs="Calibri"/>
                <w:color w:val="003399"/>
                <w:lang w:val="hu-HU"/>
              </w:rPr>
              <w:t xml:space="preserve">jelen </w:t>
            </w:r>
            <w:r w:rsidRPr="004D6516">
              <w:rPr>
                <w:rFonts w:ascii="Open Sans" w:hAnsi="Open Sans" w:cs="Calibri"/>
                <w:color w:val="003399"/>
                <w:lang w:val="hu-HU"/>
              </w:rPr>
              <w:t>lévő szennyező és potenciálisan mérgező fertőző anyagok, valamint a nitrogén, a foszfor és a kálium nagy részének eltávolítása.</w:t>
            </w:r>
          </w:p>
          <w:p w14:paraId="32BC7836" w14:textId="77777777" w:rsidR="001025DE" w:rsidRDefault="001025DE" w:rsidP="001025D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</w:p>
          <w:p w14:paraId="028240AB" w14:textId="221E1830" w:rsidR="001025DE" w:rsidRPr="001025DE" w:rsidRDefault="001025DE" w:rsidP="001025DE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>
              <w:rPr>
                <w:rFonts w:ascii="Open Sans" w:hAnsi="Open Sans" w:cs="Calibri"/>
                <w:b/>
                <w:bCs/>
                <w:color w:val="003399"/>
                <w:lang w:val="hu-HU"/>
              </w:rPr>
              <w:t>F</w:t>
            </w:r>
            <w:r w:rsidRPr="001025DE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őbb indikátorok:</w:t>
            </w:r>
          </w:p>
          <w:p w14:paraId="1D8E26C9" w14:textId="4E4D829F" w:rsidR="001025DE" w:rsidRPr="001025DE" w:rsidRDefault="001025DE" w:rsidP="001025D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1025DE">
              <w:rPr>
                <w:rFonts w:ascii="Open Sans" w:hAnsi="Open Sans" w:cs="Calibri"/>
                <w:color w:val="003399"/>
                <w:lang w:val="hu-HU"/>
              </w:rPr>
              <w:t xml:space="preserve">A ROHU–208 projekt a „6/b - A beavatkozások által pozitívan érintett mérési pontok száma (a projekt befejezése után)” </w:t>
            </w:r>
            <w:r>
              <w:rPr>
                <w:rFonts w:ascii="Open Sans" w:hAnsi="Open Sans" w:cs="Calibri"/>
                <w:color w:val="003399"/>
                <w:lang w:val="hu-HU"/>
              </w:rPr>
              <w:lastRenderedPageBreak/>
              <w:t>teljesítmény</w:t>
            </w:r>
            <w:r w:rsidRPr="001025DE">
              <w:rPr>
                <w:rFonts w:ascii="Open Sans" w:hAnsi="Open Sans" w:cs="Calibri"/>
                <w:color w:val="003399"/>
                <w:lang w:val="hu-HU"/>
              </w:rPr>
              <w:t>mutatóhoz összesen 6, a beavatkozások által érintett mérési pont elérésével járult hozzá, nevezetesen:</w:t>
            </w:r>
          </w:p>
          <w:p w14:paraId="7172B4E0" w14:textId="77777777" w:rsidR="001025DE" w:rsidRPr="001025DE" w:rsidRDefault="001025DE" w:rsidP="001025D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1025DE">
              <w:rPr>
                <w:rFonts w:ascii="Open Sans" w:hAnsi="Open Sans" w:cs="Calibri"/>
                <w:color w:val="003399"/>
                <w:lang w:val="hu-HU"/>
              </w:rPr>
              <w:t>• a „</w:t>
            </w:r>
            <w:proofErr w:type="spellStart"/>
            <w:r w:rsidRPr="001025DE">
              <w:rPr>
                <w:rFonts w:ascii="Open Sans" w:hAnsi="Open Sans" w:cs="Calibri"/>
                <w:color w:val="003399"/>
                <w:lang w:val="hu-HU"/>
              </w:rPr>
              <w:t>Hydro</w:t>
            </w:r>
            <w:proofErr w:type="spellEnd"/>
            <w:r w:rsidRPr="001025DE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proofErr w:type="spellStart"/>
            <w:r w:rsidRPr="001025DE">
              <w:rPr>
                <w:rFonts w:ascii="Open Sans" w:hAnsi="Open Sans" w:cs="Calibri"/>
                <w:color w:val="003399"/>
                <w:lang w:val="hu-HU"/>
              </w:rPr>
              <w:t>Ineu</w:t>
            </w:r>
            <w:proofErr w:type="spellEnd"/>
            <w:r w:rsidRPr="001025DE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proofErr w:type="spellStart"/>
            <w:r w:rsidRPr="001025DE">
              <w:rPr>
                <w:rFonts w:ascii="Open Sans" w:hAnsi="Open Sans" w:cs="Calibri"/>
                <w:color w:val="003399"/>
                <w:lang w:val="hu-HU"/>
              </w:rPr>
              <w:t>Station</w:t>
            </w:r>
            <w:proofErr w:type="spellEnd"/>
            <w:r w:rsidRPr="001025DE">
              <w:rPr>
                <w:rFonts w:ascii="Open Sans" w:hAnsi="Open Sans" w:cs="Calibri"/>
                <w:color w:val="003399"/>
                <w:lang w:val="hu-HU"/>
              </w:rPr>
              <w:t>” mérési pont</w:t>
            </w:r>
          </w:p>
          <w:p w14:paraId="5891D6A1" w14:textId="77777777" w:rsidR="001025DE" w:rsidRPr="001025DE" w:rsidRDefault="001025DE" w:rsidP="001025D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1025DE">
              <w:rPr>
                <w:rFonts w:ascii="Open Sans" w:hAnsi="Open Sans" w:cs="Calibri"/>
                <w:color w:val="003399"/>
                <w:lang w:val="hu-HU"/>
              </w:rPr>
              <w:t>• a „</w:t>
            </w:r>
            <w:proofErr w:type="spellStart"/>
            <w:r w:rsidRPr="001025DE">
              <w:rPr>
                <w:rFonts w:ascii="Open Sans" w:hAnsi="Open Sans" w:cs="Calibri"/>
                <w:color w:val="003399"/>
                <w:lang w:val="hu-HU"/>
              </w:rPr>
              <w:t>Radna</w:t>
            </w:r>
            <w:proofErr w:type="spellEnd"/>
            <w:r w:rsidRPr="001025DE">
              <w:rPr>
                <w:rFonts w:ascii="Open Sans" w:hAnsi="Open Sans" w:cs="Calibri"/>
                <w:color w:val="003399"/>
                <w:lang w:val="hu-HU"/>
              </w:rPr>
              <w:t xml:space="preserve"> / </w:t>
            </w:r>
            <w:proofErr w:type="spellStart"/>
            <w:r w:rsidRPr="001025DE">
              <w:rPr>
                <w:rFonts w:ascii="Open Sans" w:hAnsi="Open Sans" w:cs="Calibri"/>
                <w:color w:val="003399"/>
                <w:lang w:val="hu-HU"/>
              </w:rPr>
              <w:t>Lipova</w:t>
            </w:r>
            <w:proofErr w:type="spellEnd"/>
            <w:r w:rsidRPr="001025DE">
              <w:rPr>
                <w:rFonts w:ascii="Open Sans" w:hAnsi="Open Sans" w:cs="Calibri"/>
                <w:color w:val="003399"/>
                <w:lang w:val="hu-HU"/>
              </w:rPr>
              <w:t>” mérési pont</w:t>
            </w:r>
          </w:p>
          <w:p w14:paraId="6DE3D5FF" w14:textId="77777777" w:rsidR="001025DE" w:rsidRPr="001025DE" w:rsidRDefault="001025DE" w:rsidP="001025D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1025DE">
              <w:rPr>
                <w:rFonts w:ascii="Open Sans" w:hAnsi="Open Sans" w:cs="Calibri"/>
                <w:color w:val="003399"/>
                <w:lang w:val="hu-HU"/>
              </w:rPr>
              <w:t>• a „</w:t>
            </w:r>
            <w:proofErr w:type="spellStart"/>
            <w:r w:rsidRPr="001025DE">
              <w:rPr>
                <w:rFonts w:ascii="Open Sans" w:hAnsi="Open Sans" w:cs="Calibri"/>
                <w:color w:val="003399"/>
                <w:lang w:val="hu-HU"/>
              </w:rPr>
              <w:t>Zadareni</w:t>
            </w:r>
            <w:proofErr w:type="spellEnd"/>
            <w:r w:rsidRPr="001025DE">
              <w:rPr>
                <w:rFonts w:ascii="Open Sans" w:hAnsi="Open Sans" w:cs="Calibri"/>
                <w:color w:val="003399"/>
                <w:lang w:val="hu-HU"/>
              </w:rPr>
              <w:t>” mérési pont</w:t>
            </w:r>
          </w:p>
          <w:p w14:paraId="58958CF9" w14:textId="77777777" w:rsidR="001025DE" w:rsidRPr="001025DE" w:rsidRDefault="001025DE" w:rsidP="001025D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1025DE">
              <w:rPr>
                <w:rFonts w:ascii="Open Sans" w:hAnsi="Open Sans" w:cs="Calibri"/>
                <w:color w:val="003399"/>
                <w:lang w:val="hu-HU"/>
              </w:rPr>
              <w:t>• a „</w:t>
            </w:r>
            <w:proofErr w:type="spellStart"/>
            <w:r w:rsidRPr="001025DE">
              <w:rPr>
                <w:rFonts w:ascii="Open Sans" w:hAnsi="Open Sans" w:cs="Calibri"/>
                <w:color w:val="003399"/>
                <w:lang w:val="hu-HU"/>
              </w:rPr>
              <w:t>Cil</w:t>
            </w:r>
            <w:proofErr w:type="spellEnd"/>
            <w:r w:rsidRPr="001025DE">
              <w:rPr>
                <w:rFonts w:ascii="Open Sans" w:hAnsi="Open Sans" w:cs="Calibri"/>
                <w:color w:val="003399"/>
                <w:lang w:val="hu-HU"/>
              </w:rPr>
              <w:t>” mérési pont</w:t>
            </w:r>
          </w:p>
          <w:p w14:paraId="7C4E17AD" w14:textId="77777777" w:rsidR="001025DE" w:rsidRPr="001025DE" w:rsidRDefault="001025DE" w:rsidP="001025D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1025DE">
              <w:rPr>
                <w:rFonts w:ascii="Open Sans" w:hAnsi="Open Sans" w:cs="Calibri"/>
                <w:color w:val="003399"/>
                <w:lang w:val="hu-HU"/>
              </w:rPr>
              <w:t>• a „Tiszasziget, államhatár” mérési pont</w:t>
            </w:r>
          </w:p>
          <w:p w14:paraId="5AEF4547" w14:textId="77777777" w:rsidR="001025DE" w:rsidRPr="001025DE" w:rsidRDefault="001025DE" w:rsidP="001025D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1025DE">
              <w:rPr>
                <w:rFonts w:ascii="Open Sans" w:hAnsi="Open Sans" w:cs="Calibri"/>
                <w:color w:val="003399"/>
                <w:lang w:val="hu-HU"/>
              </w:rPr>
              <w:t>• a „Szeged Tápé, komp” mérési pont</w:t>
            </w:r>
          </w:p>
          <w:p w14:paraId="12F8B88F" w14:textId="28419155" w:rsidR="004D6516" w:rsidRPr="001025DE" w:rsidRDefault="001025DE" w:rsidP="001025D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1025DE">
              <w:rPr>
                <w:rFonts w:ascii="Open Sans" w:hAnsi="Open Sans" w:cs="Calibri"/>
                <w:color w:val="003399"/>
                <w:lang w:val="hu-HU"/>
              </w:rPr>
              <w:t>A mutató 100,00%-ban teljesült.</w:t>
            </w:r>
          </w:p>
          <w:p w14:paraId="67BBDB9C" w14:textId="0D80AAD8" w:rsidR="0085364D" w:rsidRPr="00283185" w:rsidRDefault="0085364D" w:rsidP="00283185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</w:rPr>
            </w:pPr>
          </w:p>
        </w:tc>
      </w:tr>
    </w:tbl>
    <w:p w14:paraId="61DC83B2" w14:textId="77777777" w:rsidR="00EE06E9" w:rsidRPr="00FB7A6C" w:rsidRDefault="00EE06E9" w:rsidP="00EE06E9"/>
    <w:p w14:paraId="63B54058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6A01" w14:textId="77777777" w:rsidR="00BA3B95" w:rsidRDefault="00BA3B95" w:rsidP="00C23211">
      <w:pPr>
        <w:spacing w:after="0" w:line="240" w:lineRule="auto"/>
      </w:pPr>
      <w:r>
        <w:separator/>
      </w:r>
    </w:p>
  </w:endnote>
  <w:endnote w:type="continuationSeparator" w:id="0">
    <w:p w14:paraId="613F34F0" w14:textId="77777777" w:rsidR="00BA3B95" w:rsidRDefault="00BA3B95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66B5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8692" w14:textId="77777777" w:rsidR="00BA3B95" w:rsidRDefault="00BA3B95" w:rsidP="00C23211">
      <w:pPr>
        <w:spacing w:after="0" w:line="240" w:lineRule="auto"/>
      </w:pPr>
      <w:r>
        <w:separator/>
      </w:r>
    </w:p>
  </w:footnote>
  <w:footnote w:type="continuationSeparator" w:id="0">
    <w:p w14:paraId="70BBD3F0" w14:textId="77777777" w:rsidR="00BA3B95" w:rsidRDefault="00BA3B95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AB2D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4EFA8B3" wp14:editId="2927CD38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76F8B049" wp14:editId="3D8FE3A5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541D05FC" wp14:editId="787B749A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EA8CC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6EF"/>
    <w:multiLevelType w:val="hybridMultilevel"/>
    <w:tmpl w:val="6E5ADAB6"/>
    <w:lvl w:ilvl="0" w:tplc="1B2A983A">
      <w:start w:val="21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1917"/>
    <w:multiLevelType w:val="hybridMultilevel"/>
    <w:tmpl w:val="82429A98"/>
    <w:lvl w:ilvl="0" w:tplc="7F7ADC0E">
      <w:start w:val="6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3399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7EB5"/>
    <w:multiLevelType w:val="hybridMultilevel"/>
    <w:tmpl w:val="13EA50F4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2509"/>
    <w:multiLevelType w:val="hybridMultilevel"/>
    <w:tmpl w:val="EEB2BA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E07B6"/>
    <w:multiLevelType w:val="hybridMultilevel"/>
    <w:tmpl w:val="41DC0CD6"/>
    <w:lvl w:ilvl="0" w:tplc="57049C14">
      <w:start w:val="7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945AC"/>
    <w:multiLevelType w:val="hybridMultilevel"/>
    <w:tmpl w:val="6286387C"/>
    <w:lvl w:ilvl="0" w:tplc="8E746440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D084EC7"/>
    <w:multiLevelType w:val="hybridMultilevel"/>
    <w:tmpl w:val="46EE7558"/>
    <w:lvl w:ilvl="0" w:tplc="D696CDCA">
      <w:start w:val="29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3399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340D8"/>
    <w:multiLevelType w:val="hybridMultilevel"/>
    <w:tmpl w:val="C0028F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C4D25"/>
    <w:multiLevelType w:val="hybridMultilevel"/>
    <w:tmpl w:val="E98421D6"/>
    <w:lvl w:ilvl="0" w:tplc="44D893EA">
      <w:numFmt w:val="bullet"/>
      <w:lvlText w:val="-"/>
      <w:lvlJc w:val="left"/>
      <w:pPr>
        <w:ind w:left="435" w:hanging="360"/>
      </w:pPr>
      <w:rPr>
        <w:rFonts w:ascii="Open Sans" w:eastAsia="Times New Roman" w:hAnsi="Open Sans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6C5264EC"/>
    <w:multiLevelType w:val="hybridMultilevel"/>
    <w:tmpl w:val="71F89FE6"/>
    <w:lvl w:ilvl="0" w:tplc="A086E1A0">
      <w:start w:val="217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92453">
    <w:abstractNumId w:val="5"/>
  </w:num>
  <w:num w:numId="2" w16cid:durableId="953902881">
    <w:abstractNumId w:val="9"/>
  </w:num>
  <w:num w:numId="3" w16cid:durableId="1600215628">
    <w:abstractNumId w:val="8"/>
  </w:num>
  <w:num w:numId="4" w16cid:durableId="815880592">
    <w:abstractNumId w:val="4"/>
  </w:num>
  <w:num w:numId="5" w16cid:durableId="508908605">
    <w:abstractNumId w:val="11"/>
  </w:num>
  <w:num w:numId="6" w16cid:durableId="1023439184">
    <w:abstractNumId w:val="6"/>
  </w:num>
  <w:num w:numId="7" w16cid:durableId="1674910838">
    <w:abstractNumId w:val="0"/>
  </w:num>
  <w:num w:numId="8" w16cid:durableId="1236893670">
    <w:abstractNumId w:val="7"/>
  </w:num>
  <w:num w:numId="9" w16cid:durableId="641157290">
    <w:abstractNumId w:val="1"/>
  </w:num>
  <w:num w:numId="10" w16cid:durableId="1275943502">
    <w:abstractNumId w:val="12"/>
  </w:num>
  <w:num w:numId="11" w16cid:durableId="1965381744">
    <w:abstractNumId w:val="3"/>
  </w:num>
  <w:num w:numId="12" w16cid:durableId="360937183">
    <w:abstractNumId w:val="2"/>
  </w:num>
  <w:num w:numId="13" w16cid:durableId="285240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91ED3"/>
    <w:rsid w:val="000D56E9"/>
    <w:rsid w:val="000F0D69"/>
    <w:rsid w:val="001025DE"/>
    <w:rsid w:val="00190E0A"/>
    <w:rsid w:val="001B3A54"/>
    <w:rsid w:val="001B56B5"/>
    <w:rsid w:val="001D5A22"/>
    <w:rsid w:val="001E4D3C"/>
    <w:rsid w:val="001E7BCB"/>
    <w:rsid w:val="002225EC"/>
    <w:rsid w:val="002601E5"/>
    <w:rsid w:val="002642B0"/>
    <w:rsid w:val="00274F80"/>
    <w:rsid w:val="00283185"/>
    <w:rsid w:val="002A5B39"/>
    <w:rsid w:val="002B5AFA"/>
    <w:rsid w:val="002C0694"/>
    <w:rsid w:val="002D3E39"/>
    <w:rsid w:val="003000DD"/>
    <w:rsid w:val="00307A0F"/>
    <w:rsid w:val="00307D6D"/>
    <w:rsid w:val="0031702D"/>
    <w:rsid w:val="00347E40"/>
    <w:rsid w:val="003805FE"/>
    <w:rsid w:val="003A3C14"/>
    <w:rsid w:val="003A567D"/>
    <w:rsid w:val="003D2705"/>
    <w:rsid w:val="0043053D"/>
    <w:rsid w:val="004431FE"/>
    <w:rsid w:val="004A1D00"/>
    <w:rsid w:val="004A25BB"/>
    <w:rsid w:val="004B18EC"/>
    <w:rsid w:val="004C57EB"/>
    <w:rsid w:val="004D6516"/>
    <w:rsid w:val="004E130F"/>
    <w:rsid w:val="004E39FC"/>
    <w:rsid w:val="0054092B"/>
    <w:rsid w:val="0054292D"/>
    <w:rsid w:val="00560B23"/>
    <w:rsid w:val="005777AA"/>
    <w:rsid w:val="00584002"/>
    <w:rsid w:val="005A58E8"/>
    <w:rsid w:val="00601044"/>
    <w:rsid w:val="006024AF"/>
    <w:rsid w:val="00604ED3"/>
    <w:rsid w:val="00614C99"/>
    <w:rsid w:val="006175A2"/>
    <w:rsid w:val="006723A8"/>
    <w:rsid w:val="00690E5D"/>
    <w:rsid w:val="00692E3C"/>
    <w:rsid w:val="006936AC"/>
    <w:rsid w:val="006A786D"/>
    <w:rsid w:val="006B30A2"/>
    <w:rsid w:val="006B30F3"/>
    <w:rsid w:val="006C3DA7"/>
    <w:rsid w:val="006E63E9"/>
    <w:rsid w:val="007230BD"/>
    <w:rsid w:val="00732D28"/>
    <w:rsid w:val="00742B75"/>
    <w:rsid w:val="00761E91"/>
    <w:rsid w:val="00770877"/>
    <w:rsid w:val="007B1F26"/>
    <w:rsid w:val="007B7D69"/>
    <w:rsid w:val="00811FC6"/>
    <w:rsid w:val="00836321"/>
    <w:rsid w:val="0085364D"/>
    <w:rsid w:val="00864EDD"/>
    <w:rsid w:val="00872131"/>
    <w:rsid w:val="00886DAE"/>
    <w:rsid w:val="008E3A08"/>
    <w:rsid w:val="008E4510"/>
    <w:rsid w:val="008F64FD"/>
    <w:rsid w:val="008F7239"/>
    <w:rsid w:val="00901B7D"/>
    <w:rsid w:val="00916CCA"/>
    <w:rsid w:val="00923542"/>
    <w:rsid w:val="00942139"/>
    <w:rsid w:val="0097126B"/>
    <w:rsid w:val="00973653"/>
    <w:rsid w:val="009A6A4D"/>
    <w:rsid w:val="009A7CA6"/>
    <w:rsid w:val="009C32BE"/>
    <w:rsid w:val="009C7E79"/>
    <w:rsid w:val="009D0623"/>
    <w:rsid w:val="00A04859"/>
    <w:rsid w:val="00A10DD7"/>
    <w:rsid w:val="00A1628C"/>
    <w:rsid w:val="00A4443C"/>
    <w:rsid w:val="00A51FE4"/>
    <w:rsid w:val="00A64984"/>
    <w:rsid w:val="00A95E5E"/>
    <w:rsid w:val="00A97E49"/>
    <w:rsid w:val="00AB7786"/>
    <w:rsid w:val="00AC4D57"/>
    <w:rsid w:val="00B14C2C"/>
    <w:rsid w:val="00B22054"/>
    <w:rsid w:val="00B404E5"/>
    <w:rsid w:val="00B86B24"/>
    <w:rsid w:val="00B92ED0"/>
    <w:rsid w:val="00BA3B95"/>
    <w:rsid w:val="00BD5D52"/>
    <w:rsid w:val="00BD6DA8"/>
    <w:rsid w:val="00BE63FD"/>
    <w:rsid w:val="00C05E48"/>
    <w:rsid w:val="00C23211"/>
    <w:rsid w:val="00C23EAD"/>
    <w:rsid w:val="00C638FF"/>
    <w:rsid w:val="00C67718"/>
    <w:rsid w:val="00C873D4"/>
    <w:rsid w:val="00C92621"/>
    <w:rsid w:val="00CD191F"/>
    <w:rsid w:val="00CD31AF"/>
    <w:rsid w:val="00CE6FFA"/>
    <w:rsid w:val="00D151E9"/>
    <w:rsid w:val="00D16C7D"/>
    <w:rsid w:val="00D736AC"/>
    <w:rsid w:val="00DB02CB"/>
    <w:rsid w:val="00DC2BA2"/>
    <w:rsid w:val="00DC4AAB"/>
    <w:rsid w:val="00DE4738"/>
    <w:rsid w:val="00DE5A99"/>
    <w:rsid w:val="00E171AE"/>
    <w:rsid w:val="00E255F7"/>
    <w:rsid w:val="00E614B5"/>
    <w:rsid w:val="00E91B08"/>
    <w:rsid w:val="00E9621F"/>
    <w:rsid w:val="00EA350D"/>
    <w:rsid w:val="00EB0D64"/>
    <w:rsid w:val="00EE06E9"/>
    <w:rsid w:val="00EE63E9"/>
    <w:rsid w:val="00EF657F"/>
    <w:rsid w:val="00F0230A"/>
    <w:rsid w:val="00F21FD1"/>
    <w:rsid w:val="00F36785"/>
    <w:rsid w:val="00F4408F"/>
    <w:rsid w:val="00F61F8F"/>
    <w:rsid w:val="00F7622A"/>
    <w:rsid w:val="00F849D2"/>
    <w:rsid w:val="00FB5250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EA49B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jlqj4b">
    <w:name w:val="jlqj4b"/>
    <w:basedOn w:val="Bekezdsalapbettpusa"/>
    <w:rsid w:val="00742B75"/>
  </w:style>
  <w:style w:type="paragraph" w:styleId="NormlWeb">
    <w:name w:val="Normal (Web)"/>
    <w:basedOn w:val="Norml"/>
    <w:uiPriority w:val="99"/>
    <w:unhideWhenUsed/>
    <w:rsid w:val="006E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73</TotalTime>
  <Pages>4</Pages>
  <Words>643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Rácz Edit</cp:lastModifiedBy>
  <cp:revision>6</cp:revision>
  <cp:lastPrinted>2021-03-24T07:03:00Z</cp:lastPrinted>
  <dcterms:created xsi:type="dcterms:W3CDTF">2026-01-21T08:53:00Z</dcterms:created>
  <dcterms:modified xsi:type="dcterms:W3CDTF">2026-01-22T16:42:00Z</dcterms:modified>
</cp:coreProperties>
</file>