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55C7" w14:textId="77777777" w:rsidR="009812F4" w:rsidRPr="00FB1235" w:rsidRDefault="009812F4">
      <w:pPr>
        <w:pStyle w:val="BodyText"/>
        <w:spacing w:before="61"/>
        <w:rPr>
          <w:rFonts w:ascii="Open Sans" w:hAnsi="Open Sans" w:cs="Open Sans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674"/>
      </w:tblGrid>
      <w:tr w:rsidR="009812F4" w:rsidRPr="00FB1235" w14:paraId="364BA070" w14:textId="77777777">
        <w:trPr>
          <w:trHeight w:val="434"/>
        </w:trPr>
        <w:tc>
          <w:tcPr>
            <w:tcW w:w="9740" w:type="dxa"/>
            <w:gridSpan w:val="2"/>
            <w:shd w:val="clear" w:color="auto" w:fill="2E5395"/>
          </w:tcPr>
          <w:p w14:paraId="216B8EA2" w14:textId="77777777" w:rsidR="009812F4" w:rsidRPr="00FB1235" w:rsidRDefault="00000000">
            <w:pPr>
              <w:pStyle w:val="TableParagraph"/>
              <w:spacing w:line="275" w:lineRule="exact"/>
              <w:ind w:left="338"/>
              <w:rPr>
                <w:rFonts w:ascii="Open Sans" w:hAnsi="Open Sans" w:cs="Open Sans"/>
                <w:b/>
                <w:bCs/>
                <w:sz w:val="20"/>
              </w:rPr>
            </w:pPr>
            <w:r w:rsidRPr="00FB1235">
              <w:rPr>
                <w:rFonts w:ascii="Open Sans" w:hAnsi="Open Sans" w:cs="Open Sans"/>
                <w:b/>
                <w:bCs/>
                <w:color w:val="FFFFFF"/>
                <w:w w:val="90"/>
                <w:sz w:val="20"/>
              </w:rPr>
              <w:t>2</w:t>
            </w:r>
            <w:proofErr w:type="spellStart"/>
            <w:r w:rsidRPr="00FB1235">
              <w:rPr>
                <w:rFonts w:ascii="Open Sans" w:hAnsi="Open Sans" w:cs="Open Sans"/>
                <w:b/>
                <w:bCs/>
                <w:color w:val="FFFFFF"/>
                <w:w w:val="90"/>
                <w:position w:val="7"/>
                <w:sz w:val="13"/>
              </w:rPr>
              <w:t>nd</w:t>
            </w:r>
            <w:proofErr w:type="spellEnd"/>
            <w:r w:rsidRPr="00FB1235">
              <w:rPr>
                <w:rFonts w:ascii="Open Sans" w:hAnsi="Open Sans" w:cs="Open Sans"/>
                <w:b/>
                <w:bCs/>
                <w:color w:val="FFFFFF"/>
                <w:spacing w:val="18"/>
                <w:position w:val="7"/>
                <w:sz w:val="13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FFFFFF"/>
                <w:w w:val="90"/>
                <w:sz w:val="20"/>
              </w:rPr>
              <w:t>Open</w:t>
            </w:r>
            <w:r w:rsidRPr="00FB1235">
              <w:rPr>
                <w:rFonts w:ascii="Open Sans" w:hAnsi="Open Sans" w:cs="Open Sans"/>
                <w:b/>
                <w:bCs/>
                <w:color w:val="FFFFFF"/>
                <w:spacing w:val="-3"/>
                <w:sz w:val="20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FFFFFF"/>
                <w:w w:val="90"/>
                <w:sz w:val="20"/>
              </w:rPr>
              <w:t>Call-</w:t>
            </w:r>
            <w:r w:rsidRPr="00FB1235">
              <w:rPr>
                <w:rFonts w:ascii="Open Sans" w:hAnsi="Open Sans" w:cs="Open Sans"/>
                <w:b/>
                <w:bCs/>
                <w:color w:val="FFFFFF"/>
                <w:sz w:val="20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FFFFFF"/>
                <w:w w:val="90"/>
                <w:sz w:val="20"/>
              </w:rPr>
              <w:t>Normal</w:t>
            </w:r>
            <w:r w:rsidRPr="00FB1235">
              <w:rPr>
                <w:rFonts w:ascii="Open Sans" w:hAnsi="Open Sans" w:cs="Open Sans"/>
                <w:b/>
                <w:bCs/>
                <w:color w:val="FFFFFF"/>
                <w:spacing w:val="-5"/>
                <w:sz w:val="20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FFFFFF"/>
                <w:spacing w:val="-2"/>
                <w:w w:val="90"/>
                <w:sz w:val="20"/>
              </w:rPr>
              <w:t>Projects</w:t>
            </w:r>
          </w:p>
        </w:tc>
      </w:tr>
      <w:tr w:rsidR="009812F4" w:rsidRPr="00FB1235" w14:paraId="18BC08D7" w14:textId="77777777">
        <w:trPr>
          <w:trHeight w:val="462"/>
        </w:trPr>
        <w:tc>
          <w:tcPr>
            <w:tcW w:w="2066" w:type="dxa"/>
          </w:tcPr>
          <w:p w14:paraId="0E56BC63" w14:textId="77777777" w:rsidR="009812F4" w:rsidRPr="00FB1235" w:rsidRDefault="00000000">
            <w:pPr>
              <w:pStyle w:val="TableParagraph"/>
              <w:spacing w:line="301" w:lineRule="exact"/>
              <w:ind w:left="9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  <w:w w:val="90"/>
              </w:rPr>
              <w:t>Project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4"/>
              </w:rPr>
              <w:t>code</w:t>
            </w:r>
          </w:p>
        </w:tc>
        <w:tc>
          <w:tcPr>
            <w:tcW w:w="7674" w:type="dxa"/>
          </w:tcPr>
          <w:p w14:paraId="3085D152" w14:textId="77777777" w:rsidR="009812F4" w:rsidRPr="00FB1235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w w:val="90"/>
              </w:rPr>
              <w:t>ROHU-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5"/>
              </w:rPr>
              <w:t>140</w:t>
            </w:r>
          </w:p>
        </w:tc>
      </w:tr>
      <w:tr w:rsidR="009812F4" w:rsidRPr="00FB1235" w14:paraId="47D7363A" w14:textId="77777777">
        <w:trPr>
          <w:trHeight w:val="1033"/>
        </w:trPr>
        <w:tc>
          <w:tcPr>
            <w:tcW w:w="2066" w:type="dxa"/>
          </w:tcPr>
          <w:p w14:paraId="00ABCF9D" w14:textId="77777777" w:rsidR="009812F4" w:rsidRPr="00FB1235" w:rsidRDefault="00000000">
            <w:pPr>
              <w:pStyle w:val="TableParagraph"/>
              <w:spacing w:line="306" w:lineRule="exact"/>
              <w:ind w:left="9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  <w:w w:val="90"/>
              </w:rPr>
              <w:t>Project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title</w:t>
            </w:r>
          </w:p>
        </w:tc>
        <w:tc>
          <w:tcPr>
            <w:tcW w:w="7674" w:type="dxa"/>
          </w:tcPr>
          <w:p w14:paraId="5A4873A7" w14:textId="77777777" w:rsidR="009812F4" w:rsidRPr="00FB1235" w:rsidRDefault="00000000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proofErr w:type="spellStart"/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WeBike</w:t>
            </w:r>
            <w:proofErr w:type="spellEnd"/>
          </w:p>
          <w:p w14:paraId="2889C1A9" w14:textId="77777777" w:rsidR="009812F4" w:rsidRPr="00FB1235" w:rsidRDefault="00000000">
            <w:pPr>
              <w:pStyle w:val="TableParagraph"/>
              <w:spacing w:before="31" w:line="340" w:lineRule="atLeast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</w:rPr>
              <w:t>The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</w:rPr>
              <w:t>development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</w:rPr>
              <w:t>of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</w:rPr>
              <w:t>the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</w:rPr>
              <w:t>bike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</w:rPr>
              <w:t>track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</w:rPr>
              <w:t>from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</w:rPr>
              <w:t>the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8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b/>
                <w:bCs/>
                <w:color w:val="1F3863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b/>
                <w:bCs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w w:val="95"/>
              </w:rPr>
              <w:t>-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4"/>
                <w:w w:val="95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b/>
                <w:bCs/>
                <w:color w:val="1F3863"/>
              </w:rPr>
              <w:t>Békéscsaba</w:t>
            </w:r>
            <w:proofErr w:type="spellEnd"/>
            <w:r w:rsidRPr="00FB1235">
              <w:rPr>
                <w:rFonts w:ascii="Open Sans" w:hAnsi="Open Sans" w:cs="Open Sans"/>
                <w:b/>
                <w:bCs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</w:rPr>
              <w:t>cross border area</w:t>
            </w:r>
          </w:p>
        </w:tc>
      </w:tr>
      <w:tr w:rsidR="009812F4" w:rsidRPr="00FB1235" w14:paraId="7E3CE8A1" w14:textId="77777777">
        <w:trPr>
          <w:trHeight w:val="810"/>
        </w:trPr>
        <w:tc>
          <w:tcPr>
            <w:tcW w:w="2066" w:type="dxa"/>
          </w:tcPr>
          <w:p w14:paraId="26483400" w14:textId="77777777" w:rsidR="009812F4" w:rsidRPr="00FB1235" w:rsidRDefault="00000000">
            <w:pPr>
              <w:pStyle w:val="TableParagraph"/>
              <w:spacing w:line="301" w:lineRule="exact"/>
              <w:ind w:left="9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w w:val="90"/>
              </w:rPr>
              <w:t>Priority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14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4"/>
                <w:w w:val="95"/>
              </w:rPr>
              <w:t>axis</w:t>
            </w:r>
          </w:p>
        </w:tc>
        <w:tc>
          <w:tcPr>
            <w:tcW w:w="7674" w:type="dxa"/>
          </w:tcPr>
          <w:p w14:paraId="3AFFB12D" w14:textId="77777777" w:rsidR="009812F4" w:rsidRPr="00FB1235" w:rsidRDefault="00000000">
            <w:pPr>
              <w:pStyle w:val="TableParagraph"/>
              <w:spacing w:line="244" w:lineRule="auto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2"/>
              </w:rPr>
              <w:t>2</w:t>
            </w:r>
            <w:r w:rsidRPr="00FB1235">
              <w:rPr>
                <w:rFonts w:ascii="Open Sans" w:hAnsi="Open Sans" w:cs="Open Sans"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–</w:t>
            </w:r>
            <w:r w:rsidRPr="00FB1235">
              <w:rPr>
                <w:rFonts w:ascii="Open Sans" w:hAnsi="Open Sans" w:cs="Open Sans"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Improve</w:t>
            </w:r>
            <w:r w:rsidRPr="00FB1235">
              <w:rPr>
                <w:rFonts w:ascii="Open Sans" w:hAnsi="Open Sans" w:cs="Open Sans"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sustainable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cross-border</w:t>
            </w:r>
            <w:r w:rsidRPr="00FB1235">
              <w:rPr>
                <w:rFonts w:ascii="Open Sans" w:hAnsi="Open Sans" w:cs="Open Sans"/>
                <w:color w:val="1F3863"/>
                <w:spacing w:val="-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mobility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and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remove</w:t>
            </w:r>
            <w:r w:rsidRPr="00FB1235">
              <w:rPr>
                <w:rFonts w:ascii="Open Sans" w:hAnsi="Open Sans" w:cs="Open Sans"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 xml:space="preserve">bottlenecks </w:t>
            </w:r>
            <w:r w:rsidRPr="00FB1235">
              <w:rPr>
                <w:rFonts w:ascii="Open Sans" w:hAnsi="Open Sans" w:cs="Open Sans"/>
                <w:color w:val="1F3863"/>
              </w:rPr>
              <w:t>(Cooperating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on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accessibility)</w:t>
            </w:r>
          </w:p>
        </w:tc>
      </w:tr>
      <w:tr w:rsidR="009812F4" w:rsidRPr="00FB1235" w14:paraId="1EB19EDF" w14:textId="77777777">
        <w:trPr>
          <w:trHeight w:val="1497"/>
        </w:trPr>
        <w:tc>
          <w:tcPr>
            <w:tcW w:w="2066" w:type="dxa"/>
          </w:tcPr>
          <w:p w14:paraId="01B56E2A" w14:textId="77777777" w:rsidR="009812F4" w:rsidRPr="00FB1235" w:rsidRDefault="00000000">
            <w:pPr>
              <w:pStyle w:val="TableParagraph"/>
              <w:spacing w:line="266" w:lineRule="auto"/>
              <w:ind w:left="616" w:hanging="216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  <w:w w:val="90"/>
              </w:rPr>
              <w:t xml:space="preserve">Investment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priority</w:t>
            </w:r>
          </w:p>
        </w:tc>
        <w:tc>
          <w:tcPr>
            <w:tcW w:w="7674" w:type="dxa"/>
          </w:tcPr>
          <w:p w14:paraId="284FF689" w14:textId="77777777" w:rsidR="009812F4" w:rsidRPr="00FB1235" w:rsidRDefault="00000000">
            <w:pPr>
              <w:pStyle w:val="TableParagraph"/>
              <w:spacing w:line="244" w:lineRule="auto"/>
              <w:ind w:right="96"/>
              <w:jc w:val="both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2"/>
              </w:rPr>
              <w:t>7/c,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Developing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and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improving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proofErr w:type="gramStart"/>
            <w:r w:rsidRPr="00FB1235">
              <w:rPr>
                <w:rFonts w:ascii="Open Sans" w:hAnsi="Open Sans" w:cs="Open Sans"/>
                <w:color w:val="1F3863"/>
                <w:spacing w:val="-2"/>
              </w:rPr>
              <w:t>environmentally-friendly</w:t>
            </w:r>
            <w:proofErr w:type="gramEnd"/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(including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 xml:space="preserve">low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noise)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and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low-carbon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transport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systems,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including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inland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waterways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 xml:space="preserve">and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maritime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transport,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ports,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multimodal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links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and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airport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infrastructure,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proofErr w:type="gramStart"/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in </w:t>
            </w:r>
            <w:r w:rsidRPr="00FB1235">
              <w:rPr>
                <w:rFonts w:ascii="Open Sans" w:hAnsi="Open Sans" w:cs="Open Sans"/>
                <w:color w:val="1F3863"/>
              </w:rPr>
              <w:t>order</w:t>
            </w:r>
            <w:r w:rsidRPr="00FB1235">
              <w:rPr>
                <w:rFonts w:ascii="Open Sans" w:hAnsi="Open Sans" w:cs="Open Sans"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to</w:t>
            </w:r>
            <w:proofErr w:type="gramEnd"/>
            <w:r w:rsidRPr="00FB1235">
              <w:rPr>
                <w:rFonts w:ascii="Open Sans" w:hAnsi="Open Sans" w:cs="Open Sans"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promote</w:t>
            </w:r>
            <w:r w:rsidRPr="00FB1235">
              <w:rPr>
                <w:rFonts w:ascii="Open Sans" w:hAnsi="Open Sans" w:cs="Open Sans"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sustainable</w:t>
            </w:r>
            <w:r w:rsidRPr="00FB1235">
              <w:rPr>
                <w:rFonts w:ascii="Open Sans" w:hAnsi="Open Sans" w:cs="Open Sans"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regional</w:t>
            </w:r>
            <w:r w:rsidRPr="00FB1235">
              <w:rPr>
                <w:rFonts w:ascii="Open Sans" w:hAnsi="Open Sans" w:cs="Open Sans"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and</w:t>
            </w:r>
            <w:r w:rsidRPr="00FB1235">
              <w:rPr>
                <w:rFonts w:ascii="Open Sans" w:hAnsi="Open Sans" w:cs="Open Sans"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local</w:t>
            </w:r>
            <w:r w:rsidRPr="00FB1235">
              <w:rPr>
                <w:rFonts w:ascii="Open Sans" w:hAnsi="Open Sans" w:cs="Open Sans"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mobility.</w:t>
            </w:r>
          </w:p>
        </w:tc>
      </w:tr>
      <w:tr w:rsidR="009812F4" w:rsidRPr="00FB1235" w14:paraId="2817ED79" w14:textId="77777777">
        <w:trPr>
          <w:trHeight w:val="808"/>
        </w:trPr>
        <w:tc>
          <w:tcPr>
            <w:tcW w:w="2066" w:type="dxa"/>
          </w:tcPr>
          <w:p w14:paraId="1F2884DD" w14:textId="77777777" w:rsidR="009812F4" w:rsidRPr="00FB1235" w:rsidRDefault="00000000">
            <w:pPr>
              <w:pStyle w:val="TableParagraph"/>
              <w:spacing w:line="266" w:lineRule="auto"/>
              <w:ind w:left="674" w:hanging="538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10"/>
              </w:rPr>
              <w:t xml:space="preserve">Implementation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period</w:t>
            </w:r>
          </w:p>
        </w:tc>
        <w:tc>
          <w:tcPr>
            <w:tcW w:w="7674" w:type="dxa"/>
          </w:tcPr>
          <w:p w14:paraId="707DE06F" w14:textId="77777777" w:rsidR="009812F4" w:rsidRPr="00FB1235" w:rsidRDefault="00000000">
            <w:pPr>
              <w:pStyle w:val="TableParagraph"/>
              <w:spacing w:before="164"/>
              <w:ind w:left="163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8"/>
              </w:rPr>
              <w:t>44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months (1</w:t>
            </w:r>
            <w:r w:rsidRPr="00FB1235">
              <w:rPr>
                <w:rFonts w:ascii="Open Sans" w:hAnsi="Open Sans" w:cs="Open Sans"/>
                <w:color w:val="1F3863"/>
                <w:spacing w:val="-8"/>
                <w:vertAlign w:val="superscript"/>
              </w:rPr>
              <w:t>st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December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2018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–</w:t>
            </w:r>
            <w:r w:rsidRPr="00FB1235">
              <w:rPr>
                <w:rFonts w:ascii="Open Sans" w:hAnsi="Open Sans" w:cs="Open Sans"/>
                <w:color w:val="1F3863"/>
                <w:spacing w:val="-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31</w:t>
            </w:r>
            <w:r w:rsidRPr="00FB1235">
              <w:rPr>
                <w:rFonts w:ascii="Open Sans" w:hAnsi="Open Sans" w:cs="Open Sans"/>
                <w:color w:val="1F3863"/>
                <w:spacing w:val="-8"/>
                <w:vertAlign w:val="superscript"/>
              </w:rPr>
              <w:t>st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July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2022)</w:t>
            </w:r>
          </w:p>
        </w:tc>
      </w:tr>
      <w:tr w:rsidR="009812F4" w:rsidRPr="00FB1235" w14:paraId="736191D7" w14:textId="77777777">
        <w:trPr>
          <w:trHeight w:val="2188"/>
        </w:trPr>
        <w:tc>
          <w:tcPr>
            <w:tcW w:w="2066" w:type="dxa"/>
          </w:tcPr>
          <w:p w14:paraId="38FE0B35" w14:textId="77777777" w:rsidR="009812F4" w:rsidRPr="00FB1235" w:rsidRDefault="009812F4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500B857" w14:textId="77777777" w:rsidR="009812F4" w:rsidRPr="00FB1235" w:rsidRDefault="009812F4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7AC8B0B" w14:textId="77777777" w:rsidR="009812F4" w:rsidRPr="00FB1235" w:rsidRDefault="009812F4">
            <w:pPr>
              <w:pStyle w:val="TableParagraph"/>
              <w:spacing w:before="93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15EE9A2" w14:textId="77777777" w:rsidR="009812F4" w:rsidRPr="00FB1235" w:rsidRDefault="00000000">
            <w:pPr>
              <w:pStyle w:val="TableParagraph"/>
              <w:ind w:left="9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Objective</w:t>
            </w:r>
          </w:p>
        </w:tc>
        <w:tc>
          <w:tcPr>
            <w:tcW w:w="7674" w:type="dxa"/>
          </w:tcPr>
          <w:p w14:paraId="3135AE04" w14:textId="0F56F637" w:rsidR="009812F4" w:rsidRPr="00FB1235" w:rsidRDefault="00000000">
            <w:pPr>
              <w:pStyle w:val="TableParagraph"/>
              <w:spacing w:line="244" w:lineRule="auto"/>
              <w:ind w:right="96"/>
              <w:jc w:val="both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w w:val="95"/>
              </w:rPr>
              <w:t xml:space="preserve">The main objective of the project was </w:t>
            </w:r>
            <w:r w:rsidR="00FB1235">
              <w:rPr>
                <w:rFonts w:ascii="Open Sans" w:hAnsi="Open Sans" w:cs="Open Sans"/>
                <w:color w:val="1F3863"/>
                <w:w w:val="95"/>
              </w:rPr>
              <w:t>to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 xml:space="preserve"> increase the proportion of passengers using sustainable forms of cross-border transport in the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w w:val="95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color w:val="1F3863"/>
                <w:w w:val="95"/>
              </w:rPr>
              <w:t xml:space="preserve"> -</w:t>
            </w:r>
            <w:proofErr w:type="spellStart"/>
            <w:r w:rsidRPr="00FB1235">
              <w:rPr>
                <w:rFonts w:ascii="Open Sans" w:hAnsi="Open Sans" w:cs="Open Sans"/>
                <w:color w:val="1F3863"/>
                <w:w w:val="95"/>
              </w:rPr>
              <w:t>Békéscsaba</w:t>
            </w:r>
            <w:proofErr w:type="spellEnd"/>
            <w:r w:rsidRPr="00FB1235">
              <w:rPr>
                <w:rFonts w:ascii="Open Sans" w:hAnsi="Open Sans" w:cs="Open Sans"/>
                <w:color w:val="1F3863"/>
                <w:w w:val="95"/>
              </w:rPr>
              <w:t xml:space="preserve"> area by 1% in 30 months, by extending the existing cross-border bicycle</w:t>
            </w:r>
            <w:r w:rsidRPr="00FB1235">
              <w:rPr>
                <w:rFonts w:ascii="Open Sans" w:hAnsi="Open Sans" w:cs="Open Sans"/>
                <w:color w:val="1F3863"/>
                <w:spacing w:val="-3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track</w:t>
            </w:r>
            <w:r w:rsidRPr="00FB1235">
              <w:rPr>
                <w:rFonts w:ascii="Open Sans" w:hAnsi="Open Sans" w:cs="Open Sans"/>
                <w:color w:val="1F3863"/>
                <w:spacing w:val="-9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in</w:t>
            </w:r>
            <w:r w:rsidRPr="00FB1235">
              <w:rPr>
                <w:rFonts w:ascii="Open Sans" w:hAnsi="Open Sans" w:cs="Open Sans"/>
                <w:color w:val="1F3863"/>
                <w:spacing w:val="-3"/>
                <w:w w:val="95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w w:val="95"/>
              </w:rPr>
              <w:t>Sarkad</w:t>
            </w:r>
            <w:proofErr w:type="spellEnd"/>
            <w:r w:rsidRPr="00FB1235">
              <w:rPr>
                <w:rFonts w:ascii="Open Sans" w:hAnsi="Open Sans" w:cs="Open Sans"/>
                <w:color w:val="1F3863"/>
                <w:w w:val="95"/>
              </w:rPr>
              <w:t xml:space="preserve">,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w w:val="95"/>
              </w:rPr>
              <w:t>Mădăras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1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and</w:t>
            </w:r>
            <w:r w:rsidRPr="00FB1235">
              <w:rPr>
                <w:rFonts w:ascii="Open Sans" w:hAnsi="Open Sans" w:cs="Open Sans"/>
                <w:color w:val="1F3863"/>
                <w:spacing w:val="-2"/>
                <w:w w:val="95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w w:val="95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color w:val="1F3863"/>
                <w:w w:val="95"/>
              </w:rPr>
              <w:t>.</w:t>
            </w:r>
            <w:r w:rsidRPr="00FB1235">
              <w:rPr>
                <w:rFonts w:ascii="Open Sans" w:hAnsi="Open Sans" w:cs="Open Sans"/>
                <w:color w:val="1F3863"/>
                <w:spacing w:val="-10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It</w:t>
            </w:r>
            <w:r w:rsidRPr="00FB1235">
              <w:rPr>
                <w:rFonts w:ascii="Open Sans" w:hAnsi="Open Sans" w:cs="Open Sans"/>
                <w:color w:val="1F3863"/>
                <w:spacing w:val="-2"/>
                <w:w w:val="95"/>
              </w:rPr>
              <w:t xml:space="preserve"> </w:t>
            </w:r>
            <w:proofErr w:type="gramStart"/>
            <w:r w:rsidRPr="00FB1235">
              <w:rPr>
                <w:rFonts w:ascii="Open Sans" w:hAnsi="Open Sans" w:cs="Open Sans"/>
                <w:color w:val="1F3863"/>
                <w:w w:val="95"/>
              </w:rPr>
              <w:t>also</w:t>
            </w:r>
            <w:proofErr w:type="gramEnd"/>
            <w:r w:rsidRPr="00FB1235">
              <w:rPr>
                <w:rFonts w:ascii="Open Sans" w:hAnsi="Open Sans" w:cs="Open Sans"/>
                <w:color w:val="1F3863"/>
                <w:w w:val="95"/>
              </w:rPr>
              <w:t xml:space="preserve"> aim</w:t>
            </w:r>
            <w:r w:rsidR="00FB1235">
              <w:rPr>
                <w:rFonts w:ascii="Open Sans" w:hAnsi="Open Sans" w:cs="Open Sans"/>
                <w:color w:val="1F3863"/>
                <w:w w:val="95"/>
              </w:rPr>
              <w:t>ed</w:t>
            </w:r>
            <w:r w:rsidRPr="00FB1235">
              <w:rPr>
                <w:rFonts w:ascii="Open Sans" w:hAnsi="Open Sans" w:cs="Open Sans"/>
                <w:color w:val="1F3863"/>
                <w:spacing w:val="-6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at providing residents of the 3 localities with better living conditions, an improvement</w:t>
            </w:r>
            <w:r w:rsidRPr="00FB1235">
              <w:rPr>
                <w:rFonts w:ascii="Open Sans" w:hAnsi="Open Sans" w:cs="Open Sans"/>
                <w:color w:val="1F3863"/>
                <w:spacing w:val="-15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in</w:t>
            </w:r>
            <w:r w:rsidRPr="00FB1235">
              <w:rPr>
                <w:rFonts w:ascii="Open Sans" w:hAnsi="Open Sans" w:cs="Open Sans"/>
                <w:color w:val="1F3863"/>
                <w:spacing w:val="-16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health</w:t>
            </w:r>
            <w:r w:rsidRPr="00FB1235">
              <w:rPr>
                <w:rFonts w:ascii="Open Sans" w:hAnsi="Open Sans" w:cs="Open Sans"/>
                <w:color w:val="1F3863"/>
                <w:spacing w:val="-11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status,</w:t>
            </w:r>
            <w:r w:rsidRPr="00FB1235">
              <w:rPr>
                <w:rFonts w:ascii="Open Sans" w:hAnsi="Open Sans" w:cs="Open Sans"/>
                <w:color w:val="1F3863"/>
                <w:spacing w:val="-11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better</w:t>
            </w:r>
            <w:r w:rsidRPr="00FB1235">
              <w:rPr>
                <w:rFonts w:ascii="Open Sans" w:hAnsi="Open Sans" w:cs="Open Sans"/>
                <w:color w:val="1F3863"/>
                <w:spacing w:val="-11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accessibility</w:t>
            </w:r>
            <w:r w:rsidRPr="00FB1235">
              <w:rPr>
                <w:rFonts w:ascii="Open Sans" w:hAnsi="Open Sans" w:cs="Open Sans"/>
                <w:color w:val="1F3863"/>
                <w:spacing w:val="-15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and</w:t>
            </w:r>
            <w:r w:rsidRPr="00FB1235">
              <w:rPr>
                <w:rFonts w:ascii="Open Sans" w:hAnsi="Open Sans" w:cs="Open Sans"/>
                <w:color w:val="1F3863"/>
                <w:spacing w:val="-15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safer</w:t>
            </w:r>
            <w:r w:rsidRPr="00FB1235">
              <w:rPr>
                <w:rFonts w:ascii="Open Sans" w:hAnsi="Open Sans" w:cs="Open Sans"/>
                <w:color w:val="1F3863"/>
                <w:spacing w:val="-12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travel</w:t>
            </w:r>
            <w:r w:rsidRPr="00FB1235">
              <w:rPr>
                <w:rFonts w:ascii="Open Sans" w:hAnsi="Open Sans" w:cs="Open Sans"/>
                <w:color w:val="1F3863"/>
                <w:spacing w:val="-14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5"/>
              </w:rPr>
              <w:t>options.</w:t>
            </w:r>
          </w:p>
        </w:tc>
      </w:tr>
      <w:tr w:rsidR="009812F4" w:rsidRPr="00FB1235" w14:paraId="0BF9A3ED" w14:textId="77777777">
        <w:trPr>
          <w:trHeight w:val="928"/>
        </w:trPr>
        <w:tc>
          <w:tcPr>
            <w:tcW w:w="2066" w:type="dxa"/>
            <w:vMerge w:val="restart"/>
          </w:tcPr>
          <w:p w14:paraId="0124C7E7" w14:textId="77777777" w:rsidR="009812F4" w:rsidRPr="00FB1235" w:rsidRDefault="009812F4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B159C3E" w14:textId="77777777" w:rsidR="009812F4" w:rsidRPr="00FB1235" w:rsidRDefault="009812F4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717E0A0" w14:textId="77777777" w:rsidR="009812F4" w:rsidRPr="00FB1235" w:rsidRDefault="009812F4">
            <w:pPr>
              <w:pStyle w:val="TableParagraph"/>
              <w:spacing w:before="179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A1120EF" w14:textId="77777777" w:rsidR="009812F4" w:rsidRPr="00FB1235" w:rsidRDefault="00000000">
            <w:pPr>
              <w:pStyle w:val="TableParagraph"/>
              <w:ind w:left="381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Partnership</w:t>
            </w:r>
          </w:p>
        </w:tc>
        <w:tc>
          <w:tcPr>
            <w:tcW w:w="7674" w:type="dxa"/>
          </w:tcPr>
          <w:p w14:paraId="3E293D40" w14:textId="77777777" w:rsidR="009812F4" w:rsidRPr="00FB1235" w:rsidRDefault="00000000">
            <w:pPr>
              <w:pStyle w:val="TableParagraph"/>
              <w:spacing w:line="301" w:lineRule="exact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w w:val="85"/>
              </w:rPr>
              <w:t>Lead</w:t>
            </w:r>
            <w:r w:rsidRPr="00FB1235">
              <w:rPr>
                <w:rFonts w:ascii="Open Sans" w:hAnsi="Open Sans" w:cs="Open Sans"/>
                <w:color w:val="1F3863"/>
                <w:spacing w:val="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>Beneficiary:</w:t>
            </w:r>
          </w:p>
          <w:p w14:paraId="4F1FA494" w14:textId="77777777" w:rsidR="009812F4" w:rsidRPr="00FB1235" w:rsidRDefault="00000000">
            <w:pPr>
              <w:pStyle w:val="TableParagraph"/>
              <w:spacing w:before="154"/>
              <w:rPr>
                <w:rFonts w:ascii="Open Sans" w:hAnsi="Open Sans" w:cs="Open Sans"/>
                <w:b/>
                <w:bCs/>
              </w:rPr>
            </w:pPr>
            <w:proofErr w:type="spellStart"/>
            <w:r w:rsidRPr="00FB1235">
              <w:rPr>
                <w:rFonts w:ascii="Open Sans" w:hAnsi="Open Sans" w:cs="Open Sans"/>
                <w:b/>
                <w:bCs/>
                <w:color w:val="1F3863"/>
                <w:spacing w:val="-4"/>
              </w:rPr>
              <w:t>Sarkad</w:t>
            </w:r>
            <w:proofErr w:type="spellEnd"/>
            <w:r w:rsidRPr="00FB1235">
              <w:rPr>
                <w:rFonts w:ascii="Open Sans" w:hAnsi="Open Sans" w:cs="Open Sans"/>
                <w:b/>
                <w:bCs/>
                <w:color w:val="1F3863"/>
                <w:spacing w:val="-13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4"/>
              </w:rPr>
              <w:t>Town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4"/>
              </w:rPr>
              <w:t>(Hungary)</w:t>
            </w:r>
          </w:p>
        </w:tc>
      </w:tr>
      <w:tr w:rsidR="009812F4" w:rsidRPr="00FB1235" w14:paraId="47DA526A" w14:textId="77777777">
        <w:trPr>
          <w:trHeight w:val="1394"/>
        </w:trPr>
        <w:tc>
          <w:tcPr>
            <w:tcW w:w="2066" w:type="dxa"/>
            <w:vMerge/>
            <w:tcBorders>
              <w:top w:val="nil"/>
            </w:tcBorders>
          </w:tcPr>
          <w:p w14:paraId="03126CA1" w14:textId="77777777" w:rsidR="009812F4" w:rsidRPr="00FB1235" w:rsidRDefault="009812F4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674" w:type="dxa"/>
          </w:tcPr>
          <w:p w14:paraId="74DE126F" w14:textId="77777777" w:rsidR="009812F4" w:rsidRPr="00FB1235" w:rsidRDefault="00000000">
            <w:pPr>
              <w:pStyle w:val="TableParagraph"/>
              <w:spacing w:line="301" w:lineRule="exact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2"/>
                <w:w w:val="90"/>
              </w:rPr>
              <w:t>Project</w:t>
            </w:r>
            <w:r w:rsidRPr="00FB1235">
              <w:rPr>
                <w:rFonts w:ascii="Open Sans" w:hAnsi="Open Sans" w:cs="Open Sans"/>
                <w:color w:val="1F3863"/>
                <w:spacing w:val="-4"/>
                <w:w w:val="9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2"/>
                <w:w w:val="95"/>
              </w:rPr>
              <w:t>Partners:</w:t>
            </w:r>
          </w:p>
          <w:p w14:paraId="06762424" w14:textId="77777777" w:rsidR="009812F4" w:rsidRPr="00FB1235" w:rsidRDefault="00000000">
            <w:pPr>
              <w:pStyle w:val="TableParagraph"/>
              <w:spacing w:before="156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4"/>
              </w:rPr>
              <w:t>PP2:</w:t>
            </w:r>
            <w:r w:rsidRPr="00FB1235">
              <w:rPr>
                <w:rFonts w:ascii="Open Sans" w:hAnsi="Open Sans" w:cs="Open Sans"/>
                <w:color w:val="1F3863"/>
                <w:spacing w:val="-13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4"/>
              </w:rPr>
              <w:t>Mădăras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1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Village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(Romania)</w:t>
            </w:r>
          </w:p>
          <w:p w14:paraId="7D552E33" w14:textId="77777777" w:rsidR="009812F4" w:rsidRPr="00FB1235" w:rsidRDefault="00000000">
            <w:pPr>
              <w:pStyle w:val="TableParagraph"/>
              <w:spacing w:before="125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4"/>
              </w:rPr>
              <w:t>PP3:</w:t>
            </w:r>
            <w:r w:rsidRPr="00FB1235">
              <w:rPr>
                <w:rFonts w:ascii="Open Sans" w:hAnsi="Open Sans" w:cs="Open Sans"/>
                <w:color w:val="1F3863"/>
                <w:spacing w:val="-1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The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Municipality</w:t>
            </w:r>
            <w:r w:rsidRPr="00FB1235">
              <w:rPr>
                <w:rFonts w:ascii="Open Sans" w:hAnsi="Open Sans" w:cs="Open Sans"/>
                <w:color w:val="1F3863"/>
                <w:spacing w:val="-1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13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4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1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(Romania)</w:t>
            </w:r>
          </w:p>
        </w:tc>
      </w:tr>
      <w:tr w:rsidR="009812F4" w:rsidRPr="00FB1235" w14:paraId="7EE92574" w14:textId="77777777">
        <w:trPr>
          <w:trHeight w:val="1634"/>
        </w:trPr>
        <w:tc>
          <w:tcPr>
            <w:tcW w:w="2066" w:type="dxa"/>
          </w:tcPr>
          <w:p w14:paraId="1D9877F7" w14:textId="77777777" w:rsidR="009812F4" w:rsidRPr="00FB1235" w:rsidRDefault="00000000">
            <w:pPr>
              <w:pStyle w:val="TableParagraph"/>
              <w:spacing w:line="303" w:lineRule="exact"/>
              <w:ind w:left="9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w w:val="85"/>
              </w:rPr>
              <w:t>TOTAL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3"/>
                <w:w w:val="85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  <w:w w:val="95"/>
              </w:rPr>
              <w:t>Budget</w:t>
            </w:r>
          </w:p>
        </w:tc>
        <w:tc>
          <w:tcPr>
            <w:tcW w:w="7674" w:type="dxa"/>
          </w:tcPr>
          <w:p w14:paraId="7D3EEED5" w14:textId="77777777" w:rsidR="009812F4" w:rsidRPr="00FB1235" w:rsidRDefault="00000000">
            <w:pPr>
              <w:pStyle w:val="TableParagraph"/>
              <w:spacing w:line="329" w:lineRule="exact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w w:val="90"/>
              </w:rPr>
              <w:t>€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0"/>
              </w:rPr>
              <w:t>1,226,464.00,</w:t>
            </w:r>
            <w:r w:rsidRPr="00FB1235">
              <w:rPr>
                <w:rFonts w:ascii="Open Sans" w:hAnsi="Open Sans" w:cs="Open Sans"/>
                <w:color w:val="1F3863"/>
                <w:spacing w:val="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0"/>
              </w:rPr>
              <w:t>out</w:t>
            </w:r>
            <w:r w:rsidRPr="00FB1235">
              <w:rPr>
                <w:rFonts w:ascii="Open Sans" w:hAnsi="Open Sans" w:cs="Open Sans"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0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w w:val="90"/>
              </w:rPr>
              <w:t>which</w:t>
            </w:r>
            <w:r w:rsidRPr="00FB1235">
              <w:rPr>
                <w:rFonts w:ascii="Open Sans" w:hAnsi="Open Sans" w:cs="Open Sans"/>
                <w:color w:val="1F3863"/>
                <w:spacing w:val="-3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w w:val="90"/>
              </w:rPr>
              <w:t>ERDF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w w:val="90"/>
              </w:rPr>
              <w:t>€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  <w:w w:val="90"/>
              </w:rPr>
              <w:t>1,042,494.00</w:t>
            </w:r>
          </w:p>
          <w:p w14:paraId="725D52BE" w14:textId="77777777" w:rsidR="009812F4" w:rsidRPr="00FB1235" w:rsidRDefault="00000000">
            <w:pPr>
              <w:pStyle w:val="TableParagraph"/>
              <w:spacing w:before="206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6"/>
              </w:rPr>
              <w:t>Total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eligible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expenditure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certified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within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the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project: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€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1,212,405.62</w:t>
            </w:r>
          </w:p>
          <w:p w14:paraId="013C3C7D" w14:textId="77777777" w:rsidR="009812F4" w:rsidRPr="00FB1235" w:rsidRDefault="00000000">
            <w:pPr>
              <w:pStyle w:val="TableParagraph"/>
              <w:spacing w:before="243"/>
              <w:rPr>
                <w:rFonts w:ascii="Open Sans" w:hAnsi="Open Sans" w:cs="Open Sans"/>
                <w:b/>
                <w:i/>
              </w:rPr>
            </w:pPr>
            <w:r w:rsidRPr="00FB1235">
              <w:rPr>
                <w:rFonts w:ascii="Open Sans" w:hAnsi="Open Sans" w:cs="Open Sans"/>
                <w:b/>
                <w:i/>
                <w:color w:val="1F3863"/>
                <w:spacing w:val="-4"/>
              </w:rPr>
              <w:t>Budget execution: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6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4"/>
              </w:rPr>
              <w:t>98.85%</w:t>
            </w:r>
          </w:p>
        </w:tc>
      </w:tr>
      <w:tr w:rsidR="009812F4" w:rsidRPr="00FB1235" w14:paraId="6579AD24" w14:textId="77777777">
        <w:trPr>
          <w:trHeight w:val="1377"/>
        </w:trPr>
        <w:tc>
          <w:tcPr>
            <w:tcW w:w="2066" w:type="dxa"/>
          </w:tcPr>
          <w:p w14:paraId="514ECD20" w14:textId="77777777" w:rsidR="009812F4" w:rsidRPr="00FB1235" w:rsidRDefault="009812F4">
            <w:pPr>
              <w:pStyle w:val="TableParagraph"/>
              <w:spacing w:before="169"/>
              <w:ind w:left="0"/>
              <w:rPr>
                <w:rFonts w:ascii="Open Sans" w:hAnsi="Open Sans" w:cs="Open Sans"/>
              </w:rPr>
            </w:pPr>
          </w:p>
          <w:p w14:paraId="57201EEA" w14:textId="77777777" w:rsidR="009812F4" w:rsidRPr="00FB1235" w:rsidRDefault="00000000">
            <w:pPr>
              <w:pStyle w:val="TableParagraph"/>
              <w:ind w:left="9"/>
              <w:jc w:val="center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Summary</w:t>
            </w:r>
          </w:p>
        </w:tc>
        <w:tc>
          <w:tcPr>
            <w:tcW w:w="7674" w:type="dxa"/>
          </w:tcPr>
          <w:p w14:paraId="064ECC21" w14:textId="77777777" w:rsidR="009812F4" w:rsidRPr="00FB1235" w:rsidRDefault="00000000">
            <w:pPr>
              <w:pStyle w:val="TableParagraph"/>
              <w:spacing w:line="244" w:lineRule="auto"/>
              <w:ind w:right="96"/>
              <w:jc w:val="both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6"/>
              </w:rPr>
              <w:t>The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purpose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the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project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was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to</w:t>
            </w:r>
            <w:r w:rsidRPr="00FB1235">
              <w:rPr>
                <w:rFonts w:ascii="Open Sans" w:hAnsi="Open Sans" w:cs="Open Sans"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increase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regional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mobility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and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to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create a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safer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way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to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cross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the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border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by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bicycle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for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the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inhabitants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rural</w:t>
            </w:r>
            <w:r w:rsidRPr="00FB1235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areas and tourists.</w:t>
            </w:r>
            <w:r w:rsidRPr="00FB1235">
              <w:rPr>
                <w:rFonts w:ascii="Open Sans" w:hAnsi="Open Sans" w:cs="Open Sans"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Bicycle</w:t>
            </w:r>
            <w:r w:rsidRPr="00FB1235">
              <w:rPr>
                <w:rFonts w:ascii="Open Sans" w:hAnsi="Open Sans" w:cs="Open Sans"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mobility</w:t>
            </w:r>
            <w:r w:rsidRPr="00FB1235">
              <w:rPr>
                <w:rFonts w:ascii="Open Sans" w:hAnsi="Open Sans" w:cs="Open Sans"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is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being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improved</w:t>
            </w:r>
            <w:r w:rsidRPr="00FB1235">
              <w:rPr>
                <w:rFonts w:ascii="Open Sans" w:hAnsi="Open Sans" w:cs="Open Sans"/>
                <w:color w:val="1F3863"/>
                <w:spacing w:val="-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in</w:t>
            </w:r>
            <w:r w:rsidRPr="00FB1235">
              <w:rPr>
                <w:rFonts w:ascii="Open Sans" w:hAnsi="Open Sans" w:cs="Open Sans"/>
                <w:color w:val="1F3863"/>
                <w:spacing w:val="-5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6"/>
              </w:rPr>
              <w:t>Sarkad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and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6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6"/>
              </w:rPr>
              <w:t>,</w:t>
            </w:r>
            <w:r w:rsidRPr="00FB1235">
              <w:rPr>
                <w:rFonts w:ascii="Open Sans" w:hAnsi="Open Sans" w:cs="Open Sans"/>
                <w:color w:val="1F3863"/>
                <w:spacing w:val="-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by</w:t>
            </w:r>
          </w:p>
          <w:p w14:paraId="17F9CEA7" w14:textId="77777777" w:rsidR="009812F4" w:rsidRPr="00FB1235" w:rsidRDefault="00000000">
            <w:pPr>
              <w:pStyle w:val="TableParagraph"/>
              <w:spacing w:line="331" w:lineRule="exact"/>
              <w:jc w:val="both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6"/>
              </w:rPr>
              <w:t>continuing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the</w:t>
            </w:r>
            <w:r w:rsidRPr="00FB1235">
              <w:rPr>
                <w:rFonts w:ascii="Open Sans" w:hAnsi="Open Sans" w:cs="Open Sans"/>
                <w:color w:val="1F3863"/>
                <w:spacing w:val="-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works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on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the</w:t>
            </w:r>
            <w:r w:rsidRPr="00FB1235">
              <w:rPr>
                <w:rFonts w:ascii="Open Sans" w:hAnsi="Open Sans" w:cs="Open Sans"/>
                <w:color w:val="1F3863"/>
                <w:spacing w:val="-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existing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bicycle</w:t>
            </w:r>
            <w:r w:rsidRPr="00FB1235">
              <w:rPr>
                <w:rFonts w:ascii="Open Sans" w:hAnsi="Open Sans" w:cs="Open Sans"/>
                <w:color w:val="1F3863"/>
                <w:spacing w:val="-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road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that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crosses</w:t>
            </w:r>
            <w:r w:rsidRPr="00FB1235">
              <w:rPr>
                <w:rFonts w:ascii="Open Sans" w:hAnsi="Open Sans" w:cs="Open Sans"/>
                <w:color w:val="1F3863"/>
                <w:spacing w:val="-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them.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The</w:t>
            </w:r>
          </w:p>
        </w:tc>
      </w:tr>
    </w:tbl>
    <w:p w14:paraId="07F41B11" w14:textId="77777777" w:rsidR="009812F4" w:rsidRPr="00FB1235" w:rsidRDefault="009812F4">
      <w:pPr>
        <w:pStyle w:val="TableParagraph"/>
        <w:spacing w:line="331" w:lineRule="exact"/>
        <w:jc w:val="both"/>
        <w:rPr>
          <w:rFonts w:ascii="Open Sans" w:hAnsi="Open Sans" w:cs="Open Sans"/>
        </w:rPr>
        <w:sectPr w:rsidR="009812F4" w:rsidRPr="00FB1235">
          <w:headerReference w:type="default" r:id="rId7"/>
          <w:footerReference w:type="default" r:id="rId8"/>
          <w:type w:val="continuous"/>
          <w:pgSz w:w="11910" w:h="16840"/>
          <w:pgMar w:top="2140" w:right="708" w:bottom="1520" w:left="1417" w:header="990" w:footer="1326" w:gutter="0"/>
          <w:pgNumType w:start="1"/>
          <w:cols w:space="720"/>
        </w:sectPr>
      </w:pPr>
    </w:p>
    <w:p w14:paraId="3ABF1E9D" w14:textId="77777777" w:rsidR="009812F4" w:rsidRPr="00FB1235" w:rsidRDefault="009812F4">
      <w:pPr>
        <w:pStyle w:val="BodyText"/>
        <w:spacing w:before="61"/>
        <w:rPr>
          <w:rFonts w:ascii="Open Sans" w:hAnsi="Open Sans" w:cs="Open Sans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674"/>
      </w:tblGrid>
      <w:tr w:rsidR="009812F4" w:rsidRPr="00FB1235" w14:paraId="49D3E7F0" w14:textId="77777777" w:rsidTr="006F7850">
        <w:trPr>
          <w:trHeight w:val="5893"/>
        </w:trPr>
        <w:tc>
          <w:tcPr>
            <w:tcW w:w="2066" w:type="dxa"/>
          </w:tcPr>
          <w:p w14:paraId="510632CB" w14:textId="77777777" w:rsidR="009812F4" w:rsidRPr="00FB1235" w:rsidRDefault="009812F4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7674" w:type="dxa"/>
          </w:tcPr>
          <w:p w14:paraId="75D773B4" w14:textId="269CBE0B" w:rsidR="009812F4" w:rsidRPr="00FB1235" w:rsidRDefault="00000000">
            <w:pPr>
              <w:pStyle w:val="TableParagraph"/>
              <w:spacing w:line="244" w:lineRule="auto"/>
              <w:ind w:right="95"/>
              <w:jc w:val="both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8"/>
              </w:rPr>
              <w:t>new</w:t>
            </w:r>
            <w:r w:rsidRPr="00FB1235">
              <w:rPr>
                <w:rFonts w:ascii="Open Sans" w:hAnsi="Open Sans" w:cs="Open Sans"/>
                <w:color w:val="1F3863"/>
                <w:spacing w:val="-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element introduced </w:t>
            </w:r>
            <w:r w:rsidR="00FB1235">
              <w:rPr>
                <w:rFonts w:ascii="Open Sans" w:hAnsi="Open Sans" w:cs="Open Sans"/>
                <w:color w:val="1F3863"/>
                <w:spacing w:val="-8"/>
              </w:rPr>
              <w:t>was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the extension of the existing cross-border</w:t>
            </w:r>
            <w:r w:rsidRPr="00FB1235">
              <w:rPr>
                <w:rFonts w:ascii="Open Sans" w:hAnsi="Open Sans" w:cs="Open Sans"/>
                <w:color w:val="1F3863"/>
                <w:spacing w:val="-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bike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track to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6"/>
              </w:rPr>
              <w:t>Mădăras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6"/>
              </w:rPr>
              <w:t>,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offering the opportunity for the inhabitants of this</w:t>
            </w:r>
            <w:r w:rsidRPr="00FB1235">
              <w:rPr>
                <w:rFonts w:ascii="Open Sans" w:hAnsi="Open Sans" w:cs="Open Sans"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 xml:space="preserve">rural </w:t>
            </w:r>
            <w:r w:rsidRPr="00FB1235">
              <w:rPr>
                <w:rFonts w:ascii="Open Sans" w:hAnsi="Open Sans" w:cs="Open Sans"/>
                <w:color w:val="1F3863"/>
              </w:rPr>
              <w:t>settlement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to</w:t>
            </w:r>
            <w:r w:rsidRPr="00FB1235">
              <w:rPr>
                <w:rFonts w:ascii="Open Sans" w:hAnsi="Open Sans" w:cs="Open Sans"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commute</w:t>
            </w:r>
            <w:r w:rsidRPr="00FB1235">
              <w:rPr>
                <w:rFonts w:ascii="Open Sans" w:hAnsi="Open Sans" w:cs="Open Sans"/>
                <w:color w:val="1F3863"/>
                <w:spacing w:val="-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to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color w:val="1F3863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and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across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the</w:t>
            </w:r>
            <w:r w:rsidRPr="00FB1235">
              <w:rPr>
                <w:rFonts w:ascii="Open Sans" w:hAnsi="Open Sans" w:cs="Open Sans"/>
                <w:color w:val="1F3863"/>
                <w:spacing w:val="-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border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using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a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 xml:space="preserve">safe, </w:t>
            </w:r>
            <w:proofErr w:type="gramStart"/>
            <w:r w:rsidRPr="00FB1235">
              <w:rPr>
                <w:rFonts w:ascii="Open Sans" w:hAnsi="Open Sans" w:cs="Open Sans"/>
                <w:color w:val="1F3863"/>
              </w:rPr>
              <w:t>environmentally-friendly</w:t>
            </w:r>
            <w:proofErr w:type="gramEnd"/>
            <w:r w:rsidRPr="00FB1235">
              <w:rPr>
                <w:rFonts w:ascii="Open Sans" w:hAnsi="Open Sans" w:cs="Open Sans"/>
                <w:color w:val="1F3863"/>
              </w:rPr>
              <w:t xml:space="preserve"> means of transport and to connect to the existing bike network.</w:t>
            </w:r>
          </w:p>
          <w:p w14:paraId="657EB80D" w14:textId="77777777" w:rsidR="009812F4" w:rsidRPr="00FB1235" w:rsidRDefault="009812F4">
            <w:pPr>
              <w:pStyle w:val="TableParagraph"/>
              <w:spacing w:before="83"/>
              <w:ind w:left="0"/>
              <w:rPr>
                <w:rFonts w:ascii="Open Sans" w:hAnsi="Open Sans" w:cs="Open Sans"/>
              </w:rPr>
            </w:pPr>
          </w:p>
          <w:p w14:paraId="4967A7B5" w14:textId="77777777" w:rsidR="009812F4" w:rsidRPr="00FB1235" w:rsidRDefault="00000000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6"/>
              </w:rPr>
              <w:t>The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6"/>
              </w:rPr>
              <w:t>main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5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6"/>
              </w:rPr>
              <w:t>activities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6"/>
              </w:rPr>
              <w:t>implemented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7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6"/>
              </w:rPr>
              <w:t>within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4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6"/>
              </w:rPr>
              <w:t>the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6"/>
              </w:rPr>
              <w:t>project:</w:t>
            </w:r>
          </w:p>
          <w:p w14:paraId="2899B48E" w14:textId="77777777" w:rsidR="009812F4" w:rsidRPr="00FB1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5" w:line="244" w:lineRule="auto"/>
              <w:ind w:right="96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4"/>
              </w:rPr>
              <w:t>preparation</w:t>
            </w:r>
            <w:r w:rsidRPr="00FB1235">
              <w:rPr>
                <w:rFonts w:ascii="Open Sans" w:hAnsi="Open Sans" w:cs="Open Sans"/>
                <w:color w:val="1F3863"/>
                <w:spacing w:val="-1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2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technical</w:t>
            </w:r>
            <w:r w:rsidRPr="00FB1235">
              <w:rPr>
                <w:rFonts w:ascii="Open Sans" w:hAnsi="Open Sans" w:cs="Open Sans"/>
                <w:color w:val="1F3863"/>
                <w:spacing w:val="-2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plans</w:t>
            </w:r>
            <w:r w:rsidRPr="00FB1235">
              <w:rPr>
                <w:rFonts w:ascii="Open Sans" w:hAnsi="Open Sans" w:cs="Open Sans"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for</w:t>
            </w:r>
            <w:r w:rsidRPr="00FB1235">
              <w:rPr>
                <w:rFonts w:ascii="Open Sans" w:hAnsi="Open Sans" w:cs="Open Sans"/>
                <w:color w:val="1F3863"/>
                <w:spacing w:val="-16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the</w:t>
            </w:r>
            <w:r w:rsidRPr="00FB1235">
              <w:rPr>
                <w:rFonts w:ascii="Open Sans" w:hAnsi="Open Sans" w:cs="Open Sans"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bicycle</w:t>
            </w:r>
            <w:r w:rsidRPr="00FB1235">
              <w:rPr>
                <w:rFonts w:ascii="Open Sans" w:hAnsi="Open Sans" w:cs="Open Sans"/>
                <w:color w:val="1F3863"/>
                <w:spacing w:val="-1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tracks</w:t>
            </w:r>
            <w:r w:rsidRPr="00FB1235">
              <w:rPr>
                <w:rFonts w:ascii="Open Sans" w:hAnsi="Open Sans" w:cs="Open Sans"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to</w:t>
            </w:r>
            <w:r w:rsidRPr="00FB1235">
              <w:rPr>
                <w:rFonts w:ascii="Open Sans" w:hAnsi="Open Sans" w:cs="Open Sans"/>
                <w:color w:val="1F3863"/>
                <w:spacing w:val="-1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be</w:t>
            </w:r>
            <w:r w:rsidRPr="00FB1235">
              <w:rPr>
                <w:rFonts w:ascii="Open Sans" w:hAnsi="Open Sans" w:cs="Open Sans"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developed</w:t>
            </w:r>
            <w:r w:rsidRPr="00FB1235">
              <w:rPr>
                <w:rFonts w:ascii="Open Sans" w:hAnsi="Open Sans" w:cs="Open Sans"/>
                <w:color w:val="1F3863"/>
                <w:spacing w:val="-2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in </w:t>
            </w:r>
            <w:proofErr w:type="spellStart"/>
            <w:r w:rsidRPr="00FB1235">
              <w:rPr>
                <w:rFonts w:ascii="Open Sans" w:hAnsi="Open Sans" w:cs="Open Sans"/>
                <w:color w:val="1F3863"/>
              </w:rPr>
              <w:t>Sarkad</w:t>
            </w:r>
            <w:proofErr w:type="spellEnd"/>
            <w:r w:rsidRPr="00FB1235">
              <w:rPr>
                <w:rFonts w:ascii="Open Sans" w:hAnsi="Open Sans" w:cs="Open Sans"/>
                <w:color w:val="1F3863"/>
              </w:rPr>
              <w:t xml:space="preserve">, </w:t>
            </w:r>
            <w:proofErr w:type="spellStart"/>
            <w:r w:rsidRPr="00FB1235">
              <w:rPr>
                <w:rFonts w:ascii="Open Sans" w:hAnsi="Open Sans" w:cs="Open Sans"/>
                <w:color w:val="1F3863"/>
              </w:rPr>
              <w:t>Mădăras</w:t>
            </w:r>
            <w:proofErr w:type="spellEnd"/>
            <w:r w:rsidRPr="00FB1235">
              <w:rPr>
                <w:rFonts w:ascii="Open Sans" w:hAnsi="Open Sans" w:cs="Open Sans"/>
                <w:color w:val="1F3863"/>
              </w:rPr>
              <w:t xml:space="preserve"> and </w:t>
            </w:r>
            <w:proofErr w:type="spellStart"/>
            <w:proofErr w:type="gramStart"/>
            <w:r w:rsidRPr="00FB1235">
              <w:rPr>
                <w:rFonts w:ascii="Open Sans" w:hAnsi="Open Sans" w:cs="Open Sans"/>
                <w:color w:val="1F3863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color w:val="1F3863"/>
              </w:rPr>
              <w:t>;</w:t>
            </w:r>
            <w:proofErr w:type="gramEnd"/>
          </w:p>
          <w:p w14:paraId="2BB07159" w14:textId="77777777" w:rsidR="009812F4" w:rsidRPr="00FB1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line="244" w:lineRule="auto"/>
              <w:ind w:right="96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6"/>
              </w:rPr>
              <w:t>extension</w:t>
            </w:r>
            <w:r w:rsidRPr="00FB1235">
              <w:rPr>
                <w:rFonts w:ascii="Open Sans" w:hAnsi="Open Sans" w:cs="Open Sans"/>
                <w:color w:val="1F3863"/>
                <w:spacing w:val="-2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the</w:t>
            </w:r>
            <w:r w:rsidRPr="00FB1235">
              <w:rPr>
                <w:rFonts w:ascii="Open Sans" w:hAnsi="Open Sans" w:cs="Open Sans"/>
                <w:color w:val="1F3863"/>
                <w:spacing w:val="-2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existing</w:t>
            </w:r>
            <w:r w:rsidRPr="00FB1235">
              <w:rPr>
                <w:rFonts w:ascii="Open Sans" w:hAnsi="Open Sans" w:cs="Open Sans"/>
                <w:color w:val="1F3863"/>
                <w:spacing w:val="-2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cross-border</w:t>
            </w:r>
            <w:r w:rsidRPr="00FB1235">
              <w:rPr>
                <w:rFonts w:ascii="Open Sans" w:hAnsi="Open Sans" w:cs="Open Sans"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bicycle</w:t>
            </w:r>
            <w:r w:rsidRPr="00FB1235">
              <w:rPr>
                <w:rFonts w:ascii="Open Sans" w:hAnsi="Open Sans" w:cs="Open Sans"/>
                <w:color w:val="1F3863"/>
                <w:spacing w:val="-2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road</w:t>
            </w:r>
            <w:r w:rsidRPr="00FB1235">
              <w:rPr>
                <w:rFonts w:ascii="Open Sans" w:hAnsi="Open Sans" w:cs="Open Sans"/>
                <w:color w:val="1F3863"/>
                <w:spacing w:val="-2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in</w:t>
            </w:r>
            <w:r w:rsidRPr="00FB1235">
              <w:rPr>
                <w:rFonts w:ascii="Open Sans" w:hAnsi="Open Sans" w:cs="Open Sans"/>
                <w:color w:val="1F3863"/>
                <w:spacing w:val="-21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6"/>
              </w:rPr>
              <w:t>Sarkad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2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(HU),</w:t>
            </w:r>
            <w:r w:rsidRPr="00FB1235">
              <w:rPr>
                <w:rFonts w:ascii="Open Sans" w:hAnsi="Open Sans" w:cs="Open Sans"/>
                <w:color w:val="1F3863"/>
                <w:spacing w:val="-1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 xml:space="preserve">with </w:t>
            </w:r>
            <w:r w:rsidRPr="00FB1235">
              <w:rPr>
                <w:rFonts w:ascii="Open Sans" w:hAnsi="Open Sans" w:cs="Open Sans"/>
                <w:color w:val="1F3863"/>
              </w:rPr>
              <w:t>a</w:t>
            </w:r>
            <w:r w:rsidRPr="00FB1235">
              <w:rPr>
                <w:rFonts w:ascii="Open Sans" w:hAnsi="Open Sans" w:cs="Open Sans"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total</w:t>
            </w:r>
            <w:r w:rsidRPr="00FB1235">
              <w:rPr>
                <w:rFonts w:ascii="Open Sans" w:hAnsi="Open Sans" w:cs="Open Sans"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3.34</w:t>
            </w:r>
            <w:r w:rsidRPr="00FB1235">
              <w:rPr>
                <w:rFonts w:ascii="Open Sans" w:hAnsi="Open Sans" w:cs="Open Sans"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km</w:t>
            </w:r>
            <w:r w:rsidRPr="00FB1235">
              <w:rPr>
                <w:rFonts w:ascii="Open Sans" w:hAnsi="Open Sans" w:cs="Open Sans"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newly</w:t>
            </w:r>
            <w:r w:rsidRPr="00FB1235">
              <w:rPr>
                <w:rFonts w:ascii="Open Sans" w:hAnsi="Open Sans" w:cs="Open Sans"/>
                <w:color w:val="1F3863"/>
                <w:spacing w:val="-17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built</w:t>
            </w:r>
            <w:r w:rsidRPr="00FB1235">
              <w:rPr>
                <w:rFonts w:ascii="Open Sans" w:hAnsi="Open Sans" w:cs="Open Sans"/>
                <w:color w:val="1F3863"/>
                <w:spacing w:val="-1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</w:rPr>
              <w:t>bicycle</w:t>
            </w:r>
            <w:r w:rsidRPr="00FB1235">
              <w:rPr>
                <w:rFonts w:ascii="Open Sans" w:hAnsi="Open Sans" w:cs="Open Sans"/>
                <w:color w:val="1F3863"/>
                <w:spacing w:val="-17"/>
              </w:rPr>
              <w:t xml:space="preserve"> </w:t>
            </w:r>
            <w:proofErr w:type="gramStart"/>
            <w:r w:rsidRPr="00FB1235">
              <w:rPr>
                <w:rFonts w:ascii="Open Sans" w:hAnsi="Open Sans" w:cs="Open Sans"/>
                <w:color w:val="1F3863"/>
              </w:rPr>
              <w:t>road;</w:t>
            </w:r>
            <w:proofErr w:type="gramEnd"/>
          </w:p>
          <w:p w14:paraId="2AF91AEE" w14:textId="366CA6EF" w:rsidR="009812F4" w:rsidRPr="00FB1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87"/>
              </w:tabs>
              <w:spacing w:line="244" w:lineRule="auto"/>
              <w:ind w:right="96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6"/>
              </w:rPr>
              <w:t>extension</w:t>
            </w:r>
            <w:r w:rsidRPr="00FB1235">
              <w:rPr>
                <w:rFonts w:ascii="Open Sans" w:hAnsi="Open Sans" w:cs="Open Sans"/>
                <w:color w:val="1F3863"/>
                <w:spacing w:val="2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20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existing</w:t>
            </w:r>
            <w:r w:rsidRPr="00FB1235">
              <w:rPr>
                <w:rFonts w:ascii="Open Sans" w:hAnsi="Open Sans" w:cs="Open Sans"/>
                <w:color w:val="1F3863"/>
                <w:spacing w:val="-2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cross-border</w:t>
            </w:r>
            <w:r w:rsidRPr="00FB1235">
              <w:rPr>
                <w:rFonts w:ascii="Open Sans" w:hAnsi="Open Sans" w:cs="Open Sans"/>
                <w:color w:val="1F3863"/>
                <w:spacing w:val="-1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bicycle</w:t>
            </w:r>
            <w:r w:rsidRPr="00FB1235">
              <w:rPr>
                <w:rFonts w:ascii="Open Sans" w:hAnsi="Open Sans" w:cs="Open Sans"/>
                <w:color w:val="1F3863"/>
                <w:spacing w:val="-22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road</w:t>
            </w:r>
            <w:r w:rsidRPr="00FB1235">
              <w:rPr>
                <w:rFonts w:ascii="Open Sans" w:hAnsi="Open Sans" w:cs="Open Sans"/>
                <w:color w:val="1F3863"/>
                <w:spacing w:val="-2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in</w:t>
            </w:r>
            <w:r w:rsidRPr="00FB1235">
              <w:rPr>
                <w:rFonts w:ascii="Open Sans" w:hAnsi="Open Sans" w:cs="Open Sans"/>
                <w:color w:val="1F3863"/>
                <w:spacing w:val="-21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6"/>
              </w:rPr>
              <w:t>Mădăras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6"/>
              </w:rPr>
              <w:t>,</w:t>
            </w:r>
            <w:r w:rsidRPr="00FB1235">
              <w:rPr>
                <w:rFonts w:ascii="Open Sans" w:hAnsi="Open Sans" w:cs="Open Sans"/>
                <w:color w:val="1F3863"/>
                <w:spacing w:val="-19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with</w:t>
            </w:r>
            <w:r w:rsidRPr="00FB1235">
              <w:rPr>
                <w:rFonts w:ascii="Open Sans" w:hAnsi="Open Sans" w:cs="Open Sans"/>
                <w:color w:val="1F3863"/>
                <w:spacing w:val="-21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5</w:t>
            </w:r>
            <w:r w:rsidR="00A0793B">
              <w:rPr>
                <w:rFonts w:ascii="Open Sans" w:hAnsi="Open Sans" w:cs="Open Sans"/>
                <w:color w:val="1F3863"/>
                <w:spacing w:val="-6"/>
              </w:rPr>
              <w:t>.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 xml:space="preserve">326 </w:t>
            </w:r>
            <w:r w:rsidRPr="00FB1235">
              <w:rPr>
                <w:rFonts w:ascii="Open Sans" w:hAnsi="Open Sans" w:cs="Open Sans"/>
                <w:color w:val="1F3863"/>
              </w:rPr>
              <w:t>km (RO</w:t>
            </w:r>
            <w:proofErr w:type="gramStart"/>
            <w:r w:rsidRPr="00FB1235">
              <w:rPr>
                <w:rFonts w:ascii="Open Sans" w:hAnsi="Open Sans" w:cs="Open Sans"/>
                <w:color w:val="1F3863"/>
              </w:rPr>
              <w:t>);</w:t>
            </w:r>
            <w:proofErr w:type="gramEnd"/>
          </w:p>
          <w:p w14:paraId="318AEDC2" w14:textId="7E404235" w:rsidR="009812F4" w:rsidRPr="00FB12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line="244" w:lineRule="auto"/>
              <w:ind w:right="98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4"/>
              </w:rPr>
              <w:t>extension</w:t>
            </w:r>
            <w:r w:rsidRPr="00FB1235">
              <w:rPr>
                <w:rFonts w:ascii="Open Sans" w:hAnsi="Open Sans" w:cs="Open Sans"/>
                <w:color w:val="1F3863"/>
                <w:spacing w:val="-1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of</w:t>
            </w:r>
            <w:r w:rsidRPr="00FB1235">
              <w:rPr>
                <w:rFonts w:ascii="Open Sans" w:hAnsi="Open Sans" w:cs="Open Sans"/>
                <w:color w:val="1F3863"/>
                <w:spacing w:val="-1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existing</w:t>
            </w:r>
            <w:r w:rsidRPr="00FB1235">
              <w:rPr>
                <w:rFonts w:ascii="Open Sans" w:hAnsi="Open Sans" w:cs="Open Sans"/>
                <w:color w:val="1F3863"/>
                <w:spacing w:val="-1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cross-border</w:t>
            </w:r>
            <w:r w:rsidRPr="00FB1235">
              <w:rPr>
                <w:rFonts w:ascii="Open Sans" w:hAnsi="Open Sans" w:cs="Open Sans"/>
                <w:color w:val="1F3863"/>
                <w:spacing w:val="-1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bicycle</w:t>
            </w:r>
            <w:r w:rsidRPr="00FB1235">
              <w:rPr>
                <w:rFonts w:ascii="Open Sans" w:hAnsi="Open Sans" w:cs="Open Sans"/>
                <w:color w:val="1F3863"/>
                <w:spacing w:val="-1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road</w:t>
            </w:r>
            <w:r w:rsidRPr="00FB1235">
              <w:rPr>
                <w:rFonts w:ascii="Open Sans" w:hAnsi="Open Sans" w:cs="Open Sans"/>
                <w:color w:val="1F3863"/>
                <w:spacing w:val="-13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in</w:t>
            </w:r>
            <w:r w:rsidRPr="00FB1235">
              <w:rPr>
                <w:rFonts w:ascii="Open Sans" w:hAnsi="Open Sans" w:cs="Open Sans"/>
                <w:color w:val="1F3863"/>
                <w:spacing w:val="-13"/>
              </w:rPr>
              <w:t xml:space="preserve">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4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14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with</w:t>
            </w:r>
            <w:r w:rsidRPr="00FB1235">
              <w:rPr>
                <w:rFonts w:ascii="Open Sans" w:hAnsi="Open Sans" w:cs="Open Sans"/>
                <w:color w:val="1F3863"/>
                <w:spacing w:val="55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0</w:t>
            </w:r>
            <w:r w:rsidR="00A0793B">
              <w:rPr>
                <w:rFonts w:ascii="Open Sans" w:hAnsi="Open Sans" w:cs="Open Sans"/>
                <w:color w:val="1F3863"/>
                <w:spacing w:val="-4"/>
              </w:rPr>
              <w:t>.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>745 km.</w:t>
            </w:r>
          </w:p>
          <w:p w14:paraId="39D00863" w14:textId="77777777" w:rsidR="009812F4" w:rsidRPr="00FB1235" w:rsidRDefault="009812F4">
            <w:pPr>
              <w:pStyle w:val="TableParagraph"/>
              <w:spacing w:before="125"/>
              <w:ind w:left="0"/>
              <w:rPr>
                <w:rFonts w:ascii="Open Sans" w:hAnsi="Open Sans" w:cs="Open Sans"/>
              </w:rPr>
            </w:pPr>
          </w:p>
          <w:p w14:paraId="7CDEA0CB" w14:textId="77777777" w:rsidR="009812F4" w:rsidRPr="00FB1235" w:rsidRDefault="00000000">
            <w:pPr>
              <w:pStyle w:val="TableParagraph"/>
              <w:rPr>
                <w:rFonts w:ascii="Open Sans" w:hAnsi="Open Sans" w:cs="Open Sans"/>
                <w:b/>
                <w:i/>
              </w:rPr>
            </w:pPr>
            <w:r w:rsidRPr="00FB1235">
              <w:rPr>
                <w:rFonts w:ascii="Open Sans" w:hAnsi="Open Sans" w:cs="Open Sans"/>
                <w:b/>
                <w:i/>
                <w:color w:val="1F3863"/>
                <w:spacing w:val="-4"/>
              </w:rPr>
              <w:t>On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8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4"/>
              </w:rPr>
              <w:t>July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8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4"/>
              </w:rPr>
              <w:t>31,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8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4"/>
              </w:rPr>
              <w:t>2022,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6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4"/>
              </w:rPr>
              <w:t>the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4"/>
              </w:rPr>
              <w:t>project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7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4"/>
              </w:rPr>
              <w:t>was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4"/>
              </w:rPr>
              <w:t>successfully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7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4"/>
              </w:rPr>
              <w:t>finalized.</w:t>
            </w:r>
          </w:p>
          <w:p w14:paraId="7FB47AB1" w14:textId="2478AE5C" w:rsidR="009812F4" w:rsidRPr="006F7850" w:rsidRDefault="00000000" w:rsidP="006F7850">
            <w:pPr>
              <w:pStyle w:val="TableParagraph"/>
              <w:spacing w:before="92"/>
              <w:rPr>
                <w:rFonts w:ascii="Open Sans" w:hAnsi="Open Sans" w:cs="Open Sans"/>
                <w:b/>
                <w:i/>
              </w:rPr>
            </w:pPr>
            <w:r w:rsidRPr="00FB1235">
              <w:rPr>
                <w:rFonts w:ascii="Open Sans" w:hAnsi="Open Sans" w:cs="Open Sans"/>
                <w:b/>
                <w:i/>
                <w:color w:val="1F3863"/>
              </w:rPr>
              <w:t>All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</w:rPr>
              <w:t>activities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11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</w:rPr>
              <w:t>provided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</w:rPr>
              <w:t>in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</w:rPr>
              <w:t>the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</w:rPr>
              <w:t>project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10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</w:rPr>
              <w:t>were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</w:rPr>
              <w:t>completed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9"/>
              </w:rPr>
              <w:t xml:space="preserve"> </w:t>
            </w:r>
            <w:r w:rsidRPr="00FB1235">
              <w:rPr>
                <w:rFonts w:ascii="Open Sans" w:hAnsi="Open Sans" w:cs="Open Sans"/>
                <w:b/>
                <w:i/>
                <w:color w:val="1F3863"/>
                <w:spacing w:val="-2"/>
              </w:rPr>
              <w:t>(100%)</w:t>
            </w:r>
          </w:p>
        </w:tc>
      </w:tr>
      <w:tr w:rsidR="009812F4" w:rsidRPr="00FB1235" w14:paraId="2ABA0D64" w14:textId="77777777">
        <w:trPr>
          <w:trHeight w:val="3756"/>
        </w:trPr>
        <w:tc>
          <w:tcPr>
            <w:tcW w:w="2066" w:type="dxa"/>
          </w:tcPr>
          <w:p w14:paraId="6175C3F8" w14:textId="77777777" w:rsidR="009812F4" w:rsidRPr="00FB1235" w:rsidRDefault="009812F4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DEBDC81" w14:textId="77777777" w:rsidR="009812F4" w:rsidRPr="00FB1235" w:rsidRDefault="009812F4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C7731C7" w14:textId="77777777" w:rsidR="009812F4" w:rsidRPr="00FB1235" w:rsidRDefault="009812F4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63BD954E" w14:textId="77777777" w:rsidR="009812F4" w:rsidRPr="00FB1235" w:rsidRDefault="009812F4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B15AE65" w14:textId="77777777" w:rsidR="009812F4" w:rsidRPr="00FB1235" w:rsidRDefault="009812F4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9D04976" w14:textId="77777777" w:rsidR="009812F4" w:rsidRPr="00FB1235" w:rsidRDefault="009812F4">
            <w:pPr>
              <w:pStyle w:val="TableParagraph"/>
              <w:spacing w:before="92"/>
              <w:ind w:left="0"/>
              <w:rPr>
                <w:rFonts w:ascii="Open Sans" w:hAnsi="Open Sans" w:cs="Open Sans"/>
              </w:rPr>
            </w:pPr>
          </w:p>
          <w:p w14:paraId="169EF595" w14:textId="4C57FA8F" w:rsidR="009812F4" w:rsidRPr="00FB1235" w:rsidRDefault="00000000">
            <w:pPr>
              <w:pStyle w:val="TableParagraph"/>
              <w:ind w:left="347"/>
              <w:rPr>
                <w:rFonts w:ascii="Open Sans" w:hAnsi="Open Sans" w:cs="Open Sans"/>
                <w:b/>
                <w:bCs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7"/>
              </w:rPr>
              <w:t>Main</w:t>
            </w:r>
            <w:r w:rsidRPr="00FB1235">
              <w:rPr>
                <w:rFonts w:ascii="Open Sans" w:hAnsi="Open Sans" w:cs="Open Sans"/>
                <w:b/>
                <w:bCs/>
                <w:color w:val="1F3863"/>
                <w:spacing w:val="-15"/>
              </w:rPr>
              <w:t xml:space="preserve"> </w:t>
            </w:r>
            <w:r w:rsidR="00FB1235" w:rsidRPr="00FB1235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outcomes</w:t>
            </w:r>
          </w:p>
        </w:tc>
        <w:tc>
          <w:tcPr>
            <w:tcW w:w="7674" w:type="dxa"/>
          </w:tcPr>
          <w:p w14:paraId="6BFAD71A" w14:textId="7D88699A" w:rsidR="00FB1235" w:rsidRDefault="00FB1235">
            <w:pPr>
              <w:pStyle w:val="TableParagraph"/>
              <w:spacing w:before="205"/>
              <w:rPr>
                <w:rFonts w:ascii="Open Sans" w:hAnsi="Open Sans" w:cs="Open Sans"/>
                <w:b/>
                <w:bCs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8"/>
              </w:rPr>
              <w:t>Deliverables</w:t>
            </w:r>
          </w:p>
          <w:p w14:paraId="252C76BC" w14:textId="2EF0C498" w:rsidR="00FB1235" w:rsidRP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1) Extension of 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 xml:space="preserve">the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existing cross-border bicycle road in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Sarkad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. An additional separate two-way bicycle road along the existing cross-border bicycle road </w:t>
            </w:r>
            <w:r w:rsidR="00513CA3">
              <w:rPr>
                <w:rFonts w:ascii="Open Sans" w:hAnsi="Open Sans" w:cs="Open Sans"/>
                <w:color w:val="1F3863"/>
                <w:spacing w:val="-8"/>
              </w:rPr>
              <w:t>was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built in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Sarkad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, 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>a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total 3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>.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34 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>k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m</w:t>
            </w:r>
            <w:r w:rsidR="00513CA3">
              <w:rPr>
                <w:rFonts w:ascii="Open Sans" w:hAnsi="Open Sans" w:cs="Open Sans"/>
                <w:color w:val="1F3863"/>
                <w:spacing w:val="-8"/>
              </w:rPr>
              <w:t xml:space="preserve"> of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</w:t>
            </w:r>
            <w:r w:rsidR="00A0793B" w:rsidRPr="00FB1235">
              <w:rPr>
                <w:rFonts w:ascii="Open Sans" w:hAnsi="Open Sans" w:cs="Open Sans"/>
                <w:color w:val="1F3863"/>
                <w:spacing w:val="-8"/>
              </w:rPr>
              <w:t>newly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built bicycle road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>.</w:t>
            </w:r>
          </w:p>
          <w:p w14:paraId="35D3DF7E" w14:textId="294A91F3" w:rsidR="00FB1235" w:rsidRP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2) Extension of 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 xml:space="preserve">the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existing cross-border bicycle road in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Mădăras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>.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A separate bicycle road </w:t>
            </w:r>
            <w:r w:rsidR="00513CA3">
              <w:rPr>
                <w:rFonts w:ascii="Open Sans" w:hAnsi="Open Sans" w:cs="Open Sans"/>
                <w:color w:val="1F3863"/>
                <w:spacing w:val="-8"/>
              </w:rPr>
              <w:t>was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built in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Mădăras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, continuing the cross-border bicycle road from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Békéscsaba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to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(total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lenght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5.33 km)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>.</w:t>
            </w:r>
          </w:p>
          <w:p w14:paraId="1C31AC68" w14:textId="0EA503BF" w:rsid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3) Extension of 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 xml:space="preserve">the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existing cross-border bicycle road in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>.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The total length of the </w:t>
            </w:r>
            <w:r w:rsidR="009D04DB">
              <w:rPr>
                <w:rFonts w:ascii="Open Sans" w:hAnsi="Open Sans" w:cs="Open Sans"/>
                <w:color w:val="1F3863"/>
                <w:spacing w:val="-8"/>
              </w:rPr>
              <w:t xml:space="preserve">built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bike track in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is 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>0.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745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 xml:space="preserve"> k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m</w:t>
            </w:r>
            <w:r w:rsidR="00513CA3">
              <w:rPr>
                <w:rFonts w:ascii="Open Sans" w:hAnsi="Open Sans" w:cs="Open Sans"/>
                <w:color w:val="1F3863"/>
                <w:spacing w:val="-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with an occupied surface 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 xml:space="preserve">area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of 1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>,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490 sqm.</w:t>
            </w:r>
          </w:p>
          <w:p w14:paraId="17C2BC32" w14:textId="77777777" w:rsid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</w:p>
          <w:p w14:paraId="2250244B" w14:textId="07BC1C52" w:rsidR="00FB1235" w:rsidRP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b/>
                <w:bCs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8"/>
              </w:rPr>
              <w:t>Results achieved</w:t>
            </w:r>
          </w:p>
          <w:p w14:paraId="6CC12084" w14:textId="77777777" w:rsidR="00FB1235" w:rsidRP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1) Increasing the proportion of passengers using sustainable forms of cross-border transport in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Salonta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-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Békéscsaba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area, by extending and completing the existing cross-border bicycle track.</w:t>
            </w:r>
          </w:p>
          <w:p w14:paraId="480948C3" w14:textId="1768405A" w:rsidR="00FB1235" w:rsidRP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2) Increasing </w:t>
            </w:r>
            <w:r w:rsidR="00A0793B" w:rsidRPr="00FB1235">
              <w:rPr>
                <w:rFonts w:ascii="Open Sans" w:hAnsi="Open Sans" w:cs="Open Sans"/>
                <w:color w:val="1F3863"/>
                <w:spacing w:val="-8"/>
              </w:rPr>
              <w:t>population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awareness regarding the importance of using low carbon emission and low noise transport vehicles.</w:t>
            </w:r>
          </w:p>
          <w:p w14:paraId="27392E64" w14:textId="6DB1A696" w:rsidR="00FB1235" w:rsidRP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color w:val="1F3863"/>
                <w:spacing w:val="-8"/>
              </w:rPr>
              <w:lastRenderedPageBreak/>
              <w:t xml:space="preserve">3) The development of an </w:t>
            </w:r>
            <w:r w:rsidR="00A0793B" w:rsidRPr="00FB1235">
              <w:rPr>
                <w:rFonts w:ascii="Open Sans" w:hAnsi="Open Sans" w:cs="Open Sans"/>
                <w:color w:val="1F3863"/>
                <w:spacing w:val="-8"/>
              </w:rPr>
              <w:t>environmentally friendly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bicycle road which connects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Mădăras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to </w:t>
            </w:r>
            <w:proofErr w:type="spellStart"/>
            <w:r w:rsidRPr="00FB1235">
              <w:rPr>
                <w:rFonts w:ascii="Open Sans" w:hAnsi="Open Sans" w:cs="Open Sans"/>
                <w:color w:val="1F3863"/>
                <w:spacing w:val="-8"/>
              </w:rPr>
              <w:t>Salonta-Békéscsaba</w:t>
            </w:r>
            <w:proofErr w:type="spell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will stimulate more people to use this way of transport more frequently.</w:t>
            </w:r>
          </w:p>
          <w:p w14:paraId="57B58C17" w14:textId="5BA37842" w:rsid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4) Improving the possibility of more people </w:t>
            </w:r>
            <w:proofErr w:type="gramStart"/>
            <w:r w:rsidRPr="00FB1235">
              <w:rPr>
                <w:rFonts w:ascii="Open Sans" w:hAnsi="Open Sans" w:cs="Open Sans"/>
                <w:color w:val="1F3863"/>
                <w:spacing w:val="-8"/>
              </w:rPr>
              <w:t>to cross</w:t>
            </w:r>
            <w:proofErr w:type="gram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the border using </w:t>
            </w:r>
            <w:proofErr w:type="gramStart"/>
            <w:r w:rsidRPr="00FB1235">
              <w:rPr>
                <w:rFonts w:ascii="Open Sans" w:hAnsi="Open Sans" w:cs="Open Sans"/>
                <w:color w:val="1F3863"/>
                <w:spacing w:val="-8"/>
              </w:rPr>
              <w:t>environmentally-friendly</w:t>
            </w:r>
            <w:proofErr w:type="gramEnd"/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means of transport such as bike, to the detriment of motorized road vehicles should be a </w:t>
            </w:r>
            <w:r w:rsidR="00A0793B">
              <w:rPr>
                <w:rFonts w:ascii="Open Sans" w:hAnsi="Open Sans" w:cs="Open Sans"/>
                <w:color w:val="1F3863"/>
                <w:spacing w:val="-8"/>
              </w:rPr>
              <w:t>stimulus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 for more people to take up biking for health, transport to work/education/other services and tourism.</w:t>
            </w:r>
          </w:p>
          <w:p w14:paraId="0B6F6E3D" w14:textId="77777777" w:rsidR="002A2232" w:rsidRDefault="002A2232" w:rsidP="00FB1235">
            <w:pPr>
              <w:pStyle w:val="TableParagraph"/>
              <w:spacing w:before="205"/>
              <w:rPr>
                <w:rFonts w:ascii="Open Sans" w:hAnsi="Open Sans" w:cs="Open Sans"/>
                <w:b/>
                <w:bCs/>
                <w:color w:val="1F3863"/>
                <w:spacing w:val="-8"/>
              </w:rPr>
            </w:pPr>
          </w:p>
          <w:p w14:paraId="45828377" w14:textId="7F6CC932" w:rsidR="00FB1235" w:rsidRP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b/>
                <w:bCs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8"/>
              </w:rPr>
              <w:t>Indicators</w:t>
            </w:r>
          </w:p>
          <w:p w14:paraId="20C6BE61" w14:textId="77777777" w:rsidR="00FB1235" w:rsidRP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b/>
                <w:bCs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8"/>
              </w:rPr>
              <w:t>7/c 2 Total length of newly built bicycle road</w:t>
            </w:r>
          </w:p>
          <w:p w14:paraId="37BC12DA" w14:textId="32E39662" w:rsidR="00FB1235" w:rsidRP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8"/>
              </w:rPr>
              <w:t>Planned to be reached:</w:t>
            </w:r>
            <w:r>
              <w:rPr>
                <w:rFonts w:ascii="Open Sans" w:hAnsi="Open Sans" w:cs="Open Sans"/>
                <w:b/>
                <w:bCs/>
                <w:color w:val="1F3863"/>
                <w:spacing w:val="-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>Number: 9,42 km</w:t>
            </w:r>
          </w:p>
          <w:p w14:paraId="43E5597D" w14:textId="6C25EB47" w:rsidR="00FB1235" w:rsidRP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b/>
                <w:bCs/>
                <w:color w:val="1F3863"/>
                <w:spacing w:val="-8"/>
              </w:rPr>
              <w:t>Reached:</w:t>
            </w:r>
            <w:r>
              <w:rPr>
                <w:rFonts w:ascii="Open Sans" w:hAnsi="Open Sans" w:cs="Open Sans"/>
                <w:b/>
                <w:bCs/>
                <w:color w:val="1F3863"/>
                <w:spacing w:val="-8"/>
              </w:rPr>
              <w:t xml:space="preserve"> </w:t>
            </w:r>
            <w:r w:rsidRPr="00FB1235">
              <w:rPr>
                <w:rFonts w:ascii="Open Sans" w:hAnsi="Open Sans" w:cs="Open Sans"/>
                <w:color w:val="1F3863"/>
                <w:spacing w:val="-8"/>
              </w:rPr>
              <w:t xml:space="preserve">Number of kilometers: 9,42 km </w:t>
            </w:r>
          </w:p>
          <w:p w14:paraId="50A6E53A" w14:textId="77777777" w:rsidR="00FB1235" w:rsidRDefault="00FB1235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  <w:r w:rsidRPr="00FB1235">
              <w:rPr>
                <w:rFonts w:ascii="Open Sans" w:hAnsi="Open Sans" w:cs="Open Sans"/>
                <w:color w:val="1F3863"/>
                <w:spacing w:val="-8"/>
              </w:rPr>
              <w:t>The indicator was achieved in a percentage of 100.00%</w:t>
            </w:r>
          </w:p>
          <w:p w14:paraId="03F35263" w14:textId="77777777" w:rsidR="002A2232" w:rsidRPr="00FB1235" w:rsidRDefault="002A2232" w:rsidP="00FB1235">
            <w:pPr>
              <w:pStyle w:val="TableParagraph"/>
              <w:spacing w:before="205"/>
              <w:rPr>
                <w:rFonts w:ascii="Open Sans" w:hAnsi="Open Sans" w:cs="Open Sans"/>
                <w:color w:val="1F3863"/>
                <w:spacing w:val="-8"/>
              </w:rPr>
            </w:pPr>
          </w:p>
          <w:p w14:paraId="4058D397" w14:textId="34B65715" w:rsidR="009812F4" w:rsidRPr="00FB1235" w:rsidRDefault="00000000" w:rsidP="00FB1235">
            <w:pPr>
              <w:pStyle w:val="TableParagraph"/>
              <w:spacing w:before="205"/>
              <w:ind w:left="0"/>
              <w:rPr>
                <w:rFonts w:ascii="Open Sans" w:hAnsi="Open Sans" w:cs="Open Sans"/>
              </w:rPr>
            </w:pPr>
            <w:r w:rsidRPr="00FB1235">
              <w:rPr>
                <w:rFonts w:ascii="Open Sans" w:hAnsi="Open Sans" w:cs="Open Sans"/>
                <w:color w:val="1F3863"/>
                <w:spacing w:val="-6"/>
              </w:rPr>
              <w:t>Social media</w:t>
            </w:r>
            <w:r w:rsidR="009D04DB">
              <w:rPr>
                <w:rFonts w:ascii="Open Sans" w:hAnsi="Open Sans" w:cs="Open Sans"/>
                <w:color w:val="1F3863"/>
                <w:spacing w:val="-6"/>
              </w:rPr>
              <w:t xml:space="preserve"> page</w:t>
            </w:r>
            <w:r w:rsidRPr="00FB1235">
              <w:rPr>
                <w:rFonts w:ascii="Open Sans" w:hAnsi="Open Sans" w:cs="Open Sans"/>
                <w:color w:val="1F3863"/>
                <w:spacing w:val="-6"/>
              </w:rPr>
              <w:t>:</w:t>
            </w:r>
            <w:r w:rsidRPr="00FB1235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hyperlink r:id="rId9">
              <w:r w:rsidRPr="00FB1235">
                <w:rPr>
                  <w:rFonts w:ascii="Open Sans" w:hAnsi="Open Sans" w:cs="Open Sans"/>
                  <w:color w:val="0462C1"/>
                  <w:spacing w:val="-6"/>
                  <w:u w:val="single" w:color="0462C1"/>
                </w:rPr>
                <w:t>Facebook</w:t>
              </w:r>
              <w:r w:rsidRPr="00FB1235">
                <w:rPr>
                  <w:rFonts w:ascii="Open Sans" w:hAnsi="Open Sans" w:cs="Open Sans"/>
                  <w:color w:val="0462C1"/>
                  <w:spacing w:val="-8"/>
                  <w:u w:val="single" w:color="0462C1"/>
                </w:rPr>
                <w:t xml:space="preserve"> </w:t>
              </w:r>
              <w:proofErr w:type="spellStart"/>
              <w:r w:rsidRPr="00FB1235">
                <w:rPr>
                  <w:rFonts w:ascii="Open Sans" w:hAnsi="Open Sans" w:cs="Open Sans"/>
                  <w:color w:val="0462C1"/>
                  <w:spacing w:val="-6"/>
                  <w:u w:val="single" w:color="0462C1"/>
                </w:rPr>
                <w:t>WeBike</w:t>
              </w:r>
              <w:proofErr w:type="spellEnd"/>
            </w:hyperlink>
          </w:p>
        </w:tc>
      </w:tr>
    </w:tbl>
    <w:p w14:paraId="3EA07E62" w14:textId="77777777" w:rsidR="00273D12" w:rsidRPr="00FB1235" w:rsidRDefault="00273D12">
      <w:pPr>
        <w:rPr>
          <w:rFonts w:ascii="Open Sans" w:hAnsi="Open Sans" w:cs="Open Sans"/>
        </w:rPr>
      </w:pPr>
    </w:p>
    <w:sectPr w:rsidR="00273D12" w:rsidRPr="00FB1235"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0F80" w14:textId="77777777" w:rsidR="00273D12" w:rsidRDefault="00273D12">
      <w:r>
        <w:separator/>
      </w:r>
    </w:p>
  </w:endnote>
  <w:endnote w:type="continuationSeparator" w:id="0">
    <w:p w14:paraId="2A3D5143" w14:textId="77777777" w:rsidR="00273D12" w:rsidRDefault="0027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68A6" w14:textId="77777777" w:rsidR="009812F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247BF7FD" wp14:editId="42E5772E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310E0" w14:textId="77777777" w:rsidR="009812F4" w:rsidRDefault="00000000">
                          <w:pPr>
                            <w:pStyle w:val="BodyText"/>
                            <w:spacing w:before="13" w:line="298" w:lineRule="exact"/>
                            <w:ind w:left="20"/>
                          </w:pPr>
                          <w:r>
                            <w:rPr>
                              <w:color w:val="2D74B5"/>
                              <w:spacing w:val="-2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BF7F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pt;height:15.6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1AD310E0" w14:textId="77777777" w:rsidR="009812F4" w:rsidRDefault="00000000">
                    <w:pPr>
                      <w:pStyle w:val="BodyText"/>
                      <w:spacing w:before="13" w:line="298" w:lineRule="exact"/>
                      <w:ind w:left="20"/>
                    </w:pPr>
                    <w:r>
                      <w:rPr>
                        <w:color w:val="2D74B5"/>
                        <w:spacing w:val="-2"/>
                      </w:rPr>
                      <w:t>Partnership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for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a</w:t>
                    </w:r>
                    <w:r>
                      <w:rPr>
                        <w:color w:val="2D74B5"/>
                        <w:spacing w:val="-14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better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781A0A7B" wp14:editId="1A110AAB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EE735" w14:textId="77777777" w:rsidR="009812F4" w:rsidRDefault="00000000">
                          <w:pPr>
                            <w:pStyle w:val="BodyText"/>
                            <w:spacing w:before="13" w:line="291" w:lineRule="exact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90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75C89964" w14:textId="77777777" w:rsidR="009812F4" w:rsidRDefault="00000000">
                          <w:pPr>
                            <w:spacing w:line="252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1A0A7B" id="Textbox 5" o:spid="_x0000_s1027" type="#_x0000_t202" style="position:absolute;margin-left:419.3pt;margin-top:764.6pt;width:108.2pt;height:28.6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2B0EE735" w14:textId="77777777" w:rsidR="009812F4" w:rsidRDefault="00000000">
                    <w:pPr>
                      <w:pStyle w:val="BodyText"/>
                      <w:spacing w:before="13" w:line="291" w:lineRule="exact"/>
                      <w:ind w:left="20"/>
                    </w:pPr>
                    <w:hyperlink r:id="rId2">
                      <w:r>
                        <w:rPr>
                          <w:color w:val="2D74B5"/>
                          <w:w w:val="90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  <w:p w14:paraId="75C89964" w14:textId="77777777" w:rsidR="009812F4" w:rsidRDefault="00000000">
                    <w:pPr>
                      <w:spacing w:line="252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0297" w14:textId="77777777" w:rsidR="00273D12" w:rsidRDefault="00273D12">
      <w:r>
        <w:separator/>
      </w:r>
    </w:p>
  </w:footnote>
  <w:footnote w:type="continuationSeparator" w:id="0">
    <w:p w14:paraId="59C00D45" w14:textId="77777777" w:rsidR="00273D12" w:rsidRDefault="002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9E11" w14:textId="77777777" w:rsidR="00FB1235" w:rsidRDefault="00FB1235">
    <w:pPr>
      <w:pStyle w:val="BodyText"/>
      <w:spacing w:line="14" w:lineRule="auto"/>
    </w:pPr>
  </w:p>
  <w:p w14:paraId="3BE7D9E2" w14:textId="77777777" w:rsidR="00FB1235" w:rsidRDefault="00FB1235">
    <w:pPr>
      <w:pStyle w:val="BodyText"/>
      <w:spacing w:line="14" w:lineRule="auto"/>
    </w:pPr>
  </w:p>
  <w:p w14:paraId="070CDE25" w14:textId="77777777" w:rsidR="00FB1235" w:rsidRDefault="00FB1235">
    <w:pPr>
      <w:pStyle w:val="BodyText"/>
      <w:spacing w:line="14" w:lineRule="auto"/>
    </w:pPr>
  </w:p>
  <w:p w14:paraId="4F9AAD56" w14:textId="77777777" w:rsidR="00FB1235" w:rsidRDefault="00FB1235">
    <w:pPr>
      <w:pStyle w:val="BodyText"/>
      <w:spacing w:line="14" w:lineRule="auto"/>
    </w:pPr>
  </w:p>
  <w:p w14:paraId="1F7C7E30" w14:textId="77777777" w:rsidR="00FB1235" w:rsidRDefault="00FB1235">
    <w:pPr>
      <w:pStyle w:val="BodyText"/>
      <w:spacing w:line="14" w:lineRule="auto"/>
    </w:pPr>
  </w:p>
  <w:p w14:paraId="0C707D5E" w14:textId="77777777" w:rsidR="00FB1235" w:rsidRDefault="00FB1235">
    <w:pPr>
      <w:pStyle w:val="BodyText"/>
      <w:spacing w:line="14" w:lineRule="auto"/>
    </w:pPr>
  </w:p>
  <w:p w14:paraId="03399FD1" w14:textId="77777777" w:rsidR="00FB1235" w:rsidRDefault="00FB1235">
    <w:pPr>
      <w:pStyle w:val="BodyText"/>
      <w:spacing w:line="14" w:lineRule="auto"/>
    </w:pPr>
  </w:p>
  <w:p w14:paraId="34E67B33" w14:textId="77777777" w:rsidR="00FB1235" w:rsidRDefault="00FB1235">
    <w:pPr>
      <w:pStyle w:val="BodyText"/>
      <w:spacing w:line="14" w:lineRule="auto"/>
    </w:pPr>
  </w:p>
  <w:p w14:paraId="70E13985" w14:textId="77777777" w:rsidR="00FB1235" w:rsidRDefault="00FB1235">
    <w:pPr>
      <w:pStyle w:val="BodyText"/>
      <w:spacing w:line="14" w:lineRule="auto"/>
    </w:pPr>
  </w:p>
  <w:p w14:paraId="457EB7DC" w14:textId="77777777" w:rsidR="00FB1235" w:rsidRDefault="00FB1235">
    <w:pPr>
      <w:pStyle w:val="BodyText"/>
      <w:spacing w:line="14" w:lineRule="auto"/>
    </w:pPr>
  </w:p>
  <w:p w14:paraId="6BB8E5AD" w14:textId="77777777" w:rsidR="00FB1235" w:rsidRDefault="00FB1235">
    <w:pPr>
      <w:pStyle w:val="BodyText"/>
      <w:spacing w:line="14" w:lineRule="auto"/>
    </w:pPr>
  </w:p>
  <w:p w14:paraId="2EE8928B" w14:textId="77777777" w:rsidR="00FB1235" w:rsidRDefault="00FB1235">
    <w:pPr>
      <w:pStyle w:val="BodyText"/>
      <w:spacing w:line="14" w:lineRule="auto"/>
    </w:pPr>
  </w:p>
  <w:p w14:paraId="6B273D14" w14:textId="77777777" w:rsidR="00FB1235" w:rsidRDefault="00FB1235">
    <w:pPr>
      <w:pStyle w:val="BodyText"/>
      <w:spacing w:line="14" w:lineRule="auto"/>
    </w:pPr>
  </w:p>
  <w:p w14:paraId="6944DBEF" w14:textId="77777777" w:rsidR="00FB1235" w:rsidRDefault="00FB1235">
    <w:pPr>
      <w:pStyle w:val="BodyText"/>
      <w:spacing w:line="14" w:lineRule="auto"/>
    </w:pPr>
  </w:p>
  <w:p w14:paraId="176D1952" w14:textId="77777777" w:rsidR="00FB1235" w:rsidRDefault="00FB1235">
    <w:pPr>
      <w:pStyle w:val="BodyText"/>
      <w:spacing w:line="14" w:lineRule="auto"/>
    </w:pPr>
  </w:p>
  <w:p w14:paraId="404C6713" w14:textId="77777777" w:rsidR="00FB1235" w:rsidRDefault="00FB1235">
    <w:pPr>
      <w:pStyle w:val="BodyText"/>
      <w:spacing w:line="14" w:lineRule="auto"/>
    </w:pPr>
  </w:p>
  <w:p w14:paraId="7EEC8F3D" w14:textId="77777777" w:rsidR="00FB1235" w:rsidRDefault="00FB1235">
    <w:pPr>
      <w:pStyle w:val="BodyText"/>
      <w:spacing w:line="14" w:lineRule="auto"/>
    </w:pPr>
  </w:p>
  <w:p w14:paraId="390C851F" w14:textId="77777777" w:rsidR="00FB1235" w:rsidRDefault="00FB1235">
    <w:pPr>
      <w:pStyle w:val="BodyText"/>
      <w:spacing w:line="14" w:lineRule="auto"/>
    </w:pPr>
  </w:p>
  <w:p w14:paraId="4E5C5AD5" w14:textId="77777777" w:rsidR="00FB1235" w:rsidRDefault="00FB1235">
    <w:pPr>
      <w:pStyle w:val="BodyText"/>
      <w:spacing w:line="14" w:lineRule="auto"/>
    </w:pPr>
  </w:p>
  <w:p w14:paraId="794C5F5E" w14:textId="77777777" w:rsidR="00FB1235" w:rsidRDefault="00FB1235">
    <w:pPr>
      <w:pStyle w:val="BodyText"/>
      <w:spacing w:line="14" w:lineRule="auto"/>
    </w:pPr>
  </w:p>
  <w:p w14:paraId="78CD8955" w14:textId="77777777" w:rsidR="00FB1235" w:rsidRDefault="00FB1235">
    <w:pPr>
      <w:pStyle w:val="BodyText"/>
      <w:spacing w:line="14" w:lineRule="auto"/>
    </w:pPr>
  </w:p>
  <w:p w14:paraId="150E5C18" w14:textId="77777777" w:rsidR="00FB1235" w:rsidRDefault="00FB1235">
    <w:pPr>
      <w:pStyle w:val="BodyText"/>
      <w:spacing w:line="14" w:lineRule="auto"/>
    </w:pPr>
  </w:p>
  <w:p w14:paraId="25AA65F7" w14:textId="77777777" w:rsidR="00FB1235" w:rsidRDefault="00FB1235">
    <w:pPr>
      <w:pStyle w:val="BodyText"/>
      <w:spacing w:line="14" w:lineRule="auto"/>
    </w:pPr>
  </w:p>
  <w:p w14:paraId="1D6848B7" w14:textId="77777777" w:rsidR="00FB1235" w:rsidRDefault="00FB1235">
    <w:pPr>
      <w:pStyle w:val="BodyText"/>
      <w:spacing w:line="14" w:lineRule="auto"/>
    </w:pPr>
  </w:p>
  <w:p w14:paraId="39561474" w14:textId="77777777" w:rsidR="00FB1235" w:rsidRDefault="00FB1235">
    <w:pPr>
      <w:pStyle w:val="BodyText"/>
      <w:spacing w:line="14" w:lineRule="auto"/>
    </w:pPr>
  </w:p>
  <w:p w14:paraId="6D2D2A2B" w14:textId="77777777" w:rsidR="00FB1235" w:rsidRDefault="00FB1235">
    <w:pPr>
      <w:pStyle w:val="BodyText"/>
      <w:spacing w:line="14" w:lineRule="auto"/>
    </w:pPr>
  </w:p>
  <w:p w14:paraId="35C8ED75" w14:textId="77777777" w:rsidR="00FB1235" w:rsidRDefault="00FB1235">
    <w:pPr>
      <w:pStyle w:val="BodyText"/>
      <w:spacing w:line="14" w:lineRule="auto"/>
    </w:pPr>
  </w:p>
  <w:p w14:paraId="5CD7EBBA" w14:textId="77777777" w:rsidR="00FB1235" w:rsidRDefault="00FB1235">
    <w:pPr>
      <w:pStyle w:val="BodyText"/>
      <w:spacing w:line="14" w:lineRule="auto"/>
    </w:pPr>
  </w:p>
  <w:p w14:paraId="26DA4C07" w14:textId="77777777" w:rsidR="00FB1235" w:rsidRDefault="00FB1235">
    <w:pPr>
      <w:pStyle w:val="BodyText"/>
      <w:spacing w:line="14" w:lineRule="auto"/>
    </w:pPr>
  </w:p>
  <w:p w14:paraId="59E2B3EB" w14:textId="77777777" w:rsidR="00FB1235" w:rsidRDefault="00FB1235">
    <w:pPr>
      <w:pStyle w:val="BodyText"/>
      <w:spacing w:line="14" w:lineRule="auto"/>
    </w:pPr>
  </w:p>
  <w:p w14:paraId="1C701EB4" w14:textId="77777777" w:rsidR="00FB1235" w:rsidRDefault="00FB1235">
    <w:pPr>
      <w:pStyle w:val="BodyText"/>
      <w:spacing w:line="14" w:lineRule="auto"/>
    </w:pPr>
  </w:p>
  <w:p w14:paraId="5D2128B5" w14:textId="77777777" w:rsidR="00FB1235" w:rsidRDefault="00FB1235">
    <w:pPr>
      <w:pStyle w:val="BodyText"/>
      <w:spacing w:line="14" w:lineRule="auto"/>
    </w:pPr>
  </w:p>
  <w:p w14:paraId="5DC44120" w14:textId="77777777" w:rsidR="00FB1235" w:rsidRDefault="00FB1235">
    <w:pPr>
      <w:pStyle w:val="BodyText"/>
      <w:spacing w:line="14" w:lineRule="auto"/>
    </w:pPr>
  </w:p>
  <w:p w14:paraId="1205564D" w14:textId="77777777" w:rsidR="00FB1235" w:rsidRDefault="00FB1235">
    <w:pPr>
      <w:pStyle w:val="BodyText"/>
      <w:spacing w:line="14" w:lineRule="auto"/>
    </w:pPr>
  </w:p>
  <w:p w14:paraId="4DB1308D" w14:textId="77777777" w:rsidR="00FB1235" w:rsidRDefault="00FB1235">
    <w:pPr>
      <w:pStyle w:val="BodyText"/>
      <w:spacing w:line="14" w:lineRule="auto"/>
    </w:pPr>
  </w:p>
  <w:p w14:paraId="22D90F3F" w14:textId="77777777" w:rsidR="00FB1235" w:rsidRDefault="00FB1235">
    <w:pPr>
      <w:pStyle w:val="BodyText"/>
      <w:spacing w:line="14" w:lineRule="auto"/>
    </w:pPr>
  </w:p>
  <w:p w14:paraId="08D55E45" w14:textId="77777777" w:rsidR="00FB1235" w:rsidRDefault="00FB1235">
    <w:pPr>
      <w:pStyle w:val="BodyText"/>
      <w:spacing w:line="14" w:lineRule="auto"/>
    </w:pPr>
  </w:p>
  <w:p w14:paraId="78BD7593" w14:textId="77777777" w:rsidR="00FB1235" w:rsidRDefault="00FB1235">
    <w:pPr>
      <w:pStyle w:val="BodyText"/>
      <w:spacing w:line="14" w:lineRule="auto"/>
    </w:pPr>
  </w:p>
  <w:p w14:paraId="2096793B" w14:textId="77777777" w:rsidR="00FB1235" w:rsidRDefault="00FB1235">
    <w:pPr>
      <w:pStyle w:val="BodyText"/>
      <w:spacing w:line="14" w:lineRule="auto"/>
    </w:pPr>
  </w:p>
  <w:p w14:paraId="1BA7E069" w14:textId="77777777" w:rsidR="00FB1235" w:rsidRDefault="00FB1235">
    <w:pPr>
      <w:pStyle w:val="BodyText"/>
      <w:spacing w:line="14" w:lineRule="auto"/>
    </w:pPr>
  </w:p>
  <w:p w14:paraId="75F0A39C" w14:textId="77777777" w:rsidR="00FB1235" w:rsidRDefault="00FB1235">
    <w:pPr>
      <w:pStyle w:val="BodyText"/>
      <w:spacing w:line="14" w:lineRule="auto"/>
    </w:pPr>
  </w:p>
  <w:p w14:paraId="3B28F280" w14:textId="77777777" w:rsidR="00FB1235" w:rsidRDefault="00FB1235">
    <w:pPr>
      <w:pStyle w:val="BodyText"/>
      <w:spacing w:line="14" w:lineRule="auto"/>
    </w:pPr>
  </w:p>
  <w:p w14:paraId="73FBD6EB" w14:textId="77777777" w:rsidR="00FB1235" w:rsidRDefault="00FB1235">
    <w:pPr>
      <w:pStyle w:val="BodyText"/>
      <w:spacing w:line="14" w:lineRule="auto"/>
    </w:pPr>
  </w:p>
  <w:p w14:paraId="4BE8B5CE" w14:textId="77777777" w:rsidR="00FB1235" w:rsidRDefault="00FB1235">
    <w:pPr>
      <w:pStyle w:val="BodyText"/>
      <w:spacing w:line="14" w:lineRule="auto"/>
    </w:pPr>
  </w:p>
  <w:p w14:paraId="6C3C3629" w14:textId="77777777" w:rsidR="00FB1235" w:rsidRDefault="00FB1235">
    <w:pPr>
      <w:pStyle w:val="BodyText"/>
      <w:spacing w:line="14" w:lineRule="auto"/>
    </w:pPr>
  </w:p>
  <w:p w14:paraId="7F5FE201" w14:textId="77777777" w:rsidR="00FB1235" w:rsidRDefault="00FB1235">
    <w:pPr>
      <w:pStyle w:val="BodyText"/>
      <w:spacing w:line="14" w:lineRule="auto"/>
    </w:pPr>
  </w:p>
  <w:p w14:paraId="4B81FA14" w14:textId="77777777" w:rsidR="00FB1235" w:rsidRDefault="00FB1235">
    <w:pPr>
      <w:pStyle w:val="BodyText"/>
      <w:spacing w:line="14" w:lineRule="auto"/>
    </w:pPr>
  </w:p>
  <w:p w14:paraId="0C88B4ED" w14:textId="77777777" w:rsidR="00FB1235" w:rsidRDefault="00FB1235">
    <w:pPr>
      <w:pStyle w:val="BodyText"/>
      <w:spacing w:line="14" w:lineRule="auto"/>
    </w:pPr>
  </w:p>
  <w:p w14:paraId="35B674CE" w14:textId="77777777" w:rsidR="00FB1235" w:rsidRDefault="00FB1235">
    <w:pPr>
      <w:pStyle w:val="BodyText"/>
      <w:spacing w:line="14" w:lineRule="auto"/>
    </w:pPr>
  </w:p>
  <w:p w14:paraId="6326AB8D" w14:textId="77777777" w:rsidR="00FB1235" w:rsidRDefault="00FB1235">
    <w:pPr>
      <w:pStyle w:val="BodyText"/>
      <w:spacing w:line="14" w:lineRule="auto"/>
    </w:pPr>
  </w:p>
  <w:p w14:paraId="0124315C" w14:textId="77777777" w:rsidR="00FB1235" w:rsidRDefault="00FB1235">
    <w:pPr>
      <w:pStyle w:val="BodyText"/>
      <w:spacing w:line="14" w:lineRule="auto"/>
    </w:pPr>
  </w:p>
  <w:p w14:paraId="10EA35EB" w14:textId="77777777" w:rsidR="00FB1235" w:rsidRDefault="00FB1235">
    <w:pPr>
      <w:pStyle w:val="BodyText"/>
      <w:spacing w:line="14" w:lineRule="auto"/>
    </w:pPr>
  </w:p>
  <w:p w14:paraId="54DD0F6D" w14:textId="77777777" w:rsidR="00FB1235" w:rsidRDefault="00FB1235">
    <w:pPr>
      <w:pStyle w:val="BodyText"/>
      <w:spacing w:line="14" w:lineRule="auto"/>
    </w:pPr>
  </w:p>
  <w:p w14:paraId="4FFC585E" w14:textId="77777777" w:rsidR="00FB1235" w:rsidRDefault="00FB1235">
    <w:pPr>
      <w:pStyle w:val="BodyText"/>
      <w:spacing w:line="14" w:lineRule="auto"/>
    </w:pPr>
  </w:p>
  <w:p w14:paraId="37633181" w14:textId="77777777" w:rsidR="00FB1235" w:rsidRDefault="00FB1235">
    <w:pPr>
      <w:pStyle w:val="BodyText"/>
      <w:spacing w:line="14" w:lineRule="auto"/>
    </w:pPr>
  </w:p>
  <w:p w14:paraId="00BB7C99" w14:textId="77777777" w:rsidR="00FB1235" w:rsidRDefault="00FB1235">
    <w:pPr>
      <w:pStyle w:val="BodyText"/>
      <w:spacing w:line="14" w:lineRule="auto"/>
    </w:pPr>
  </w:p>
  <w:p w14:paraId="40C3FFD9" w14:textId="77777777" w:rsidR="00FB1235" w:rsidRDefault="00FB1235">
    <w:pPr>
      <w:pStyle w:val="BodyText"/>
      <w:spacing w:line="14" w:lineRule="auto"/>
    </w:pPr>
  </w:p>
  <w:p w14:paraId="05849E23" w14:textId="77777777" w:rsidR="00FB1235" w:rsidRDefault="00FB1235">
    <w:pPr>
      <w:pStyle w:val="BodyText"/>
      <w:spacing w:line="14" w:lineRule="auto"/>
    </w:pPr>
  </w:p>
  <w:p w14:paraId="39D826A5" w14:textId="77777777" w:rsidR="00FB1235" w:rsidRDefault="00FB1235">
    <w:pPr>
      <w:pStyle w:val="BodyText"/>
      <w:spacing w:line="14" w:lineRule="auto"/>
    </w:pPr>
  </w:p>
  <w:p w14:paraId="660AB472" w14:textId="77777777" w:rsidR="00FB1235" w:rsidRDefault="00FB1235">
    <w:pPr>
      <w:pStyle w:val="BodyText"/>
      <w:spacing w:line="14" w:lineRule="auto"/>
    </w:pPr>
  </w:p>
  <w:p w14:paraId="397C221C" w14:textId="77777777" w:rsidR="00FB1235" w:rsidRDefault="00FB1235">
    <w:pPr>
      <w:pStyle w:val="BodyText"/>
      <w:spacing w:line="14" w:lineRule="auto"/>
    </w:pPr>
  </w:p>
  <w:p w14:paraId="1EEA8381" w14:textId="77777777" w:rsidR="00FB1235" w:rsidRDefault="00FB1235">
    <w:pPr>
      <w:pStyle w:val="BodyText"/>
      <w:spacing w:line="14" w:lineRule="auto"/>
    </w:pPr>
  </w:p>
  <w:p w14:paraId="5E908995" w14:textId="77777777" w:rsidR="00FB1235" w:rsidRDefault="00FB1235">
    <w:pPr>
      <w:pStyle w:val="BodyText"/>
      <w:spacing w:line="14" w:lineRule="auto"/>
    </w:pPr>
  </w:p>
  <w:p w14:paraId="5FE270BE" w14:textId="77777777" w:rsidR="00FB1235" w:rsidRDefault="00FB1235">
    <w:pPr>
      <w:pStyle w:val="BodyText"/>
      <w:spacing w:line="14" w:lineRule="auto"/>
    </w:pPr>
  </w:p>
  <w:p w14:paraId="20862D95" w14:textId="77777777" w:rsidR="00FB1235" w:rsidRDefault="00FB1235">
    <w:pPr>
      <w:pStyle w:val="BodyText"/>
      <w:spacing w:line="14" w:lineRule="auto"/>
    </w:pPr>
  </w:p>
  <w:p w14:paraId="55742C3D" w14:textId="77777777" w:rsidR="00FB1235" w:rsidRDefault="00FB1235">
    <w:pPr>
      <w:pStyle w:val="BodyText"/>
      <w:spacing w:line="14" w:lineRule="auto"/>
    </w:pPr>
  </w:p>
  <w:p w14:paraId="679B9638" w14:textId="77777777" w:rsidR="00FB1235" w:rsidRDefault="00FB1235">
    <w:pPr>
      <w:pStyle w:val="BodyText"/>
      <w:spacing w:line="14" w:lineRule="auto"/>
    </w:pPr>
  </w:p>
  <w:p w14:paraId="3E97B2B0" w14:textId="77777777" w:rsidR="00FB1235" w:rsidRDefault="00FB1235">
    <w:pPr>
      <w:pStyle w:val="BodyText"/>
      <w:spacing w:line="14" w:lineRule="auto"/>
    </w:pPr>
  </w:p>
  <w:p w14:paraId="3CE39546" w14:textId="77777777" w:rsidR="00FB1235" w:rsidRDefault="00FB1235">
    <w:pPr>
      <w:pStyle w:val="BodyText"/>
      <w:spacing w:line="14" w:lineRule="auto"/>
    </w:pPr>
  </w:p>
  <w:p w14:paraId="69ADEF68" w14:textId="77777777" w:rsidR="00FB1235" w:rsidRDefault="00FB1235">
    <w:pPr>
      <w:pStyle w:val="BodyText"/>
      <w:spacing w:line="14" w:lineRule="auto"/>
    </w:pPr>
  </w:p>
  <w:p w14:paraId="64608F1F" w14:textId="77777777" w:rsidR="00FB1235" w:rsidRDefault="00FB1235">
    <w:pPr>
      <w:pStyle w:val="BodyText"/>
      <w:spacing w:line="14" w:lineRule="auto"/>
    </w:pPr>
  </w:p>
  <w:p w14:paraId="65FDF33F" w14:textId="35E299EE" w:rsidR="009812F4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01824" behindDoc="1" locked="0" layoutInCell="1" allowOverlap="1" wp14:anchorId="41529C2C" wp14:editId="193E1B94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2336" behindDoc="1" locked="0" layoutInCell="1" allowOverlap="1" wp14:anchorId="7EB4BD33" wp14:editId="76CB55D2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2848" behindDoc="1" locked="0" layoutInCell="1" allowOverlap="1" wp14:anchorId="71A842B6" wp14:editId="5F142FD5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F4536"/>
    <w:multiLevelType w:val="hybridMultilevel"/>
    <w:tmpl w:val="D1566C40"/>
    <w:lvl w:ilvl="0" w:tplc="51ACB49C">
      <w:numFmt w:val="bullet"/>
      <w:lvlText w:val=""/>
      <w:lvlJc w:val="left"/>
      <w:pPr>
        <w:ind w:left="429" w:hanging="324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22"/>
        <w:szCs w:val="22"/>
        <w:lang w:val="en-US" w:eastAsia="en-US" w:bidi="ar-SA"/>
      </w:rPr>
    </w:lvl>
    <w:lvl w:ilvl="1" w:tplc="652254C6">
      <w:numFmt w:val="bullet"/>
      <w:lvlText w:val="•"/>
      <w:lvlJc w:val="left"/>
      <w:pPr>
        <w:ind w:left="1144" w:hanging="324"/>
      </w:pPr>
      <w:rPr>
        <w:rFonts w:hint="default"/>
        <w:lang w:val="en-US" w:eastAsia="en-US" w:bidi="ar-SA"/>
      </w:rPr>
    </w:lvl>
    <w:lvl w:ilvl="2" w:tplc="9F0C1AA4">
      <w:numFmt w:val="bullet"/>
      <w:lvlText w:val="•"/>
      <w:lvlJc w:val="left"/>
      <w:pPr>
        <w:ind w:left="1868" w:hanging="324"/>
      </w:pPr>
      <w:rPr>
        <w:rFonts w:hint="default"/>
        <w:lang w:val="en-US" w:eastAsia="en-US" w:bidi="ar-SA"/>
      </w:rPr>
    </w:lvl>
    <w:lvl w:ilvl="3" w:tplc="7F68239C">
      <w:numFmt w:val="bullet"/>
      <w:lvlText w:val="•"/>
      <w:lvlJc w:val="left"/>
      <w:pPr>
        <w:ind w:left="2593" w:hanging="324"/>
      </w:pPr>
      <w:rPr>
        <w:rFonts w:hint="default"/>
        <w:lang w:val="en-US" w:eastAsia="en-US" w:bidi="ar-SA"/>
      </w:rPr>
    </w:lvl>
    <w:lvl w:ilvl="4" w:tplc="9C46AAAC">
      <w:numFmt w:val="bullet"/>
      <w:lvlText w:val="•"/>
      <w:lvlJc w:val="left"/>
      <w:pPr>
        <w:ind w:left="3317" w:hanging="324"/>
      </w:pPr>
      <w:rPr>
        <w:rFonts w:hint="default"/>
        <w:lang w:val="en-US" w:eastAsia="en-US" w:bidi="ar-SA"/>
      </w:rPr>
    </w:lvl>
    <w:lvl w:ilvl="5" w:tplc="14A0A858">
      <w:numFmt w:val="bullet"/>
      <w:lvlText w:val="•"/>
      <w:lvlJc w:val="left"/>
      <w:pPr>
        <w:ind w:left="4042" w:hanging="324"/>
      </w:pPr>
      <w:rPr>
        <w:rFonts w:hint="default"/>
        <w:lang w:val="en-US" w:eastAsia="en-US" w:bidi="ar-SA"/>
      </w:rPr>
    </w:lvl>
    <w:lvl w:ilvl="6" w:tplc="ABBE401A">
      <w:numFmt w:val="bullet"/>
      <w:lvlText w:val="•"/>
      <w:lvlJc w:val="left"/>
      <w:pPr>
        <w:ind w:left="4766" w:hanging="324"/>
      </w:pPr>
      <w:rPr>
        <w:rFonts w:hint="default"/>
        <w:lang w:val="en-US" w:eastAsia="en-US" w:bidi="ar-SA"/>
      </w:rPr>
    </w:lvl>
    <w:lvl w:ilvl="7" w:tplc="851C19B8">
      <w:numFmt w:val="bullet"/>
      <w:lvlText w:val="•"/>
      <w:lvlJc w:val="left"/>
      <w:pPr>
        <w:ind w:left="5490" w:hanging="324"/>
      </w:pPr>
      <w:rPr>
        <w:rFonts w:hint="default"/>
        <w:lang w:val="en-US" w:eastAsia="en-US" w:bidi="ar-SA"/>
      </w:rPr>
    </w:lvl>
    <w:lvl w:ilvl="8" w:tplc="FC7CC1AC">
      <w:numFmt w:val="bullet"/>
      <w:lvlText w:val="•"/>
      <w:lvlJc w:val="left"/>
      <w:pPr>
        <w:ind w:left="6215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6BB953FD"/>
    <w:multiLevelType w:val="hybridMultilevel"/>
    <w:tmpl w:val="28A0F38E"/>
    <w:lvl w:ilvl="0" w:tplc="5568FB6C">
      <w:numFmt w:val="bullet"/>
      <w:lvlText w:val="-"/>
      <w:lvlJc w:val="left"/>
      <w:pPr>
        <w:ind w:left="538" w:hanging="171"/>
      </w:pPr>
      <w:rPr>
        <w:rFonts w:ascii="Lucida Sans Unicode" w:eastAsia="Lucida Sans Unicode" w:hAnsi="Lucida Sans Unicode" w:cs="Lucida Sans Unicode" w:hint="default"/>
        <w:spacing w:val="0"/>
        <w:w w:val="55"/>
        <w:lang w:val="en-US" w:eastAsia="en-US" w:bidi="ar-SA"/>
      </w:rPr>
    </w:lvl>
    <w:lvl w:ilvl="1" w:tplc="081C5638">
      <w:numFmt w:val="bullet"/>
      <w:lvlText w:val="•"/>
      <w:lvlJc w:val="left"/>
      <w:pPr>
        <w:ind w:left="1252" w:hanging="171"/>
      </w:pPr>
      <w:rPr>
        <w:rFonts w:hint="default"/>
        <w:lang w:val="en-US" w:eastAsia="en-US" w:bidi="ar-SA"/>
      </w:rPr>
    </w:lvl>
    <w:lvl w:ilvl="2" w:tplc="2B4E99E0">
      <w:numFmt w:val="bullet"/>
      <w:lvlText w:val="•"/>
      <w:lvlJc w:val="left"/>
      <w:pPr>
        <w:ind w:left="1964" w:hanging="171"/>
      </w:pPr>
      <w:rPr>
        <w:rFonts w:hint="default"/>
        <w:lang w:val="en-US" w:eastAsia="en-US" w:bidi="ar-SA"/>
      </w:rPr>
    </w:lvl>
    <w:lvl w:ilvl="3" w:tplc="9F5AA804">
      <w:numFmt w:val="bullet"/>
      <w:lvlText w:val="•"/>
      <w:lvlJc w:val="left"/>
      <w:pPr>
        <w:ind w:left="2677" w:hanging="171"/>
      </w:pPr>
      <w:rPr>
        <w:rFonts w:hint="default"/>
        <w:lang w:val="en-US" w:eastAsia="en-US" w:bidi="ar-SA"/>
      </w:rPr>
    </w:lvl>
    <w:lvl w:ilvl="4" w:tplc="3E36288A">
      <w:numFmt w:val="bullet"/>
      <w:lvlText w:val="•"/>
      <w:lvlJc w:val="left"/>
      <w:pPr>
        <w:ind w:left="3389" w:hanging="171"/>
      </w:pPr>
      <w:rPr>
        <w:rFonts w:hint="default"/>
        <w:lang w:val="en-US" w:eastAsia="en-US" w:bidi="ar-SA"/>
      </w:rPr>
    </w:lvl>
    <w:lvl w:ilvl="5" w:tplc="7F8237E8">
      <w:numFmt w:val="bullet"/>
      <w:lvlText w:val="•"/>
      <w:lvlJc w:val="left"/>
      <w:pPr>
        <w:ind w:left="4102" w:hanging="171"/>
      </w:pPr>
      <w:rPr>
        <w:rFonts w:hint="default"/>
        <w:lang w:val="en-US" w:eastAsia="en-US" w:bidi="ar-SA"/>
      </w:rPr>
    </w:lvl>
    <w:lvl w:ilvl="6" w:tplc="52C4AA2A">
      <w:numFmt w:val="bullet"/>
      <w:lvlText w:val="•"/>
      <w:lvlJc w:val="left"/>
      <w:pPr>
        <w:ind w:left="4814" w:hanging="171"/>
      </w:pPr>
      <w:rPr>
        <w:rFonts w:hint="default"/>
        <w:lang w:val="en-US" w:eastAsia="en-US" w:bidi="ar-SA"/>
      </w:rPr>
    </w:lvl>
    <w:lvl w:ilvl="7" w:tplc="7B80429C">
      <w:numFmt w:val="bullet"/>
      <w:lvlText w:val="•"/>
      <w:lvlJc w:val="left"/>
      <w:pPr>
        <w:ind w:left="5526" w:hanging="171"/>
      </w:pPr>
      <w:rPr>
        <w:rFonts w:hint="default"/>
        <w:lang w:val="en-US" w:eastAsia="en-US" w:bidi="ar-SA"/>
      </w:rPr>
    </w:lvl>
    <w:lvl w:ilvl="8" w:tplc="D7F68A56">
      <w:numFmt w:val="bullet"/>
      <w:lvlText w:val="•"/>
      <w:lvlJc w:val="left"/>
      <w:pPr>
        <w:ind w:left="6239" w:hanging="171"/>
      </w:pPr>
      <w:rPr>
        <w:rFonts w:hint="default"/>
        <w:lang w:val="en-US" w:eastAsia="en-US" w:bidi="ar-SA"/>
      </w:rPr>
    </w:lvl>
  </w:abstractNum>
  <w:num w:numId="1" w16cid:durableId="2014457092">
    <w:abstractNumId w:val="1"/>
  </w:num>
  <w:num w:numId="2" w16cid:durableId="42330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2F4"/>
    <w:rsid w:val="00273D12"/>
    <w:rsid w:val="002A2232"/>
    <w:rsid w:val="00513CA3"/>
    <w:rsid w:val="005C5063"/>
    <w:rsid w:val="006F7850"/>
    <w:rsid w:val="009812F4"/>
    <w:rsid w:val="009D04DB"/>
    <w:rsid w:val="00A0793B"/>
    <w:rsid w:val="00FB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D3DC"/>
  <w15:docId w15:val="{3C67F452-74BC-43E7-8B37-F18E08D8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2" w:lineRule="exact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FB1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235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FB1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23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WeBike-RoHu-140-215715992792792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4</cp:revision>
  <dcterms:created xsi:type="dcterms:W3CDTF">2026-01-20T14:18:00Z</dcterms:created>
  <dcterms:modified xsi:type="dcterms:W3CDTF">2026-01-20T14:58:00Z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388f2d26-848e-495d-b1b2-bb6a83e31532</vt:lpwstr>
  </property>
</Properties>
</file>