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234" w14:textId="77777777" w:rsidR="005D358E" w:rsidRDefault="005D358E">
      <w:pPr>
        <w:pStyle w:val="BodyText"/>
        <w:spacing w:before="126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68"/>
      </w:tblGrid>
      <w:tr w:rsidR="005D358E" w14:paraId="3BF70D0C" w14:textId="77777777">
        <w:trPr>
          <w:trHeight w:val="328"/>
        </w:trPr>
        <w:tc>
          <w:tcPr>
            <w:tcW w:w="9634" w:type="dxa"/>
            <w:gridSpan w:val="2"/>
            <w:shd w:val="clear" w:color="auto" w:fill="000099"/>
          </w:tcPr>
          <w:p w14:paraId="06105770" w14:textId="77777777" w:rsidR="005D358E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5D358E" w14:paraId="5E79340C" w14:textId="77777777">
        <w:trPr>
          <w:trHeight w:val="330"/>
        </w:trPr>
        <w:tc>
          <w:tcPr>
            <w:tcW w:w="2066" w:type="dxa"/>
          </w:tcPr>
          <w:p w14:paraId="0FBC6964" w14:textId="77777777" w:rsidR="005D358E" w:rsidRDefault="00000000">
            <w:pPr>
              <w:pStyle w:val="TableParagraph"/>
              <w:spacing w:line="301" w:lineRule="exact"/>
              <w:ind w:left="9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568" w:type="dxa"/>
          </w:tcPr>
          <w:p w14:paraId="4A23E79C" w14:textId="77777777" w:rsidR="005D358E" w:rsidRDefault="00000000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385</w:t>
            </w:r>
          </w:p>
        </w:tc>
      </w:tr>
      <w:tr w:rsidR="005D358E" w14:paraId="58DF0105" w14:textId="77777777">
        <w:trPr>
          <w:trHeight w:val="899"/>
        </w:trPr>
        <w:tc>
          <w:tcPr>
            <w:tcW w:w="2066" w:type="dxa"/>
          </w:tcPr>
          <w:p w14:paraId="6ACE8B2C" w14:textId="77777777" w:rsidR="005D358E" w:rsidRDefault="00000000">
            <w:pPr>
              <w:pStyle w:val="TableParagraph"/>
              <w:spacing w:line="303" w:lineRule="exact"/>
              <w:ind w:left="9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568" w:type="dxa"/>
          </w:tcPr>
          <w:p w14:paraId="10BDF685" w14:textId="77777777" w:rsidR="005D358E" w:rsidRDefault="00000000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4"/>
                <w:w w:val="95"/>
              </w:rPr>
              <w:t>HEY!</w:t>
            </w:r>
          </w:p>
          <w:p w14:paraId="62A71692" w14:textId="77777777" w:rsidR="005D358E" w:rsidRPr="00823508" w:rsidRDefault="00000000">
            <w:pPr>
              <w:pStyle w:val="TableParagraph"/>
              <w:spacing w:before="29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Helping</w:t>
            </w:r>
            <w:r w:rsidRPr="00823508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Employment</w:t>
            </w:r>
            <w:r w:rsidRPr="00823508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Youth</w:t>
            </w:r>
            <w:r w:rsidRPr="00823508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in</w:t>
            </w:r>
            <w:r w:rsidRPr="00823508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Satu</w:t>
            </w:r>
            <w:r w:rsidRPr="00823508">
              <w:rPr>
                <w:rFonts w:ascii="Arial" w:hAnsi="Arial" w:cs="Arial"/>
                <w:color w:val="003399"/>
                <w:spacing w:val="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Mare</w:t>
            </w:r>
            <w:r w:rsidRPr="00823508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Szabolcs-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>Szatmár-</w:t>
            </w:r>
          </w:p>
          <w:p w14:paraId="3F19B91A" w14:textId="77777777" w:rsidR="005D358E" w:rsidRDefault="00000000">
            <w:pPr>
              <w:pStyle w:val="TableParagraph"/>
              <w:spacing w:before="51"/>
              <w:ind w:left="105"/>
            </w:pPr>
            <w:r w:rsidRPr="00823508">
              <w:rPr>
                <w:rFonts w:ascii="Arial" w:hAnsi="Arial" w:cs="Arial"/>
                <w:color w:val="003399"/>
              </w:rPr>
              <w:t>Bereg</w:t>
            </w:r>
            <w:r w:rsidRPr="00823508">
              <w:rPr>
                <w:rFonts w:ascii="Arial" w:hAnsi="Arial" w:cs="Arial"/>
                <w:color w:val="003399"/>
                <w:spacing w:val="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counties</w:t>
            </w:r>
          </w:p>
        </w:tc>
      </w:tr>
      <w:tr w:rsidR="005D358E" w14:paraId="4F1501E5" w14:textId="77777777">
        <w:trPr>
          <w:trHeight w:val="726"/>
        </w:trPr>
        <w:tc>
          <w:tcPr>
            <w:tcW w:w="2066" w:type="dxa"/>
          </w:tcPr>
          <w:p w14:paraId="7E371034" w14:textId="77777777" w:rsidR="005D358E" w:rsidRDefault="00000000">
            <w:pPr>
              <w:pStyle w:val="TableParagraph"/>
              <w:spacing w:line="301" w:lineRule="exact"/>
              <w:ind w:left="9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568" w:type="dxa"/>
          </w:tcPr>
          <w:p w14:paraId="2175909B" w14:textId="77777777" w:rsidR="005D358E" w:rsidRPr="00823508" w:rsidRDefault="00000000">
            <w:pPr>
              <w:pStyle w:val="TableParagraph"/>
              <w:spacing w:before="29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3</w:t>
            </w:r>
            <w:r w:rsidRPr="00823508">
              <w:rPr>
                <w:rFonts w:ascii="Arial" w:hAnsi="Arial" w:cs="Arial"/>
                <w:color w:val="003399"/>
                <w:spacing w:val="2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-</w:t>
            </w:r>
            <w:r w:rsidRPr="00823508">
              <w:rPr>
                <w:rFonts w:ascii="Arial" w:hAnsi="Arial" w:cs="Arial"/>
                <w:color w:val="003399"/>
                <w:spacing w:val="2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Improve</w:t>
            </w:r>
            <w:r w:rsidRPr="00823508">
              <w:rPr>
                <w:rFonts w:ascii="Arial" w:hAnsi="Arial" w:cs="Arial"/>
                <w:color w:val="003399"/>
                <w:spacing w:val="30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employment</w:t>
            </w:r>
            <w:r w:rsidRPr="00823508">
              <w:rPr>
                <w:rFonts w:ascii="Arial" w:hAnsi="Arial" w:cs="Arial"/>
                <w:color w:val="003399"/>
                <w:spacing w:val="2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2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promote</w:t>
            </w:r>
            <w:r w:rsidRPr="00823508">
              <w:rPr>
                <w:rFonts w:ascii="Arial" w:hAnsi="Arial" w:cs="Arial"/>
                <w:color w:val="003399"/>
                <w:spacing w:val="2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cross-border</w:t>
            </w:r>
            <w:r w:rsidRPr="00823508">
              <w:rPr>
                <w:rFonts w:ascii="Arial" w:hAnsi="Arial" w:cs="Arial"/>
                <w:color w:val="003399"/>
                <w:spacing w:val="2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labour</w:t>
            </w:r>
            <w:r w:rsidRPr="00823508">
              <w:rPr>
                <w:rFonts w:ascii="Arial" w:hAnsi="Arial" w:cs="Arial"/>
                <w:color w:val="003399"/>
                <w:spacing w:val="2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mobility</w:t>
            </w:r>
          </w:p>
          <w:p w14:paraId="36394B92" w14:textId="77777777" w:rsidR="005D358E" w:rsidRDefault="00000000">
            <w:pPr>
              <w:pStyle w:val="TableParagraph"/>
              <w:spacing w:before="95"/>
              <w:ind w:left="105"/>
            </w:pPr>
            <w:r w:rsidRPr="00823508">
              <w:rPr>
                <w:rFonts w:ascii="Arial" w:hAnsi="Arial" w:cs="Arial"/>
                <w:color w:val="003399"/>
                <w:w w:val="105"/>
              </w:rPr>
              <w:t>(Cooperating</w:t>
            </w:r>
            <w:r w:rsidRPr="0082350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on</w:t>
            </w:r>
            <w:r w:rsidRPr="00823508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>employment)</w:t>
            </w:r>
          </w:p>
        </w:tc>
      </w:tr>
      <w:tr w:rsidR="005D358E" w14:paraId="2AD7DAE0" w14:textId="77777777">
        <w:trPr>
          <w:trHeight w:val="1682"/>
        </w:trPr>
        <w:tc>
          <w:tcPr>
            <w:tcW w:w="2066" w:type="dxa"/>
          </w:tcPr>
          <w:p w14:paraId="73F69092" w14:textId="77777777" w:rsidR="005D358E" w:rsidRDefault="00000000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568" w:type="dxa"/>
          </w:tcPr>
          <w:p w14:paraId="55151DD5" w14:textId="77777777" w:rsidR="005D358E" w:rsidRPr="00823508" w:rsidRDefault="00000000">
            <w:pPr>
              <w:pStyle w:val="TableParagraph"/>
              <w:spacing w:before="29" w:line="331" w:lineRule="auto"/>
              <w:ind w:left="105" w:right="99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8/b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Supporting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employment-friendly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growth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through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development </w:t>
            </w:r>
            <w:r w:rsidRPr="00823508">
              <w:rPr>
                <w:rFonts w:ascii="Arial" w:hAnsi="Arial" w:cs="Arial"/>
                <w:color w:val="003399"/>
              </w:rPr>
              <w:t xml:space="preserve">of endogenous potential as part of a territorial strategy for specific areas,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including the conversion of declining industrial regions and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enhancement</w:t>
            </w:r>
            <w:r w:rsidRPr="00823508">
              <w:rPr>
                <w:rFonts w:ascii="Arial" w:hAnsi="Arial" w:cs="Arial"/>
                <w:color w:val="003399"/>
                <w:spacing w:val="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accessibility</w:t>
            </w:r>
            <w:r w:rsidRPr="00823508">
              <w:rPr>
                <w:rFonts w:ascii="Arial" w:hAnsi="Arial" w:cs="Arial"/>
                <w:color w:val="003399"/>
                <w:spacing w:val="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to,</w:t>
            </w:r>
            <w:r w:rsidRPr="00823508">
              <w:rPr>
                <w:rFonts w:ascii="Arial" w:hAnsi="Arial" w:cs="Arial"/>
                <w:color w:val="003399"/>
                <w:spacing w:val="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development</w:t>
            </w:r>
            <w:r w:rsidRPr="00823508">
              <w:rPr>
                <w:rFonts w:ascii="Arial" w:hAnsi="Arial" w:cs="Arial"/>
                <w:color w:val="003399"/>
                <w:spacing w:val="3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of,</w:t>
            </w:r>
            <w:r w:rsidRPr="00823508">
              <w:rPr>
                <w:rFonts w:ascii="Arial" w:hAnsi="Arial" w:cs="Arial"/>
                <w:color w:val="003399"/>
                <w:spacing w:val="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specific</w:t>
            </w:r>
            <w:r w:rsidRPr="00823508">
              <w:rPr>
                <w:rFonts w:ascii="Arial" w:hAnsi="Arial" w:cs="Arial"/>
                <w:color w:val="003399"/>
                <w:spacing w:val="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natural</w:t>
            </w:r>
          </w:p>
          <w:p w14:paraId="26266AB1" w14:textId="77777777" w:rsidR="005D358E" w:rsidRPr="00823508" w:rsidRDefault="00000000">
            <w:pPr>
              <w:pStyle w:val="TableParagraph"/>
              <w:spacing w:before="4"/>
              <w:ind w:left="105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cultural</w:t>
            </w:r>
            <w:r w:rsidRPr="00823508">
              <w:rPr>
                <w:rFonts w:ascii="Arial" w:hAnsi="Arial" w:cs="Arial"/>
                <w:color w:val="003399"/>
                <w:spacing w:val="3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resources</w:t>
            </w:r>
          </w:p>
        </w:tc>
      </w:tr>
      <w:tr w:rsidR="005D358E" w14:paraId="2A1ECF5F" w14:textId="77777777">
        <w:trPr>
          <w:trHeight w:val="633"/>
        </w:trPr>
        <w:tc>
          <w:tcPr>
            <w:tcW w:w="2066" w:type="dxa"/>
          </w:tcPr>
          <w:p w14:paraId="35F47D4C" w14:textId="77777777" w:rsidR="005D358E" w:rsidRDefault="00000000">
            <w:pPr>
              <w:pStyle w:val="TableParagraph"/>
              <w:spacing w:line="301" w:lineRule="exact"/>
              <w:ind w:left="9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Implementation</w:t>
            </w:r>
          </w:p>
          <w:p w14:paraId="7F778FBE" w14:textId="77777777" w:rsidR="005D358E" w:rsidRDefault="00000000">
            <w:pPr>
              <w:pStyle w:val="TableParagraph"/>
              <w:spacing w:before="33" w:line="280" w:lineRule="exact"/>
              <w:ind w:left="9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568" w:type="dxa"/>
          </w:tcPr>
          <w:p w14:paraId="28D262A3" w14:textId="77777777" w:rsidR="005D358E" w:rsidRPr="00823508" w:rsidRDefault="00000000">
            <w:pPr>
              <w:pStyle w:val="TableParagraph"/>
              <w:spacing w:before="135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36</w:t>
            </w:r>
            <w:r w:rsidRPr="00823508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months</w:t>
            </w:r>
            <w:r w:rsidRPr="00823508">
              <w:rPr>
                <w:rFonts w:ascii="Arial" w:hAnsi="Arial" w:cs="Arial"/>
                <w:color w:val="003399"/>
                <w:spacing w:val="21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(March</w:t>
            </w:r>
            <w:r w:rsidRPr="00823508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01,</w:t>
            </w:r>
            <w:r w:rsidRPr="00823508">
              <w:rPr>
                <w:rFonts w:ascii="Arial" w:hAnsi="Arial" w:cs="Arial"/>
                <w:color w:val="003399"/>
                <w:spacing w:val="2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2019</w:t>
            </w:r>
            <w:r w:rsidRPr="00823508">
              <w:rPr>
                <w:rFonts w:ascii="Arial" w:hAnsi="Arial" w:cs="Arial"/>
                <w:color w:val="003399"/>
                <w:spacing w:val="2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–</w:t>
            </w:r>
            <w:r w:rsidRPr="00823508">
              <w:rPr>
                <w:rFonts w:ascii="Arial" w:hAnsi="Arial" w:cs="Arial"/>
                <w:color w:val="003399"/>
                <w:spacing w:val="22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February</w:t>
            </w:r>
            <w:r w:rsidRPr="00823508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28,</w:t>
            </w:r>
            <w:r w:rsidRPr="00823508">
              <w:rPr>
                <w:rFonts w:ascii="Arial" w:hAnsi="Arial" w:cs="Arial"/>
                <w:color w:val="003399"/>
                <w:spacing w:val="1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4"/>
              </w:rPr>
              <w:t>2022)</w:t>
            </w:r>
          </w:p>
        </w:tc>
      </w:tr>
      <w:tr w:rsidR="005D358E" w14:paraId="3EBD52F0" w14:textId="77777777">
        <w:trPr>
          <w:trHeight w:val="1917"/>
        </w:trPr>
        <w:tc>
          <w:tcPr>
            <w:tcW w:w="2066" w:type="dxa"/>
          </w:tcPr>
          <w:p w14:paraId="7B064647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3AC2F8AC" w14:textId="77777777" w:rsidR="005D358E" w:rsidRDefault="005D358E">
            <w:pPr>
              <w:pStyle w:val="TableParagraph"/>
              <w:spacing w:before="209"/>
              <w:rPr>
                <w:rFonts w:ascii="Times New Roman"/>
              </w:rPr>
            </w:pPr>
          </w:p>
          <w:p w14:paraId="64CAA118" w14:textId="77777777" w:rsidR="005D358E" w:rsidRDefault="00000000">
            <w:pPr>
              <w:pStyle w:val="TableParagraph"/>
              <w:ind w:left="9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568" w:type="dxa"/>
          </w:tcPr>
          <w:p w14:paraId="4C9301EA" w14:textId="77777777" w:rsidR="005D358E" w:rsidRPr="00823508" w:rsidRDefault="00000000">
            <w:pPr>
              <w:pStyle w:val="TableParagraph"/>
              <w:spacing w:before="29" w:line="288" w:lineRule="auto"/>
              <w:ind w:left="105" w:right="97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The main objective was to respond to specific issues and needs by providing</w:t>
            </w:r>
            <w:r w:rsidRPr="00823508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professional</w:t>
            </w:r>
            <w:r w:rsidRPr="00823508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information</w:t>
            </w:r>
            <w:r w:rsidRPr="0082350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counseling</w:t>
            </w:r>
            <w:r w:rsidRPr="00823508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services</w:t>
            </w:r>
            <w:r w:rsidRPr="0082350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enable</w:t>
            </w:r>
            <w:r w:rsidRPr="0082350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 xml:space="preserve">the youth to increase their self-esteem, employing job search techniques, personalized professional guidance services, delivery of learning opportunities to develop the necessary skills required on the labor 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>market.</w:t>
            </w:r>
          </w:p>
        </w:tc>
      </w:tr>
      <w:tr w:rsidR="005D358E" w14:paraId="1560D6DC" w14:textId="77777777">
        <w:trPr>
          <w:trHeight w:val="457"/>
        </w:trPr>
        <w:tc>
          <w:tcPr>
            <w:tcW w:w="2066" w:type="dxa"/>
            <w:vMerge w:val="restart"/>
          </w:tcPr>
          <w:p w14:paraId="00238E5E" w14:textId="77777777" w:rsidR="005D358E" w:rsidRDefault="005D358E">
            <w:pPr>
              <w:pStyle w:val="TableParagraph"/>
              <w:spacing w:before="152"/>
              <w:rPr>
                <w:rFonts w:ascii="Times New Roman"/>
              </w:rPr>
            </w:pPr>
          </w:p>
          <w:p w14:paraId="6F196311" w14:textId="77777777" w:rsidR="005D358E" w:rsidRDefault="00000000">
            <w:pPr>
              <w:pStyle w:val="TableParagraph"/>
              <w:ind w:left="381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568" w:type="dxa"/>
          </w:tcPr>
          <w:p w14:paraId="3BFA88DA" w14:textId="77777777" w:rsidR="005D358E" w:rsidRDefault="00000000">
            <w:pPr>
              <w:pStyle w:val="TableParagraph"/>
              <w:spacing w:before="9"/>
              <w:ind w:left="105"/>
            </w:pPr>
            <w:r>
              <w:rPr>
                <w:rFonts w:ascii="Arial Black"/>
                <w:color w:val="003399"/>
                <w:w w:val="90"/>
              </w:rPr>
              <w:t>Lead</w:t>
            </w:r>
            <w:r>
              <w:rPr>
                <w:rFonts w:ascii="Arial Black"/>
                <w:color w:val="003399"/>
                <w:spacing w:val="17"/>
              </w:rPr>
              <w:t xml:space="preserve"> </w:t>
            </w:r>
            <w:r>
              <w:rPr>
                <w:rFonts w:ascii="Arial Black"/>
                <w:color w:val="003399"/>
                <w:w w:val="90"/>
              </w:rPr>
              <w:t>Beneficiary</w:t>
            </w:r>
            <w:r>
              <w:rPr>
                <w:color w:val="003399"/>
                <w:w w:val="90"/>
              </w:rPr>
              <w:t>:</w:t>
            </w:r>
            <w:r>
              <w:rPr>
                <w:color w:val="003399"/>
                <w:spacing w:val="31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90"/>
              </w:rPr>
              <w:t>AGES</w:t>
            </w:r>
            <w:r w:rsidRPr="00823508">
              <w:rPr>
                <w:rFonts w:ascii="Arial" w:hAnsi="Arial" w:cs="Arial"/>
                <w:color w:val="003399"/>
                <w:spacing w:val="2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90"/>
              </w:rPr>
              <w:t>Association</w:t>
            </w:r>
            <w:r w:rsidRPr="00823508">
              <w:rPr>
                <w:rFonts w:ascii="Arial" w:hAnsi="Arial" w:cs="Arial"/>
                <w:color w:val="003399"/>
                <w:spacing w:val="3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90"/>
              </w:rPr>
              <w:t>(Romania</w:t>
            </w:r>
            <w:r>
              <w:rPr>
                <w:color w:val="003399"/>
                <w:spacing w:val="-2"/>
                <w:w w:val="90"/>
              </w:rPr>
              <w:t>)</w:t>
            </w:r>
          </w:p>
        </w:tc>
      </w:tr>
      <w:tr w:rsidR="005D358E" w14:paraId="677B6CD2" w14:textId="77777777">
        <w:trPr>
          <w:trHeight w:val="796"/>
        </w:trPr>
        <w:tc>
          <w:tcPr>
            <w:tcW w:w="2066" w:type="dxa"/>
            <w:vMerge/>
            <w:tcBorders>
              <w:top w:val="nil"/>
            </w:tcBorders>
          </w:tcPr>
          <w:p w14:paraId="3F1F6A39" w14:textId="77777777" w:rsidR="005D358E" w:rsidRDefault="005D358E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</w:tcPr>
          <w:p w14:paraId="333ADE4E" w14:textId="77777777" w:rsidR="005D358E" w:rsidRDefault="00000000">
            <w:pPr>
              <w:pStyle w:val="TableParagraph"/>
              <w:spacing w:line="301" w:lineRule="exact"/>
              <w:ind w:left="105"/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Partner</w:t>
            </w:r>
            <w:r>
              <w:rPr>
                <w:color w:val="003399"/>
                <w:spacing w:val="-2"/>
                <w:w w:val="95"/>
              </w:rPr>
              <w:t>:</w:t>
            </w:r>
          </w:p>
          <w:p w14:paraId="746F28C1" w14:textId="77777777" w:rsidR="005D358E" w:rsidRPr="00823508" w:rsidRDefault="00000000">
            <w:pPr>
              <w:pStyle w:val="TableParagraph"/>
              <w:spacing w:before="149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PP2:</w:t>
            </w:r>
            <w:r w:rsidRPr="00823508">
              <w:rPr>
                <w:rFonts w:ascii="Arial" w:hAnsi="Arial" w:cs="Arial"/>
                <w:color w:val="003399"/>
                <w:spacing w:val="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Idea</w:t>
            </w:r>
            <w:r w:rsidRPr="00823508">
              <w:rPr>
                <w:rFonts w:ascii="Arial" w:hAnsi="Arial" w:cs="Arial"/>
                <w:color w:val="003399"/>
                <w:spacing w:val="11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12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Region</w:t>
            </w:r>
            <w:r w:rsidRPr="00823508">
              <w:rPr>
                <w:rFonts w:ascii="Arial" w:hAnsi="Arial" w:cs="Arial"/>
                <w:color w:val="003399"/>
                <w:spacing w:val="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Association</w:t>
            </w:r>
            <w:r w:rsidRPr="00823508">
              <w:rPr>
                <w:rFonts w:ascii="Arial" w:hAnsi="Arial" w:cs="Arial"/>
                <w:color w:val="003399"/>
                <w:spacing w:val="1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(Hungary)</w:t>
            </w:r>
          </w:p>
        </w:tc>
      </w:tr>
      <w:tr w:rsidR="005D358E" w14:paraId="3A6DCAC4" w14:textId="77777777">
        <w:trPr>
          <w:trHeight w:val="1377"/>
        </w:trPr>
        <w:tc>
          <w:tcPr>
            <w:tcW w:w="2066" w:type="dxa"/>
          </w:tcPr>
          <w:p w14:paraId="050AA61C" w14:textId="77777777" w:rsidR="005D358E" w:rsidRDefault="00000000">
            <w:pPr>
              <w:pStyle w:val="TableParagraph"/>
              <w:spacing w:line="306" w:lineRule="exact"/>
              <w:ind w:left="9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568" w:type="dxa"/>
          </w:tcPr>
          <w:p w14:paraId="04933048" w14:textId="77777777" w:rsidR="005D358E" w:rsidRPr="00823508" w:rsidRDefault="00000000">
            <w:pPr>
              <w:pStyle w:val="TableParagraph"/>
              <w:spacing w:before="32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€</w:t>
            </w:r>
            <w:r w:rsidRPr="00823508">
              <w:rPr>
                <w:rFonts w:ascii="Arial" w:hAnsi="Arial" w:cs="Arial"/>
                <w:color w:val="003399"/>
                <w:spacing w:val="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446,278.80</w:t>
            </w:r>
            <w:r w:rsidRPr="00823508">
              <w:rPr>
                <w:rFonts w:ascii="Arial" w:hAnsi="Arial" w:cs="Arial"/>
                <w:color w:val="003399"/>
                <w:spacing w:val="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out</w:t>
            </w:r>
            <w:r w:rsidRPr="00823508">
              <w:rPr>
                <w:rFonts w:ascii="Arial" w:hAnsi="Arial" w:cs="Arial"/>
                <w:color w:val="003399"/>
                <w:spacing w:val="4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which</w:t>
            </w:r>
            <w:r w:rsidRPr="00823508">
              <w:rPr>
                <w:rFonts w:ascii="Arial" w:hAnsi="Arial" w:cs="Arial"/>
                <w:color w:val="003399"/>
                <w:spacing w:val="4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ERDF</w:t>
            </w:r>
            <w:r w:rsidRPr="00823508">
              <w:rPr>
                <w:rFonts w:ascii="Arial" w:hAnsi="Arial" w:cs="Arial"/>
                <w:color w:val="003399"/>
                <w:spacing w:val="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€</w:t>
            </w:r>
            <w:r w:rsidRPr="00823508">
              <w:rPr>
                <w:rFonts w:ascii="Arial" w:hAnsi="Arial" w:cs="Arial"/>
                <w:color w:val="003399"/>
                <w:spacing w:val="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379,336.98</w:t>
            </w:r>
          </w:p>
          <w:p w14:paraId="1DAFDECC" w14:textId="77777777" w:rsidR="005D358E" w:rsidRPr="00823508" w:rsidRDefault="005D358E">
            <w:pPr>
              <w:pStyle w:val="TableParagraph"/>
              <w:spacing w:before="43"/>
              <w:rPr>
                <w:rFonts w:ascii="Arial" w:hAnsi="Arial" w:cs="Arial"/>
              </w:rPr>
            </w:pPr>
          </w:p>
          <w:p w14:paraId="7F030B20" w14:textId="77777777" w:rsidR="005D358E" w:rsidRPr="00823508" w:rsidRDefault="00000000">
            <w:pPr>
              <w:pStyle w:val="TableParagraph"/>
              <w:ind w:left="105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Total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eligible</w:t>
            </w:r>
            <w:r w:rsidRPr="00823508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expenditure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certified</w:t>
            </w:r>
            <w:r w:rsidRPr="00823508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within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project: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€</w:t>
            </w:r>
            <w:r w:rsidRPr="00823508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426,533.38</w:t>
            </w:r>
          </w:p>
          <w:p w14:paraId="32CED4B8" w14:textId="77777777" w:rsidR="005D358E" w:rsidRDefault="005D358E">
            <w:pPr>
              <w:pStyle w:val="TableParagraph"/>
              <w:spacing w:before="12"/>
              <w:rPr>
                <w:rFonts w:ascii="Times New Roman"/>
              </w:rPr>
            </w:pPr>
          </w:p>
          <w:p w14:paraId="43C367B1" w14:textId="77777777" w:rsidR="005D358E" w:rsidRPr="00823508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i/>
              </w:rPr>
            </w:pPr>
            <w:r w:rsidRPr="00823508">
              <w:rPr>
                <w:rFonts w:ascii="Arial" w:hAnsi="Arial" w:cs="Arial"/>
                <w:b/>
                <w:i/>
                <w:color w:val="003399"/>
                <w:spacing w:val="-4"/>
              </w:rPr>
              <w:t>Budget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3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4"/>
              </w:rPr>
              <w:t>execution: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6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4"/>
              </w:rPr>
              <w:t>95.57%</w:t>
            </w:r>
          </w:p>
        </w:tc>
      </w:tr>
      <w:tr w:rsidR="005D358E" w:rsidRPr="00823508" w14:paraId="11872B46" w14:textId="77777777">
        <w:trPr>
          <w:trHeight w:val="3624"/>
        </w:trPr>
        <w:tc>
          <w:tcPr>
            <w:tcW w:w="2066" w:type="dxa"/>
          </w:tcPr>
          <w:p w14:paraId="21089666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  <w:p w14:paraId="617E8EAF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  <w:p w14:paraId="4F34C24A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  <w:p w14:paraId="360E6E3F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  <w:p w14:paraId="62A826CC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  <w:p w14:paraId="67E55DFD" w14:textId="77777777" w:rsidR="005D358E" w:rsidRPr="008E0963" w:rsidRDefault="005D358E">
            <w:pPr>
              <w:pStyle w:val="TableParagraph"/>
              <w:spacing w:before="27"/>
              <w:rPr>
                <w:rFonts w:ascii="Arial Black"/>
                <w:color w:val="003399"/>
                <w:spacing w:val="-2"/>
              </w:rPr>
            </w:pPr>
          </w:p>
          <w:p w14:paraId="655392BE" w14:textId="77777777" w:rsidR="005D358E" w:rsidRPr="00823508" w:rsidRDefault="00000000">
            <w:pPr>
              <w:pStyle w:val="TableParagraph"/>
              <w:ind w:left="9"/>
              <w:jc w:val="center"/>
              <w:rPr>
                <w:rFonts w:ascii="Arial" w:hAnsi="Arial" w:cs="Arial"/>
              </w:rPr>
            </w:pPr>
            <w:r w:rsidRPr="008E0963"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568" w:type="dxa"/>
          </w:tcPr>
          <w:p w14:paraId="52316913" w14:textId="6AD74D0A" w:rsidR="005D358E" w:rsidRPr="00823508" w:rsidRDefault="00000000">
            <w:pPr>
              <w:pStyle w:val="TableParagraph"/>
              <w:spacing w:before="29" w:line="290" w:lineRule="auto"/>
              <w:ind w:left="105" w:right="94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The project ROHU-385 aimed to identify and make the most of the tendencies</w:t>
            </w:r>
            <w:r w:rsidRPr="0082350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labour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market,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needs</w:t>
            </w:r>
            <w:r w:rsidRPr="0082350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="008E0963" w:rsidRPr="00823508">
              <w:rPr>
                <w:rFonts w:ascii="Arial" w:hAnsi="Arial" w:cs="Arial"/>
                <w:color w:val="003399"/>
                <w:w w:val="110"/>
              </w:rPr>
              <w:t>behaviors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that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influence </w:t>
            </w:r>
            <w:r w:rsidRPr="00823508">
              <w:rPr>
                <w:rFonts w:ascii="Arial" w:hAnsi="Arial" w:cs="Arial"/>
                <w:color w:val="003399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employment,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provide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professional</w:t>
            </w:r>
            <w:r w:rsidRPr="00823508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support</w:t>
            </w:r>
            <w:r w:rsidRPr="00823508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at</w:t>
            </w:r>
            <w:r w:rsidRPr="00823508">
              <w:rPr>
                <w:rFonts w:ascii="Arial" w:hAnsi="Arial" w:cs="Arial"/>
                <w:color w:val="003399"/>
                <w:spacing w:val="3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least</w:t>
            </w:r>
            <w:r w:rsidRPr="00823508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200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 xml:space="preserve">people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to access labor market and increase employment opportunities and integration on labor market of people confronting multiple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disadvantages.</w:t>
            </w:r>
          </w:p>
          <w:p w14:paraId="4C98E6E0" w14:textId="77777777" w:rsidR="005D358E" w:rsidRPr="00823508" w:rsidRDefault="005D358E">
            <w:pPr>
              <w:pStyle w:val="TableParagraph"/>
              <w:spacing w:before="52"/>
              <w:rPr>
                <w:rFonts w:ascii="Arial" w:hAnsi="Arial" w:cs="Arial"/>
              </w:rPr>
            </w:pPr>
          </w:p>
          <w:p w14:paraId="20DE0B93" w14:textId="77777777" w:rsidR="005D358E" w:rsidRPr="00823508" w:rsidRDefault="00000000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44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main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activities</w:t>
            </w:r>
            <w:r w:rsidRPr="00823508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implemented</w:t>
            </w:r>
            <w:r w:rsidRPr="00823508">
              <w:rPr>
                <w:rFonts w:ascii="Arial" w:hAnsi="Arial" w:cs="Arial"/>
                <w:color w:val="003399"/>
                <w:spacing w:val="3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within</w:t>
            </w:r>
            <w:r w:rsidRPr="00823508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</w:rPr>
              <w:t>project:</w:t>
            </w:r>
          </w:p>
          <w:p w14:paraId="016EC4F9" w14:textId="77777777" w:rsidR="005D358E" w:rsidRPr="0082350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302" w:lineRule="exact"/>
              <w:ind w:right="93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Organizing career orientation and professional trainings - 16 workshops on career orientation and personal development,</w:t>
            </w:r>
            <w:r w:rsidRPr="00823508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one-to-one guidance meetings for at least 80 people, authorized professional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training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6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get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</w:t>
            </w:r>
            <w:r w:rsidRPr="00823508">
              <w:rPr>
                <w:rFonts w:ascii="Arial" w:hAnsi="Arial" w:cs="Arial"/>
                <w:color w:val="003399"/>
                <w:spacing w:val="6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driving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license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provided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6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30</w:t>
            </w:r>
          </w:p>
        </w:tc>
      </w:tr>
    </w:tbl>
    <w:p w14:paraId="0993D35B" w14:textId="77777777" w:rsidR="005D358E" w:rsidRPr="00823508" w:rsidRDefault="005D358E">
      <w:pPr>
        <w:pStyle w:val="TableParagraph"/>
        <w:spacing w:line="302" w:lineRule="exact"/>
        <w:jc w:val="both"/>
        <w:rPr>
          <w:rFonts w:ascii="Arial" w:hAnsi="Arial" w:cs="Arial"/>
        </w:rPr>
        <w:sectPr w:rsidR="005D358E" w:rsidRPr="00823508">
          <w:headerReference w:type="default" r:id="rId7"/>
          <w:footerReference w:type="default" r:id="rId8"/>
          <w:type w:val="continuous"/>
          <w:pgSz w:w="11910" w:h="16840"/>
          <w:pgMar w:top="1720" w:right="708" w:bottom="1520" w:left="1417" w:header="720" w:footer="1326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7502"/>
      </w:tblGrid>
      <w:tr w:rsidR="005D358E" w:rsidRPr="00823508" w14:paraId="079C4557" w14:textId="77777777" w:rsidTr="00BF0313">
        <w:trPr>
          <w:trHeight w:val="5930"/>
        </w:trPr>
        <w:tc>
          <w:tcPr>
            <w:tcW w:w="2132" w:type="dxa"/>
          </w:tcPr>
          <w:p w14:paraId="07200E82" w14:textId="77777777" w:rsidR="005D358E" w:rsidRPr="00823508" w:rsidRDefault="005D358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502" w:type="dxa"/>
          </w:tcPr>
          <w:p w14:paraId="73D95525" w14:textId="6E263600" w:rsidR="005D358E" w:rsidRPr="00823508" w:rsidRDefault="00000000">
            <w:pPr>
              <w:pStyle w:val="TableParagraph"/>
              <w:spacing w:before="30" w:line="290" w:lineRule="auto"/>
              <w:ind w:left="826" w:right="96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trainees</w:t>
            </w:r>
            <w:r w:rsidRPr="0082350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out</w:t>
            </w:r>
            <w:r w:rsidRPr="0082350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which</w:t>
            </w:r>
            <w:r w:rsidRPr="00823508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at</w:t>
            </w:r>
            <w:r w:rsidRPr="0082350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least</w:t>
            </w:r>
            <w:r w:rsidRPr="0082350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20</w:t>
            </w:r>
            <w:r w:rsidRPr="00823508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="008E0963">
              <w:rPr>
                <w:rFonts w:ascii="Arial" w:hAnsi="Arial" w:cs="Arial"/>
                <w:color w:val="003399"/>
                <w:w w:val="105"/>
              </w:rPr>
              <w:t xml:space="preserve">were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expected</w:t>
            </w:r>
            <w:r w:rsidRPr="00823508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get</w:t>
            </w:r>
            <w:r w:rsidRPr="0082350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</w:t>
            </w:r>
            <w:r w:rsidRPr="00823508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professional license, C and CE category;</w:t>
            </w:r>
          </w:p>
          <w:p w14:paraId="73A472AC" w14:textId="41793C77" w:rsidR="005D358E" w:rsidRPr="008235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3" w:lineRule="exact"/>
              <w:ind w:left="825" w:hanging="360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Providing</w:t>
            </w:r>
            <w:r w:rsidRPr="00823508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support</w:t>
            </w:r>
            <w:r w:rsidRPr="00823508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entrepreneurship</w:t>
            </w:r>
            <w:r w:rsidRPr="00823508">
              <w:rPr>
                <w:rFonts w:ascii="Arial" w:hAnsi="Arial" w:cs="Arial"/>
                <w:color w:val="003399"/>
                <w:spacing w:val="5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development</w:t>
            </w:r>
            <w:r w:rsidRPr="00823508">
              <w:rPr>
                <w:rFonts w:ascii="Arial" w:hAnsi="Arial" w:cs="Arial"/>
                <w:color w:val="003399"/>
                <w:spacing w:val="5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10"/>
                <w:w w:val="110"/>
              </w:rPr>
              <w:t>-</w:t>
            </w:r>
          </w:p>
          <w:p w14:paraId="06D02D3E" w14:textId="2D03C24E" w:rsidR="005D358E" w:rsidRPr="00823508" w:rsidRDefault="00000000">
            <w:pPr>
              <w:pStyle w:val="TableParagraph"/>
              <w:spacing w:before="51" w:line="290" w:lineRule="auto"/>
              <w:ind w:left="826" w:right="95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organizing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training</w:t>
            </w:r>
            <w:r w:rsidRPr="0082350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sessions</w:t>
            </w:r>
            <w:r w:rsidRPr="00823508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on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entrepreneurship</w:t>
            </w:r>
            <w:r w:rsidRPr="0082350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30</w:t>
            </w:r>
            <w:r w:rsidRPr="0082350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 xml:space="preserve">people,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couching and mentorship for developing at least 10 small </w:t>
            </w:r>
            <w:r w:rsidR="008E0963" w:rsidRPr="00823508">
              <w:rPr>
                <w:rFonts w:ascii="Arial" w:hAnsi="Arial" w:cs="Arial"/>
                <w:color w:val="003399"/>
              </w:rPr>
              <w:t>business</w:t>
            </w:r>
            <w:r w:rsidR="00BF0313">
              <w:rPr>
                <w:rFonts w:ascii="Arial" w:hAnsi="Arial" w:cs="Arial"/>
                <w:color w:val="003399"/>
              </w:rPr>
              <w:t>es</w:t>
            </w:r>
            <w:r w:rsidRPr="00823508">
              <w:rPr>
                <w:rFonts w:ascii="Arial" w:hAnsi="Arial" w:cs="Arial"/>
                <w:color w:val="003399"/>
              </w:rPr>
              <w:t>,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exchanges of experience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at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least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30</w:t>
            </w:r>
            <w:r w:rsidRPr="00823508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persons;</w:t>
            </w:r>
          </w:p>
          <w:p w14:paraId="7B6467A1" w14:textId="4EAA0309" w:rsidR="005D358E" w:rsidRPr="008235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2" w:lineRule="exact"/>
              <w:ind w:left="825" w:hanging="360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Offering</w:t>
            </w:r>
            <w:r w:rsidRPr="00823508">
              <w:rPr>
                <w:rFonts w:ascii="Arial" w:hAnsi="Arial" w:cs="Arial"/>
                <w:color w:val="003399"/>
                <w:spacing w:val="44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assistance</w:t>
            </w:r>
            <w:r w:rsidRPr="00823508">
              <w:rPr>
                <w:rFonts w:ascii="Arial" w:hAnsi="Arial" w:cs="Arial"/>
                <w:color w:val="003399"/>
                <w:spacing w:val="44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44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employment</w:t>
            </w:r>
            <w:r w:rsidRPr="00823508">
              <w:rPr>
                <w:rFonts w:ascii="Arial" w:hAnsi="Arial" w:cs="Arial"/>
                <w:color w:val="003399"/>
                <w:spacing w:val="44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44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labor</w:t>
            </w:r>
            <w:r w:rsidRPr="00823508">
              <w:rPr>
                <w:rFonts w:ascii="Arial" w:hAnsi="Arial" w:cs="Arial"/>
                <w:color w:val="003399"/>
                <w:spacing w:val="4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market</w:t>
            </w:r>
          </w:p>
          <w:p w14:paraId="55E88FF6" w14:textId="77777777" w:rsidR="005D358E" w:rsidRPr="00823508" w:rsidRDefault="00000000">
            <w:pPr>
              <w:pStyle w:val="TableParagraph"/>
              <w:spacing w:before="51" w:line="290" w:lineRule="auto"/>
              <w:ind w:left="826" w:right="95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 xml:space="preserve">integration-informing and counselling meetings, guided internships for 40 people, 2 jointly organized job fairs with the </w:t>
            </w:r>
            <w:r w:rsidRPr="00823508">
              <w:rPr>
                <w:rFonts w:ascii="Arial" w:hAnsi="Arial" w:cs="Arial"/>
                <w:color w:val="003399"/>
              </w:rPr>
              <w:t xml:space="preserve">participation of employers, occupation agencies and at least 100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people looking for a job;</w:t>
            </w:r>
          </w:p>
          <w:p w14:paraId="55E7AF9A" w14:textId="77777777" w:rsidR="005D358E" w:rsidRPr="0082350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6" w:lineRule="exact"/>
              <w:ind w:left="825" w:hanging="360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Developing</w:t>
            </w:r>
            <w:r w:rsidRPr="00823508">
              <w:rPr>
                <w:rFonts w:ascii="Arial" w:hAnsi="Arial" w:cs="Arial"/>
                <w:color w:val="003399"/>
                <w:spacing w:val="4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</w:t>
            </w:r>
            <w:r w:rsidRPr="00823508">
              <w:rPr>
                <w:rFonts w:ascii="Arial" w:hAnsi="Arial" w:cs="Arial"/>
                <w:color w:val="003399"/>
                <w:spacing w:val="4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research</w:t>
            </w:r>
            <w:r w:rsidRPr="00823508">
              <w:rPr>
                <w:rFonts w:ascii="Arial" w:hAnsi="Arial" w:cs="Arial"/>
                <w:color w:val="003399"/>
                <w:spacing w:val="4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methodology</w:t>
            </w:r>
            <w:r w:rsidRPr="00823508">
              <w:rPr>
                <w:rFonts w:ascii="Arial" w:hAnsi="Arial" w:cs="Arial"/>
                <w:color w:val="003399"/>
                <w:spacing w:val="4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4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</w:t>
            </w:r>
            <w:r w:rsidRPr="00823508">
              <w:rPr>
                <w:rFonts w:ascii="Arial" w:hAnsi="Arial" w:cs="Arial"/>
                <w:color w:val="003399"/>
                <w:spacing w:val="5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strategy</w:t>
            </w:r>
            <w:r w:rsidRPr="00823508">
              <w:rPr>
                <w:rFonts w:ascii="Arial" w:hAnsi="Arial" w:cs="Arial"/>
                <w:color w:val="003399"/>
                <w:spacing w:val="4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on</w:t>
            </w:r>
            <w:r w:rsidRPr="00823508">
              <w:rPr>
                <w:rFonts w:ascii="Arial" w:hAnsi="Arial" w:cs="Arial"/>
                <w:color w:val="003399"/>
                <w:spacing w:val="4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>cross-</w:t>
            </w:r>
          </w:p>
          <w:p w14:paraId="34487B9E" w14:textId="0DE99815" w:rsidR="005D358E" w:rsidRPr="00823508" w:rsidRDefault="00000000">
            <w:pPr>
              <w:pStyle w:val="TableParagraph"/>
              <w:spacing w:before="52" w:line="290" w:lineRule="auto"/>
              <w:ind w:left="826" w:right="93"/>
              <w:jc w:val="both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border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accessibility</w:t>
            </w:r>
            <w:r w:rsidRPr="0082350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employment</w:t>
            </w:r>
            <w:r w:rsidRPr="0082350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young</w:t>
            </w:r>
            <w:r w:rsidRPr="00823508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people,</w:t>
            </w:r>
            <w:r w:rsidRPr="00823508">
              <w:rPr>
                <w:rFonts w:ascii="Arial" w:hAnsi="Arial" w:cs="Arial"/>
                <w:color w:val="003399"/>
                <w:spacing w:val="-5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 xml:space="preserve">vulnerable </w:t>
            </w:r>
            <w:proofErr w:type="gramStart"/>
            <w:r w:rsidRPr="00823508">
              <w:rPr>
                <w:rFonts w:ascii="Arial" w:hAnsi="Arial" w:cs="Arial"/>
                <w:color w:val="003399"/>
                <w:w w:val="110"/>
              </w:rPr>
              <w:t>groups</w:t>
            </w:r>
            <w:proofErr w:type="gramEnd"/>
            <w:r w:rsidR="00BF0313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 xml:space="preserve">and multiple opportunities </w:t>
            </w:r>
            <w:proofErr w:type="gramStart"/>
            <w:r w:rsidRPr="00823508">
              <w:rPr>
                <w:rFonts w:ascii="Arial" w:hAnsi="Arial" w:cs="Arial"/>
                <w:color w:val="003399"/>
                <w:w w:val="110"/>
              </w:rPr>
              <w:t>so as to</w:t>
            </w:r>
            <w:proofErr w:type="gramEnd"/>
            <w:r w:rsidRPr="00823508">
              <w:rPr>
                <w:rFonts w:ascii="Arial" w:hAnsi="Arial" w:cs="Arial"/>
                <w:color w:val="003399"/>
                <w:w w:val="110"/>
              </w:rPr>
              <w:t xml:space="preserve"> contribute to </w:t>
            </w:r>
            <w:r w:rsidRPr="00823508">
              <w:rPr>
                <w:rFonts w:ascii="Arial" w:hAnsi="Arial" w:cs="Arial"/>
                <w:color w:val="003399"/>
              </w:rPr>
              <w:t xml:space="preserve">increased employability in the region and a flexible and inclusive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labour market.</w:t>
            </w:r>
          </w:p>
          <w:p w14:paraId="2E4E2989" w14:textId="4B55232D" w:rsidR="005D358E" w:rsidRPr="00823508" w:rsidRDefault="00000000" w:rsidP="00BF0313">
            <w:pPr>
              <w:pStyle w:val="TableParagraph"/>
              <w:spacing w:line="328" w:lineRule="auto"/>
              <w:ind w:left="105" w:right="981"/>
              <w:rPr>
                <w:rFonts w:ascii="Arial" w:hAnsi="Arial" w:cs="Arial"/>
              </w:rPr>
            </w:pPr>
            <w:r w:rsidRPr="00823508">
              <w:rPr>
                <w:rFonts w:ascii="Arial" w:hAnsi="Arial" w:cs="Arial"/>
                <w:b/>
                <w:i/>
                <w:color w:val="003399"/>
              </w:rPr>
              <w:t>On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6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February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5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28,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5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2022,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6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the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5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project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5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was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5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successfully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6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finalized. All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activities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1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provided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in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the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project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were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</w:rPr>
              <w:t>completed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823508">
              <w:rPr>
                <w:rFonts w:ascii="Arial" w:hAnsi="Arial" w:cs="Arial"/>
                <w:b/>
                <w:i/>
                <w:color w:val="003399"/>
                <w:spacing w:val="-2"/>
              </w:rPr>
              <w:t>(100%).</w:t>
            </w:r>
          </w:p>
        </w:tc>
      </w:tr>
      <w:tr w:rsidR="005D358E" w14:paraId="2029CAC8" w14:textId="77777777" w:rsidTr="001B5FEC">
        <w:trPr>
          <w:trHeight w:val="2237"/>
        </w:trPr>
        <w:tc>
          <w:tcPr>
            <w:tcW w:w="2132" w:type="dxa"/>
          </w:tcPr>
          <w:p w14:paraId="111CC28C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17602138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5DE72933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08246ACA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78217204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361FEADB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0181A084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64F789F8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0774DAC5" w14:textId="77777777" w:rsidR="005D358E" w:rsidRDefault="005D358E">
            <w:pPr>
              <w:pStyle w:val="TableParagraph"/>
              <w:rPr>
                <w:rFonts w:ascii="Times New Roman"/>
              </w:rPr>
            </w:pPr>
          </w:p>
          <w:p w14:paraId="28F9772F" w14:textId="77777777" w:rsidR="005D358E" w:rsidRDefault="005D358E">
            <w:pPr>
              <w:pStyle w:val="TableParagraph"/>
              <w:spacing w:before="235"/>
              <w:rPr>
                <w:rFonts w:ascii="Times New Roman"/>
              </w:rPr>
            </w:pPr>
          </w:p>
          <w:p w14:paraId="055E01B9" w14:textId="2EDF388D" w:rsidR="005D358E" w:rsidRDefault="009C27F1" w:rsidP="009C27F1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 xml:space="preserve">  </w:t>
            </w:r>
            <w:r w:rsidR="00000000">
              <w:rPr>
                <w:rFonts w:ascii="Arial Black"/>
                <w:color w:val="003399"/>
                <w:spacing w:val="-7"/>
              </w:rPr>
              <w:t>Main</w:t>
            </w:r>
            <w:r w:rsidR="00000000">
              <w:rPr>
                <w:rFonts w:ascii="Arial Black"/>
                <w:color w:val="003399"/>
                <w:spacing w:val="-15"/>
              </w:rPr>
              <w:t xml:space="preserve"> </w:t>
            </w:r>
            <w:r w:rsidR="00BF0313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502" w:type="dxa"/>
          </w:tcPr>
          <w:p w14:paraId="0274B9CD" w14:textId="35279A3F" w:rsidR="005D358E" w:rsidRPr="00BF0313" w:rsidRDefault="00BF0313">
            <w:pPr>
              <w:pStyle w:val="TableParagraph"/>
              <w:spacing w:before="32"/>
              <w:ind w:left="105"/>
              <w:jc w:val="both"/>
              <w:rPr>
                <w:rFonts w:ascii="Arial" w:hAnsi="Arial" w:cs="Arial"/>
                <w:b/>
                <w:bCs/>
              </w:rPr>
            </w:pPr>
            <w:r w:rsidRPr="00BF0313">
              <w:rPr>
                <w:rFonts w:ascii="Arial" w:hAnsi="Arial" w:cs="Arial"/>
                <w:b/>
                <w:bCs/>
                <w:color w:val="003399"/>
                <w:spacing w:val="-4"/>
              </w:rPr>
              <w:t>Deliverables:</w:t>
            </w:r>
          </w:p>
          <w:p w14:paraId="0EAE6976" w14:textId="77777777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9" w:line="290" w:lineRule="auto"/>
              <w:ind w:right="98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1 Research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Methodology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and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Report</w:t>
            </w:r>
            <w:r w:rsidRPr="0082350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about</w:t>
            </w:r>
            <w:r w:rsidRPr="00823508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2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counties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labour market, involving 1016 people</w:t>
            </w:r>
          </w:p>
          <w:p w14:paraId="54109009" w14:textId="77777777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90" w:lineRule="auto"/>
              <w:ind w:right="95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1 Strategy,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involving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105 people, for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improving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the labour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 xml:space="preserve">market 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>effectiveness</w:t>
            </w:r>
          </w:p>
          <w:p w14:paraId="1A727DA4" w14:textId="7C3B036A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3" w:line="290" w:lineRule="auto"/>
              <w:ind w:right="95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40</w:t>
            </w:r>
            <w:r w:rsidRPr="0082350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workshops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to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improve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key</w:t>
            </w:r>
            <w:r w:rsidRPr="0082350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competencies</w:t>
            </w:r>
            <w:r w:rsidRPr="00823508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for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247</w:t>
            </w:r>
            <w:r w:rsidRPr="00823508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="001B5FEC">
              <w:rPr>
                <w:rFonts w:ascii="Arial" w:hAnsi="Arial" w:cs="Arial"/>
                <w:color w:val="003399"/>
                <w:w w:val="105"/>
              </w:rPr>
              <w:t xml:space="preserve">persons </w:t>
            </w:r>
            <w:r w:rsidRPr="00823508">
              <w:rPr>
                <w:rFonts w:ascii="Arial" w:hAnsi="Arial" w:cs="Arial"/>
                <w:color w:val="003399"/>
                <w:w w:val="105"/>
              </w:rPr>
              <w:t xml:space="preserve">and one-to-one guidance meetings for 97 </w:t>
            </w:r>
            <w:r w:rsidR="001B5FEC">
              <w:rPr>
                <w:rFonts w:ascii="Arial" w:hAnsi="Arial" w:cs="Arial"/>
                <w:color w:val="003399"/>
                <w:w w:val="105"/>
              </w:rPr>
              <w:t>people</w:t>
            </w:r>
          </w:p>
          <w:p w14:paraId="354AC449" w14:textId="00BEC5CB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90" w:lineRule="auto"/>
              <w:ind w:right="92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 xml:space="preserve">professional trainings for 36 people </w:t>
            </w:r>
            <w:r w:rsidR="007265FC">
              <w:rPr>
                <w:rFonts w:ascii="Arial" w:hAnsi="Arial" w:cs="Arial"/>
                <w:color w:val="003399"/>
                <w:w w:val="105"/>
              </w:rPr>
              <w:t>of which</w:t>
            </w:r>
            <w:r w:rsidRPr="00823508">
              <w:rPr>
                <w:rFonts w:ascii="Arial" w:hAnsi="Arial" w:cs="Arial"/>
                <w:color w:val="003399"/>
                <w:w w:val="105"/>
              </w:rPr>
              <w:t xml:space="preserve"> 27 g</w:t>
            </w:r>
            <w:r w:rsidR="007265FC">
              <w:rPr>
                <w:rFonts w:ascii="Arial" w:hAnsi="Arial" w:cs="Arial"/>
                <w:color w:val="003399"/>
                <w:w w:val="105"/>
              </w:rPr>
              <w:t>o</w:t>
            </w:r>
            <w:r w:rsidRPr="00823508">
              <w:rPr>
                <w:rFonts w:ascii="Arial" w:hAnsi="Arial" w:cs="Arial"/>
                <w:color w:val="003399"/>
                <w:w w:val="105"/>
              </w:rPr>
              <w:t>t C-CE category driving licenses</w:t>
            </w:r>
          </w:p>
          <w:p w14:paraId="1058F7D8" w14:textId="77777777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90" w:lineRule="auto"/>
              <w:ind w:right="93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10"/>
              </w:rPr>
              <w:t>basic trainings on entrepreneurship for 30 participants and 10 people</w:t>
            </w:r>
            <w:r w:rsidRPr="00823508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benefited</w:t>
            </w:r>
            <w:r w:rsidRPr="00823508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of</w:t>
            </w:r>
            <w:r w:rsidRPr="0082350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business</w:t>
            </w:r>
            <w:r w:rsidRPr="00823508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coaching</w:t>
            </w:r>
          </w:p>
          <w:p w14:paraId="4028CC58" w14:textId="77777777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90" w:lineRule="auto"/>
              <w:ind w:right="94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</w:rPr>
              <w:t xml:space="preserve">entrepreneurship experience exchanges for 57 beneficiaries, 17 </w:t>
            </w:r>
            <w:r w:rsidRPr="00823508">
              <w:rPr>
                <w:rFonts w:ascii="Arial" w:hAnsi="Arial" w:cs="Arial"/>
                <w:color w:val="003399"/>
                <w:w w:val="110"/>
              </w:rPr>
              <w:t>informing and counseling meetings and 40 people got work experience during the project</w:t>
            </w:r>
          </w:p>
          <w:p w14:paraId="7834329E" w14:textId="77777777" w:rsidR="005D358E" w:rsidRPr="00823508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" w:line="290" w:lineRule="auto"/>
              <w:ind w:right="94"/>
              <w:jc w:val="both"/>
              <w:rPr>
                <w:rFonts w:ascii="Arial" w:hAnsi="Arial" w:cs="Arial"/>
                <w:color w:val="003399"/>
              </w:rPr>
            </w:pPr>
            <w:r w:rsidRPr="00823508">
              <w:rPr>
                <w:rFonts w:ascii="Arial" w:hAnsi="Arial" w:cs="Arial"/>
                <w:color w:val="003399"/>
              </w:rPr>
              <w:t xml:space="preserve">1 in RO and 2 in HU job fairs with 100 registered participants and </w:t>
            </w:r>
            <w:r w:rsidRPr="00823508">
              <w:rPr>
                <w:rFonts w:ascii="Arial" w:hAnsi="Arial" w:cs="Arial"/>
                <w:color w:val="003399"/>
                <w:spacing w:val="-2"/>
                <w:w w:val="110"/>
              </w:rPr>
              <w:t>employers</w:t>
            </w:r>
          </w:p>
          <w:p w14:paraId="651DAA31" w14:textId="77777777" w:rsidR="005D358E" w:rsidRPr="00BF0313" w:rsidRDefault="00000000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"/>
              <w:jc w:val="both"/>
              <w:rPr>
                <w:color w:val="003399"/>
              </w:rPr>
            </w:pPr>
            <w:r w:rsidRPr="00823508">
              <w:rPr>
                <w:rFonts w:ascii="Arial" w:hAnsi="Arial" w:cs="Arial"/>
                <w:color w:val="003399"/>
              </w:rPr>
              <w:t>an</w:t>
            </w:r>
            <w:r w:rsidRPr="00823508">
              <w:rPr>
                <w:rFonts w:ascii="Arial" w:hAnsi="Arial" w:cs="Arial"/>
                <w:color w:val="003399"/>
                <w:spacing w:val="1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E</w:t>
            </w:r>
            <w:r w:rsidRPr="00823508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-</w:t>
            </w:r>
            <w:r w:rsidRPr="00823508">
              <w:rPr>
                <w:rFonts w:ascii="Arial" w:hAnsi="Arial" w:cs="Arial"/>
                <w:color w:val="003399"/>
                <w:spacing w:val="20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platform</w:t>
            </w:r>
            <w:r w:rsidRPr="00823508">
              <w:rPr>
                <w:rFonts w:ascii="Arial" w:hAnsi="Arial" w:cs="Arial"/>
                <w:color w:val="003399"/>
                <w:spacing w:val="1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was</w:t>
            </w:r>
            <w:r w:rsidRPr="00823508">
              <w:rPr>
                <w:rFonts w:ascii="Arial" w:hAnsi="Arial" w:cs="Arial"/>
                <w:color w:val="003399"/>
                <w:spacing w:val="14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</w:rPr>
              <w:t>created:</w:t>
            </w:r>
            <w:r w:rsidRPr="00823508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hyperlink r:id="rId9">
              <w:r w:rsidRPr="00823508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www.laboro.ro</w:t>
              </w:r>
            </w:hyperlink>
          </w:p>
          <w:p w14:paraId="3F7BE025" w14:textId="78E147BD" w:rsidR="007E0377" w:rsidRDefault="001B5FEC" w:rsidP="001B5FEC">
            <w:pPr>
              <w:pStyle w:val="TableParagraph"/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>
              <w:rPr>
                <w:rFonts w:ascii="Arial" w:hAnsi="Arial" w:cs="Arial"/>
                <w:b/>
                <w:bCs/>
                <w:color w:val="003399"/>
                <w:w w:val="105"/>
              </w:rPr>
              <w:t xml:space="preserve"> </w:t>
            </w:r>
            <w:r w:rsidR="00BF0313" w:rsidRPr="00BF0313">
              <w:rPr>
                <w:rFonts w:ascii="Arial" w:hAnsi="Arial" w:cs="Arial"/>
                <w:b/>
                <w:bCs/>
                <w:color w:val="003399"/>
                <w:w w:val="105"/>
              </w:rPr>
              <w:t>Results:</w:t>
            </w:r>
          </w:p>
          <w:p w14:paraId="2B4E76B7" w14:textId="77777777" w:rsidR="007E0377" w:rsidRPr="007E0377" w:rsidRDefault="007E0377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 w:rsidRPr="007E0377">
              <w:rPr>
                <w:rFonts w:ascii="Arial" w:hAnsi="Arial" w:cs="Arial"/>
                <w:color w:val="003399"/>
                <w:w w:val="105"/>
              </w:rPr>
              <w:t xml:space="preserve">A total of </w:t>
            </w:r>
            <w:r w:rsidRPr="007E0377">
              <w:rPr>
                <w:rFonts w:ascii="Arial" w:hAnsi="Arial" w:cs="Arial"/>
                <w:b/>
                <w:bCs/>
                <w:color w:val="003399"/>
                <w:w w:val="105"/>
              </w:rPr>
              <w:t>1,490 persons participated</w:t>
            </w:r>
            <w:r w:rsidRPr="007E0377">
              <w:rPr>
                <w:rFonts w:ascii="Arial" w:hAnsi="Arial" w:cs="Arial"/>
                <w:color w:val="003399"/>
                <w:w w:val="105"/>
              </w:rPr>
              <w:t xml:space="preserve"> in joint local employment initiatives and training activities implemented within the project</w:t>
            </w:r>
            <w:r w:rsidRPr="007E0377">
              <w:rPr>
                <w:rFonts w:ascii="Arial" w:hAnsi="Arial" w:cs="Arial"/>
                <w:b/>
                <w:bCs/>
                <w:color w:val="003399"/>
                <w:w w:val="105"/>
              </w:rPr>
              <w:t>.</w:t>
            </w:r>
          </w:p>
          <w:p w14:paraId="0E52C37C" w14:textId="5D2B06D4" w:rsidR="007E0377" w:rsidRPr="007E0377" w:rsidRDefault="007E0377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7E0377">
              <w:rPr>
                <w:rFonts w:ascii="Arial" w:hAnsi="Arial" w:cs="Arial"/>
                <w:color w:val="003399"/>
                <w:w w:val="105"/>
              </w:rPr>
              <w:t>Increased level of information regarding labour market challenges among the stakeholders involved;</w:t>
            </w:r>
          </w:p>
          <w:p w14:paraId="18222FEF" w14:textId="7C44317D" w:rsidR="007E0377" w:rsidRPr="007E0377" w:rsidRDefault="007E0377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7E0377">
              <w:rPr>
                <w:rFonts w:ascii="Arial" w:hAnsi="Arial" w:cs="Arial"/>
                <w:color w:val="003399"/>
                <w:w w:val="105"/>
              </w:rPr>
              <w:t>Improved knowledge and skills of young people who participated in career orientation, professional training, and counselling activities;</w:t>
            </w:r>
          </w:p>
          <w:p w14:paraId="7295AD07" w14:textId="23AC0637" w:rsidR="007E0377" w:rsidRDefault="007E0377" w:rsidP="001B5FE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7E0377">
              <w:rPr>
                <w:rFonts w:ascii="Arial" w:hAnsi="Arial" w:cs="Arial"/>
                <w:color w:val="003399"/>
                <w:w w:val="105"/>
              </w:rPr>
              <w:lastRenderedPageBreak/>
              <w:t>Ensured assistance for accessing and integrating into the labour market through various learning opportunities and support measures</w:t>
            </w:r>
            <w:r w:rsidR="00154E67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4714409A" w14:textId="758A0ECD" w:rsidR="00BF0313" w:rsidRPr="00BF0313" w:rsidRDefault="001B5FEC" w:rsidP="00BF0313">
            <w:pPr>
              <w:pStyle w:val="TableParagraph"/>
              <w:tabs>
                <w:tab w:val="left" w:pos="825"/>
              </w:tabs>
              <w:spacing w:before="3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>
              <w:rPr>
                <w:rFonts w:ascii="Arial" w:hAnsi="Arial" w:cs="Arial"/>
                <w:b/>
                <w:bCs/>
                <w:color w:val="003399"/>
                <w:w w:val="105"/>
              </w:rPr>
              <w:t xml:space="preserve"> </w:t>
            </w:r>
            <w:r w:rsidR="00BF0313" w:rsidRPr="00BF0313">
              <w:rPr>
                <w:rFonts w:ascii="Arial" w:hAnsi="Arial" w:cs="Arial"/>
                <w:b/>
                <w:bCs/>
                <w:color w:val="003399"/>
                <w:w w:val="105"/>
              </w:rPr>
              <w:t xml:space="preserve">Indicators: </w:t>
            </w:r>
          </w:p>
          <w:p w14:paraId="0586D1C3" w14:textId="4E8C97A6" w:rsidR="00BF0313" w:rsidRDefault="00BF0313" w:rsidP="00BF0313">
            <w:pPr>
              <w:pStyle w:val="TableParagraph"/>
              <w:tabs>
                <w:tab w:val="left" w:pos="825"/>
              </w:tabs>
              <w:spacing w:before="3"/>
              <w:jc w:val="both"/>
              <w:rPr>
                <w:color w:val="003399"/>
              </w:rPr>
            </w:pPr>
            <w:r w:rsidRPr="00823508">
              <w:rPr>
                <w:rFonts w:ascii="Arial" w:hAnsi="Arial" w:cs="Arial"/>
                <w:color w:val="003399"/>
                <w:w w:val="105"/>
              </w:rPr>
              <w:t>The</w:t>
            </w:r>
            <w:r w:rsidRPr="00823508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proofErr w:type="spellStart"/>
            <w:r w:rsidRPr="00823508">
              <w:rPr>
                <w:rFonts w:ascii="Arial" w:hAnsi="Arial" w:cs="Arial"/>
                <w:color w:val="003399"/>
                <w:w w:val="105"/>
              </w:rPr>
              <w:t>Programme</w:t>
            </w:r>
            <w:proofErr w:type="spellEnd"/>
            <w:r w:rsidRPr="00823508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Output</w:t>
            </w:r>
            <w:r w:rsidRPr="0082350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Indicator</w:t>
            </w:r>
            <w:r w:rsidRPr="00823508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is</w:t>
            </w:r>
            <w:r w:rsidRPr="00823508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„</w:t>
            </w:r>
            <w:r w:rsidRPr="00823508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i/>
                <w:color w:val="003399"/>
                <w:w w:val="105"/>
              </w:rPr>
              <w:t>CO44</w:t>
            </w:r>
            <w:r w:rsidRPr="00823508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i/>
                <w:color w:val="003399"/>
                <w:w w:val="105"/>
              </w:rPr>
              <w:t>Labour</w:t>
            </w:r>
            <w:r w:rsidRPr="00823508">
              <w:rPr>
                <w:rFonts w:ascii="Arial" w:hAnsi="Arial" w:cs="Arial"/>
                <w:i/>
                <w:color w:val="003399"/>
                <w:spacing w:val="-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i/>
                <w:color w:val="003399"/>
                <w:w w:val="105"/>
              </w:rPr>
              <w:t>Market</w:t>
            </w:r>
            <w:r w:rsidRPr="00823508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i/>
                <w:color w:val="003399"/>
                <w:w w:val="105"/>
              </w:rPr>
              <w:t>and</w:t>
            </w:r>
            <w:r w:rsidRPr="00823508">
              <w:rPr>
                <w:rFonts w:ascii="Arial" w:hAnsi="Arial" w:cs="Arial"/>
                <w:i/>
                <w:color w:val="003399"/>
                <w:spacing w:val="-11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i/>
                <w:color w:val="003399"/>
                <w:w w:val="105"/>
              </w:rPr>
              <w:t>Training: Number of participants in joint local employment initiatives and joint training</w:t>
            </w:r>
            <w:r w:rsidRPr="00823508">
              <w:rPr>
                <w:rFonts w:ascii="Arial" w:hAnsi="Arial" w:cs="Arial"/>
                <w:color w:val="003399"/>
                <w:w w:val="105"/>
              </w:rPr>
              <w:t xml:space="preserve">”. Through the project ROHU–385 </w:t>
            </w:r>
            <w:proofErr w:type="gramStart"/>
            <w:r w:rsidRPr="00823508">
              <w:rPr>
                <w:rFonts w:ascii="Arial" w:hAnsi="Arial" w:cs="Arial"/>
                <w:color w:val="003399"/>
                <w:w w:val="105"/>
              </w:rPr>
              <w:t>a</w:t>
            </w:r>
            <w:r w:rsidR="00154E6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number of</w:t>
            </w:r>
            <w:proofErr w:type="gramEnd"/>
            <w:r w:rsidR="00154E6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b/>
                <w:bCs/>
                <w:color w:val="003399"/>
                <w:w w:val="105"/>
              </w:rPr>
              <w:t>1,490</w:t>
            </w:r>
            <w:r w:rsidRPr="00823508">
              <w:rPr>
                <w:rFonts w:ascii="Arial" w:hAnsi="Arial" w:cs="Arial"/>
                <w:color w:val="003399"/>
                <w:spacing w:val="-8"/>
                <w:w w:val="105"/>
              </w:rPr>
              <w:t xml:space="preserve"> </w:t>
            </w:r>
            <w:r w:rsidRPr="00823508">
              <w:rPr>
                <w:rFonts w:ascii="Arial" w:hAnsi="Arial" w:cs="Arial"/>
                <w:color w:val="003399"/>
                <w:w w:val="105"/>
              </w:rPr>
              <w:t>persons took part in the joint local employment initiatives and training activities.</w:t>
            </w:r>
          </w:p>
        </w:tc>
      </w:tr>
    </w:tbl>
    <w:p w14:paraId="7E55232F" w14:textId="77777777" w:rsidR="005D358E" w:rsidRDefault="005D358E">
      <w:pPr>
        <w:pStyle w:val="TableParagraph"/>
        <w:jc w:val="both"/>
        <w:sectPr w:rsidR="005D358E">
          <w:type w:val="continuous"/>
          <w:pgSz w:w="11910" w:h="16840"/>
          <w:pgMar w:top="1740" w:right="708" w:bottom="1520" w:left="1417" w:header="720" w:footer="1326" w:gutter="0"/>
          <w:cols w:space="720"/>
        </w:sectPr>
      </w:pPr>
    </w:p>
    <w:p w14:paraId="2333BBAF" w14:textId="77777777" w:rsidR="005D358E" w:rsidRDefault="00000000">
      <w:pPr>
        <w:tabs>
          <w:tab w:val="left" w:pos="945"/>
          <w:tab w:val="left" w:pos="3696"/>
          <w:tab w:val="left" w:pos="7620"/>
          <w:tab w:val="left" w:pos="8588"/>
        </w:tabs>
        <w:spacing w:after="15"/>
        <w:ind w:left="22"/>
        <w:rPr>
          <w:rFonts w:ascii="Times New Roman"/>
          <w:position w:val="51"/>
          <w:sz w:val="20"/>
        </w:rPr>
      </w:pPr>
      <w:r>
        <w:rPr>
          <w:rFonts w:ascii="Times New Roman"/>
          <w:noProof/>
          <w:position w:val="61"/>
          <w:sz w:val="20"/>
        </w:rPr>
        <w:lastRenderedPageBreak/>
        <w:drawing>
          <wp:inline distT="0" distB="0" distL="0" distR="0" wp14:anchorId="2DAECC57" wp14:editId="25E1E67F">
            <wp:extent cx="423562" cy="22383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6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65460A7" wp14:editId="4E0CC5F0">
            <wp:extent cx="1579189" cy="6381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18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6"/>
          <w:sz w:val="20"/>
        </w:rPr>
        <w:drawing>
          <wp:inline distT="0" distB="0" distL="0" distR="0" wp14:anchorId="5B12737C" wp14:editId="6DE53A14">
            <wp:extent cx="424713" cy="34766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713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0DF20FE6" wp14:editId="1A589D22">
            <wp:extent cx="400541" cy="31908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41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51"/>
          <w:sz w:val="20"/>
        </w:rPr>
        <w:drawing>
          <wp:inline distT="0" distB="0" distL="0" distR="0" wp14:anchorId="5490EC21" wp14:editId="56BF9277">
            <wp:extent cx="292823" cy="30956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23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68"/>
      </w:tblGrid>
      <w:tr w:rsidR="005D358E" w14:paraId="36875709" w14:textId="77777777">
        <w:trPr>
          <w:trHeight w:val="3031"/>
        </w:trPr>
        <w:tc>
          <w:tcPr>
            <w:tcW w:w="2066" w:type="dxa"/>
          </w:tcPr>
          <w:p w14:paraId="12B3FAEC" w14:textId="77777777" w:rsidR="005D358E" w:rsidRDefault="005D3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8" w:type="dxa"/>
          </w:tcPr>
          <w:p w14:paraId="1DADFB1D" w14:textId="77777777" w:rsidR="005D358E" w:rsidRDefault="00000000">
            <w:pPr>
              <w:pStyle w:val="TableParagraph"/>
              <w:spacing w:before="30" w:line="290" w:lineRule="auto"/>
              <w:ind w:left="465" w:right="4151" w:hanging="360"/>
            </w:pPr>
            <w:r>
              <w:rPr>
                <w:color w:val="003399"/>
                <w:spacing w:val="-2"/>
                <w:w w:val="105"/>
              </w:rPr>
              <w:t xml:space="preserve">Website/webpage: </w:t>
            </w:r>
            <w:hyperlink r:id="rId15">
              <w:r>
                <w:rPr>
                  <w:color w:val="0462C1"/>
                  <w:spacing w:val="-2"/>
                  <w:w w:val="105"/>
                  <w:u w:val="single" w:color="0462C1"/>
                </w:rPr>
                <w:t>www.laboro.ro</w:t>
              </w:r>
            </w:hyperlink>
          </w:p>
        </w:tc>
      </w:tr>
    </w:tbl>
    <w:p w14:paraId="0122C366" w14:textId="77777777" w:rsidR="006A359C" w:rsidRDefault="006A359C"/>
    <w:sectPr w:rsidR="006A359C">
      <w:headerReference w:type="default" r:id="rId16"/>
      <w:footerReference w:type="default" r:id="rId17"/>
      <w:pgSz w:w="11910" w:h="16840"/>
      <w:pgMar w:top="700" w:right="708" w:bottom="1520" w:left="1417" w:header="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4C0B" w14:textId="77777777" w:rsidR="006A359C" w:rsidRDefault="006A359C">
      <w:r>
        <w:separator/>
      </w:r>
    </w:p>
  </w:endnote>
  <w:endnote w:type="continuationSeparator" w:id="0">
    <w:p w14:paraId="11DB1100" w14:textId="77777777" w:rsidR="006A359C" w:rsidRDefault="006A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AC15" w14:textId="77777777" w:rsidR="005D358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90D5C41" wp14:editId="6098E0E9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3DC5F" w14:textId="77777777" w:rsidR="005D358E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D5C4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64.6pt;width:143.2pt;height:15.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2153DC5F" w14:textId="77777777" w:rsidR="005D358E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63F9266E" wp14:editId="6844375B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EAD27" w14:textId="77777777" w:rsidR="005D358E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1B158996" w14:textId="77777777" w:rsidR="005D358E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9266E" id="Textbox 7" o:spid="_x0000_s1027" type="#_x0000_t202" style="position:absolute;margin-left:419.3pt;margin-top:764.6pt;width:108.2pt;height:28.6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310EAD27" w14:textId="77777777" w:rsidR="005D358E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1B158996" w14:textId="77777777" w:rsidR="005D358E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919B" w14:textId="77777777" w:rsidR="005D358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C0C7F65" wp14:editId="267FF74C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34F86" w14:textId="77777777" w:rsidR="005D358E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7F6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764.6pt;width:143.2pt;height:15.6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" filled="f" stroked="f">
              <v:textbox inset="0,0,0,0">
                <w:txbxContent>
                  <w:p w14:paraId="12A34F86" w14:textId="77777777" w:rsidR="005D358E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163EDB87" wp14:editId="0478975F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89D51" w14:textId="77777777" w:rsidR="005D358E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602826A2" w14:textId="77777777" w:rsidR="005D358E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EDB87" id="Textbox 9" o:spid="_x0000_s1029" type="#_x0000_t202" style="position:absolute;margin-left:419.3pt;margin-top:764.6pt;width:108.2pt;height:28.6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EE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WkbOoPlkA+2BtQw8zkbSr51CI0X/NbBfefanBE/J5pRg&#10;6j9B+SFZUoAPuwTWFQIX3IkAD6JImD5NnvSf+9J1+drr3wA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CatcEE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7B289D51" w14:textId="77777777" w:rsidR="005D358E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602826A2" w14:textId="77777777" w:rsidR="005D358E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ADF1" w14:textId="77777777" w:rsidR="006A359C" w:rsidRDefault="006A359C">
      <w:r>
        <w:separator/>
      </w:r>
    </w:p>
  </w:footnote>
  <w:footnote w:type="continuationSeparator" w:id="0">
    <w:p w14:paraId="6F39ED35" w14:textId="77777777" w:rsidR="006A359C" w:rsidRDefault="006A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CAB6" w14:textId="77777777" w:rsidR="005D358E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3664" behindDoc="1" locked="0" layoutInCell="1" allowOverlap="1" wp14:anchorId="71449D8C" wp14:editId="705D081B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176" behindDoc="1" locked="0" layoutInCell="1" allowOverlap="1" wp14:anchorId="3C0CE494" wp14:editId="55A9C37A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688" behindDoc="1" locked="0" layoutInCell="1" allowOverlap="1" wp14:anchorId="6CBD049F" wp14:editId="2A6737C8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200" behindDoc="1" locked="0" layoutInCell="1" allowOverlap="1" wp14:anchorId="54D3BC69" wp14:editId="59EFF04B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712" behindDoc="1" locked="0" layoutInCell="1" allowOverlap="1" wp14:anchorId="64E25984" wp14:editId="5A9108D9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29" w14:textId="77777777" w:rsidR="005D358E" w:rsidRDefault="005D358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546"/>
    <w:multiLevelType w:val="hybridMultilevel"/>
    <w:tmpl w:val="4406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33C8"/>
    <w:multiLevelType w:val="multilevel"/>
    <w:tmpl w:val="828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376A1"/>
    <w:multiLevelType w:val="hybridMultilevel"/>
    <w:tmpl w:val="8F40000E"/>
    <w:lvl w:ilvl="0" w:tplc="634A88A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4E0CA60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499409D8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3" w:tplc="F6E0B768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C348299C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5" w:tplc="B44C5D94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5D3426F8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7" w:tplc="444EF434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8" w:tplc="06F08930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4F0037"/>
    <w:multiLevelType w:val="hybridMultilevel"/>
    <w:tmpl w:val="E278B200"/>
    <w:lvl w:ilvl="0" w:tplc="F7DEC77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060CC"/>
    <w:multiLevelType w:val="hybridMultilevel"/>
    <w:tmpl w:val="3EA82CAA"/>
    <w:lvl w:ilvl="0" w:tplc="F7DEC776">
      <w:numFmt w:val="bullet"/>
      <w:lvlText w:val="-"/>
      <w:lvlJc w:val="left"/>
      <w:pPr>
        <w:ind w:left="826" w:hanging="361"/>
      </w:pPr>
      <w:rPr>
        <w:rFonts w:ascii="Microsoft Sans Serif" w:eastAsia="Microsoft Sans Serif" w:hAnsi="Microsoft Sans Serif" w:cs="Microsoft Sans Serif" w:hint="default"/>
        <w:spacing w:val="0"/>
        <w:w w:val="96"/>
        <w:lang w:val="en-US" w:eastAsia="en-US" w:bidi="ar-SA"/>
      </w:rPr>
    </w:lvl>
    <w:lvl w:ilvl="1" w:tplc="8FFAF944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564877CE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3" w:tplc="BA90D1FE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901ABBE4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5" w:tplc="B6E064EA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BC26B516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7" w:tplc="AA7A89A6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8" w:tplc="4E0EF42C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46C2F94"/>
    <w:multiLevelType w:val="hybridMultilevel"/>
    <w:tmpl w:val="043A85BE"/>
    <w:lvl w:ilvl="0" w:tplc="2FDA0E7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244D56A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D0FE1624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3" w:tplc="DFD0B724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524E1460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5" w:tplc="0B5E85B8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4700576E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7" w:tplc="8EB68644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8" w:tplc="71E850F4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num w:numId="1" w16cid:durableId="1573731663">
    <w:abstractNumId w:val="4"/>
  </w:num>
  <w:num w:numId="2" w16cid:durableId="1677613858">
    <w:abstractNumId w:val="2"/>
  </w:num>
  <w:num w:numId="3" w16cid:durableId="664163018">
    <w:abstractNumId w:val="5"/>
  </w:num>
  <w:num w:numId="4" w16cid:durableId="1541086293">
    <w:abstractNumId w:val="1"/>
  </w:num>
  <w:num w:numId="5" w16cid:durableId="273095855">
    <w:abstractNumId w:val="3"/>
  </w:num>
  <w:num w:numId="6" w16cid:durableId="21307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58E"/>
    <w:rsid w:val="0010586F"/>
    <w:rsid w:val="00154E67"/>
    <w:rsid w:val="001B5FEC"/>
    <w:rsid w:val="00442D7F"/>
    <w:rsid w:val="005D358E"/>
    <w:rsid w:val="006A359C"/>
    <w:rsid w:val="007265FC"/>
    <w:rsid w:val="00750EE5"/>
    <w:rsid w:val="007E0377"/>
    <w:rsid w:val="00823508"/>
    <w:rsid w:val="008E0963"/>
    <w:rsid w:val="009C27F1"/>
    <w:rsid w:val="00A927DE"/>
    <w:rsid w:val="00B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47A4"/>
  <w15:docId w15:val="{484C7F33-8A03-42D2-AAD9-26D53387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laboro.ro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boro.ro/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7</cp:revision>
  <dcterms:created xsi:type="dcterms:W3CDTF">2026-02-10T14:08:00Z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</Properties>
</file>