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66"/>
        <w:gridCol w:w="7590"/>
      </w:tblGrid>
      <w:tr w:rsidR="00671A87" w14:paraId="13340927" w14:textId="77777777">
        <w:trPr>
          <w:trHeight w:val="277"/>
        </w:trPr>
        <w:tc>
          <w:tcPr>
            <w:tcW w:w="9656" w:type="dxa"/>
            <w:gridSpan w:val="2"/>
            <w:shd w:val="clear" w:color="auto" w:fill="000099"/>
          </w:tcPr>
          <w:p w14:paraId="09A4D2B4" w14:textId="5998E132" w:rsidR="00671A87" w:rsidRDefault="003A698A">
            <w:pPr>
              <w:pStyle w:val="TableParagraph"/>
              <w:spacing w:line="258" w:lineRule="exact"/>
              <w:ind w:left="107"/>
              <w:rPr>
                <w:rFonts w:ascii="Arial Black"/>
              </w:rPr>
            </w:pP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3.</w:t>
            </w:r>
            <w:r w:rsidR="00920F3B">
              <w:rPr>
                <w:rFonts w:ascii="Arial Black"/>
                <w:color w:val="FFFFFF"/>
                <w:spacing w:val="54"/>
                <w:shd w:val="clear" w:color="auto" w:fill="00008A"/>
              </w:rPr>
              <w:t xml:space="preserve"> </w:t>
            </w:r>
            <w:proofErr w:type="spellStart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Ny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í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lt</w:t>
            </w:r>
            <w:proofErr w:type="spellEnd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 xml:space="preserve"> </w:t>
            </w:r>
            <w:proofErr w:type="spellStart"/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felh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í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v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á</w:t>
            </w:r>
            <w:r>
              <w:rPr>
                <w:rFonts w:ascii="Arial Black"/>
                <w:color w:val="FFFFFF"/>
                <w:w w:val="90"/>
                <w:shd w:val="clear" w:color="auto" w:fill="00008A"/>
              </w:rPr>
              <w:t>s</w:t>
            </w:r>
            <w:proofErr w:type="spellEnd"/>
          </w:p>
        </w:tc>
      </w:tr>
      <w:tr w:rsidR="00671A87" w14:paraId="54C4EF69" w14:textId="77777777">
        <w:trPr>
          <w:trHeight w:val="366"/>
        </w:trPr>
        <w:tc>
          <w:tcPr>
            <w:tcW w:w="2066" w:type="dxa"/>
          </w:tcPr>
          <w:p w14:paraId="4E4FD4C4" w14:textId="17904B46" w:rsidR="00671A87" w:rsidRDefault="00920F3B">
            <w:pPr>
              <w:pStyle w:val="TableParagraph"/>
              <w:spacing w:line="301" w:lineRule="exact"/>
              <w:ind w:left="10" w:right="2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</w:t>
            </w:r>
            <w:r w:rsidR="003A698A">
              <w:rPr>
                <w:rFonts w:ascii="Arial Black"/>
                <w:color w:val="003399"/>
                <w:spacing w:val="-2"/>
                <w:w w:val="90"/>
              </w:rPr>
              <w:t>k</w:t>
            </w:r>
            <w:r>
              <w:rPr>
                <w:rFonts w:ascii="Arial Black"/>
                <w:color w:val="003399"/>
                <w:spacing w:val="-2"/>
                <w:w w:val="90"/>
              </w:rPr>
              <w:t>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proofErr w:type="spellStart"/>
            <w:r w:rsidR="003A698A">
              <w:rPr>
                <w:rFonts w:ascii="Arial Black"/>
                <w:color w:val="003399"/>
                <w:spacing w:val="-4"/>
              </w:rPr>
              <w:t>k</w:t>
            </w:r>
            <w:r w:rsidR="003A698A">
              <w:rPr>
                <w:rFonts w:ascii="Arial Black"/>
                <w:color w:val="003399"/>
                <w:spacing w:val="-4"/>
              </w:rPr>
              <w:t>ó</w:t>
            </w:r>
            <w:r w:rsidR="003A698A">
              <w:rPr>
                <w:rFonts w:ascii="Arial Black"/>
                <w:color w:val="003399"/>
                <w:spacing w:val="-4"/>
              </w:rPr>
              <w:t>d</w:t>
            </w:r>
            <w:proofErr w:type="spellEnd"/>
          </w:p>
        </w:tc>
        <w:tc>
          <w:tcPr>
            <w:tcW w:w="7590" w:type="dxa"/>
          </w:tcPr>
          <w:p w14:paraId="67A23480" w14:textId="77777777" w:rsidR="00671A87" w:rsidRDefault="00920F3B">
            <w:pPr>
              <w:pStyle w:val="TableParagraph"/>
              <w:spacing w:line="301" w:lineRule="exact"/>
              <w:ind w:left="105"/>
              <w:rPr>
                <w:rFonts w:ascii="Arial Black"/>
              </w:rPr>
            </w:pPr>
            <w:r>
              <w:rPr>
                <w:rFonts w:ascii="Arial Black"/>
                <w:color w:val="003399"/>
                <w:w w:val="90"/>
              </w:rPr>
              <w:t>ROHU-</w:t>
            </w:r>
            <w:r>
              <w:rPr>
                <w:rFonts w:ascii="Arial Black"/>
                <w:color w:val="003399"/>
                <w:spacing w:val="-5"/>
              </w:rPr>
              <w:t>388</w:t>
            </w:r>
          </w:p>
        </w:tc>
      </w:tr>
      <w:tr w:rsidR="00671A87" w14:paraId="3D97A99D" w14:textId="77777777">
        <w:trPr>
          <w:trHeight w:val="441"/>
        </w:trPr>
        <w:tc>
          <w:tcPr>
            <w:tcW w:w="2066" w:type="dxa"/>
          </w:tcPr>
          <w:p w14:paraId="222171FA" w14:textId="6DE41669" w:rsidR="00671A87" w:rsidRDefault="00920F3B">
            <w:pPr>
              <w:pStyle w:val="TableParagraph"/>
              <w:spacing w:line="303" w:lineRule="exact"/>
              <w:ind w:left="10" w:right="4"/>
              <w:jc w:val="center"/>
              <w:rPr>
                <w:rFonts w:ascii="Arial Black"/>
              </w:rPr>
            </w:pPr>
            <w:r>
              <w:rPr>
                <w:rFonts w:ascii="Arial Black"/>
                <w:color w:val="003399"/>
                <w:spacing w:val="-2"/>
                <w:w w:val="90"/>
              </w:rPr>
              <w:t>Proje</w:t>
            </w:r>
            <w:r w:rsidR="003A698A">
              <w:rPr>
                <w:rFonts w:ascii="Arial Black"/>
                <w:color w:val="003399"/>
                <w:spacing w:val="-2"/>
                <w:w w:val="90"/>
              </w:rPr>
              <w:t>k</w:t>
            </w:r>
            <w:r>
              <w:rPr>
                <w:rFonts w:ascii="Arial Black"/>
                <w:color w:val="003399"/>
                <w:spacing w:val="-2"/>
                <w:w w:val="90"/>
              </w:rPr>
              <w:t>t</w:t>
            </w:r>
            <w:r>
              <w:rPr>
                <w:rFonts w:ascii="Arial Black"/>
                <w:color w:val="003399"/>
                <w:spacing w:val="-5"/>
              </w:rPr>
              <w:t xml:space="preserve"> </w:t>
            </w:r>
            <w:proofErr w:type="spellStart"/>
            <w:r w:rsidR="003A698A">
              <w:rPr>
                <w:rFonts w:ascii="Arial Black"/>
                <w:color w:val="003399"/>
                <w:spacing w:val="-2"/>
              </w:rPr>
              <w:t>c</w:t>
            </w:r>
            <w:r w:rsidR="003A698A">
              <w:rPr>
                <w:rFonts w:ascii="Arial Black"/>
                <w:color w:val="003399"/>
                <w:spacing w:val="-2"/>
              </w:rPr>
              <w:t>í</w:t>
            </w:r>
            <w:r w:rsidR="003A698A">
              <w:rPr>
                <w:rFonts w:ascii="Arial Black"/>
                <w:color w:val="003399"/>
                <w:spacing w:val="-2"/>
              </w:rPr>
              <w:t>m</w:t>
            </w:r>
            <w:proofErr w:type="spellEnd"/>
          </w:p>
        </w:tc>
        <w:tc>
          <w:tcPr>
            <w:tcW w:w="7590" w:type="dxa"/>
          </w:tcPr>
          <w:p w14:paraId="781E4DB2" w14:textId="2FC8B46E" w:rsidR="00671A87" w:rsidRDefault="00920F3B">
            <w:pPr>
              <w:pStyle w:val="TableParagraph"/>
              <w:spacing w:before="31"/>
              <w:ind w:left="105"/>
            </w:pPr>
            <w:r>
              <w:rPr>
                <w:rFonts w:ascii="Arial Black"/>
                <w:color w:val="003399"/>
              </w:rPr>
              <w:t>CDDL</w:t>
            </w:r>
            <w:r>
              <w:rPr>
                <w:rFonts w:ascii="Arial Black"/>
                <w:color w:val="003399"/>
                <w:spacing w:val="-11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</w:rPr>
              <w:t>-</w:t>
            </w:r>
            <w:r w:rsidRPr="00041A68">
              <w:rPr>
                <w:rFonts w:ascii="Arial" w:hAnsi="Arial" w:cs="Arial"/>
                <w:color w:val="003399"/>
                <w:spacing w:val="-8"/>
              </w:rPr>
              <w:t xml:space="preserve"> </w:t>
            </w:r>
            <w:r w:rsidR="003A698A" w:rsidRPr="003A698A">
              <w:rPr>
                <w:rFonts w:ascii="Arial" w:hAnsi="Arial" w:cs="Arial"/>
                <w:color w:val="003399"/>
              </w:rPr>
              <w:t>FENNTARTHATÓ FEJLŐDÉSI KÖZPONT</w:t>
            </w:r>
            <w:r w:rsidR="003A698A">
              <w:rPr>
                <w:rFonts w:ascii="Arial" w:hAnsi="Arial" w:cs="Arial"/>
                <w:color w:val="003399"/>
              </w:rPr>
              <w:t xml:space="preserve"> LES</w:t>
            </w:r>
          </w:p>
        </w:tc>
      </w:tr>
      <w:tr w:rsidR="00671A87" w14:paraId="36556B98" w14:textId="77777777">
        <w:trPr>
          <w:trHeight w:val="611"/>
        </w:trPr>
        <w:tc>
          <w:tcPr>
            <w:tcW w:w="2066" w:type="dxa"/>
          </w:tcPr>
          <w:p w14:paraId="7E52C0ED" w14:textId="56700FE2" w:rsidR="00671A87" w:rsidRDefault="003A698A">
            <w:pPr>
              <w:pStyle w:val="TableParagraph"/>
              <w:spacing w:line="301" w:lineRule="exact"/>
              <w:ind w:left="10" w:right="4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w w:val="90"/>
              </w:rPr>
              <w:t>Priorit</w:t>
            </w:r>
            <w:r>
              <w:rPr>
                <w:rFonts w:ascii="Arial Black"/>
                <w:color w:val="003399"/>
                <w:w w:val="90"/>
              </w:rPr>
              <w:t>á</w:t>
            </w:r>
            <w:r>
              <w:rPr>
                <w:rFonts w:ascii="Arial Black"/>
                <w:color w:val="003399"/>
                <w:w w:val="90"/>
              </w:rPr>
              <w:t>si</w:t>
            </w:r>
            <w:proofErr w:type="spellEnd"/>
            <w:r w:rsidR="00920F3B">
              <w:rPr>
                <w:rFonts w:ascii="Arial Black"/>
                <w:color w:val="003399"/>
                <w:spacing w:val="14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4"/>
                <w:w w:val="95"/>
              </w:rPr>
              <w:t>tengely</w:t>
            </w:r>
            <w:proofErr w:type="spellEnd"/>
          </w:p>
        </w:tc>
        <w:tc>
          <w:tcPr>
            <w:tcW w:w="7590" w:type="dxa"/>
          </w:tcPr>
          <w:p w14:paraId="14C5DDB8" w14:textId="77777777" w:rsidR="003A698A" w:rsidRPr="003A698A" w:rsidRDefault="00920F3B" w:rsidP="003A698A">
            <w:pPr>
              <w:pStyle w:val="TableParagraph"/>
              <w:spacing w:before="12"/>
              <w:ind w:left="105"/>
              <w:rPr>
                <w:rFonts w:ascii="Arial" w:hAnsi="Arial" w:cs="Arial"/>
                <w:color w:val="003399"/>
                <w:w w:val="110"/>
              </w:rPr>
            </w:pPr>
            <w:r w:rsidRPr="00041A68">
              <w:rPr>
                <w:rFonts w:ascii="Arial" w:hAnsi="Arial" w:cs="Arial"/>
                <w:color w:val="003399"/>
                <w:w w:val="110"/>
              </w:rPr>
              <w:t>3</w:t>
            </w:r>
            <w:r w:rsidRPr="00041A68">
              <w:rPr>
                <w:rFonts w:ascii="Arial" w:hAnsi="Arial" w:cs="Arial"/>
                <w:color w:val="003399"/>
                <w:spacing w:val="20"/>
                <w:w w:val="110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10"/>
              </w:rPr>
              <w:t>-</w:t>
            </w:r>
            <w:r w:rsidRPr="00041A68">
              <w:rPr>
                <w:rFonts w:ascii="Arial" w:hAnsi="Arial" w:cs="Arial"/>
                <w:color w:val="003399"/>
                <w:spacing w:val="19"/>
                <w:w w:val="110"/>
              </w:rPr>
              <w:t xml:space="preserve"> </w:t>
            </w:r>
            <w:r w:rsidR="003A698A" w:rsidRPr="003A698A">
              <w:rPr>
                <w:rFonts w:ascii="Arial" w:hAnsi="Arial" w:cs="Arial"/>
                <w:color w:val="003399"/>
                <w:w w:val="110"/>
              </w:rPr>
              <w:t xml:space="preserve">A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10"/>
              </w:rPr>
              <w:t>foglalkoztatás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10"/>
              </w:rPr>
              <w:t>javítása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10"/>
              </w:rPr>
              <w:t>határokon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10"/>
              </w:rPr>
              <w:t>átnyúló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10"/>
              </w:rPr>
              <w:t>munkaerő-mobilitás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10"/>
              </w:rPr>
              <w:t>ösztönzése</w:t>
            </w:r>
            <w:proofErr w:type="spellEnd"/>
          </w:p>
          <w:p w14:paraId="34E0FCF7" w14:textId="05D7AAAC" w:rsidR="00671A87" w:rsidRPr="00041A68" w:rsidRDefault="003A698A" w:rsidP="003A698A">
            <w:pPr>
              <w:pStyle w:val="TableParagraph"/>
              <w:spacing w:before="78" w:line="236" w:lineRule="exact"/>
              <w:ind w:left="105"/>
              <w:rPr>
                <w:rFonts w:ascii="Arial" w:hAnsi="Arial" w:cs="Arial"/>
              </w:rPr>
            </w:pPr>
            <w:r w:rsidRPr="003A698A">
              <w:rPr>
                <w:rFonts w:ascii="Arial" w:hAnsi="Arial" w:cs="Arial"/>
                <w:color w:val="003399"/>
                <w:w w:val="110"/>
              </w:rPr>
              <w:t>(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Együttműködés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foglalkoztatás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területén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>)</w:t>
            </w:r>
          </w:p>
        </w:tc>
      </w:tr>
      <w:tr w:rsidR="00671A87" w14:paraId="37BFF3DB" w14:textId="77777777">
        <w:trPr>
          <w:trHeight w:val="1725"/>
        </w:trPr>
        <w:tc>
          <w:tcPr>
            <w:tcW w:w="2066" w:type="dxa"/>
          </w:tcPr>
          <w:p w14:paraId="060D7439" w14:textId="014A1FD9" w:rsidR="00671A87" w:rsidRDefault="003A698A">
            <w:pPr>
              <w:pStyle w:val="TableParagraph"/>
              <w:spacing w:line="266" w:lineRule="auto"/>
              <w:ind w:left="616" w:hanging="216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  <w:w w:val="90"/>
              </w:rPr>
              <w:t>Beruh</w:t>
            </w:r>
            <w:r>
              <w:rPr>
                <w:rFonts w:ascii="Arial Black"/>
                <w:color w:val="003399"/>
                <w:spacing w:val="-2"/>
                <w:w w:val="90"/>
              </w:rPr>
              <w:t>á</w:t>
            </w:r>
            <w:r>
              <w:rPr>
                <w:rFonts w:ascii="Arial Black"/>
                <w:color w:val="003399"/>
                <w:spacing w:val="-2"/>
                <w:w w:val="90"/>
              </w:rPr>
              <w:t>z</w:t>
            </w:r>
            <w:r>
              <w:rPr>
                <w:rFonts w:ascii="Arial Black"/>
                <w:color w:val="003399"/>
                <w:spacing w:val="-2"/>
                <w:w w:val="90"/>
              </w:rPr>
              <w:t>á</w:t>
            </w:r>
            <w:r>
              <w:rPr>
                <w:rFonts w:ascii="Arial Black"/>
                <w:color w:val="003399"/>
                <w:spacing w:val="-2"/>
                <w:w w:val="90"/>
              </w:rPr>
              <w:t>si</w:t>
            </w:r>
            <w:proofErr w:type="spellEnd"/>
            <w:r w:rsidR="00920F3B">
              <w:rPr>
                <w:rFonts w:ascii="Arial Black"/>
                <w:color w:val="003399"/>
                <w:spacing w:val="-2"/>
                <w:w w:val="90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</w:rPr>
              <w:t>priorit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90" w:type="dxa"/>
          </w:tcPr>
          <w:p w14:paraId="54B4D0ED" w14:textId="4607C4A5" w:rsidR="00671A87" w:rsidRPr="00041A68" w:rsidRDefault="00920F3B">
            <w:pPr>
              <w:pStyle w:val="TableParagraph"/>
              <w:spacing w:line="262" w:lineRule="exact"/>
              <w:ind w:left="105"/>
              <w:jc w:val="both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 xml:space="preserve">8/b </w:t>
            </w:r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foglalkoztatásbarát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növekedés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támogatása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belső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potenciál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fejlesztésével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meghatározott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területekre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vonatkozó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területi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stratégiák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részeként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–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ideértve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hanyatló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ipari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régiók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szerkezetváltását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valamint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konkrét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természeti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kulturális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erőforrások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hozzáférhetőségének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javítását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="003A698A" w:rsidRPr="003A698A">
              <w:rPr>
                <w:rFonts w:ascii="Arial" w:hAnsi="Arial" w:cs="Arial"/>
                <w:color w:val="003399"/>
                <w:w w:val="105"/>
              </w:rPr>
              <w:t>fejlesztését</w:t>
            </w:r>
            <w:proofErr w:type="spellEnd"/>
            <w:r w:rsidR="003A698A" w:rsidRPr="003A698A">
              <w:rPr>
                <w:rFonts w:ascii="Arial" w:hAnsi="Arial" w:cs="Arial"/>
                <w:color w:val="003399"/>
                <w:w w:val="105"/>
              </w:rPr>
              <w:t>.</w:t>
            </w:r>
          </w:p>
        </w:tc>
      </w:tr>
      <w:tr w:rsidR="00671A87" w14:paraId="1E6395CA" w14:textId="77777777">
        <w:trPr>
          <w:trHeight w:val="614"/>
        </w:trPr>
        <w:tc>
          <w:tcPr>
            <w:tcW w:w="2066" w:type="dxa"/>
          </w:tcPr>
          <w:p w14:paraId="59FAF7A4" w14:textId="0A37D48E" w:rsidR="00671A87" w:rsidRDefault="003A698A">
            <w:pPr>
              <w:pStyle w:val="TableParagraph"/>
              <w:spacing w:line="304" w:lineRule="exact"/>
              <w:ind w:left="10" w:right="5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Megval</w:t>
            </w:r>
            <w:r>
              <w:rPr>
                <w:rFonts w:ascii="Arial Black"/>
                <w:color w:val="003399"/>
                <w:spacing w:val="-2"/>
              </w:rPr>
              <w:t>ó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r>
              <w:rPr>
                <w:rFonts w:ascii="Arial Black"/>
                <w:color w:val="003399"/>
                <w:spacing w:val="-2"/>
              </w:rPr>
              <w:t>í</w:t>
            </w:r>
            <w:r>
              <w:rPr>
                <w:rFonts w:ascii="Arial Black"/>
                <w:color w:val="003399"/>
                <w:spacing w:val="-2"/>
              </w:rPr>
              <w:t>t</w:t>
            </w:r>
            <w:r>
              <w:rPr>
                <w:rFonts w:ascii="Arial Black"/>
                <w:color w:val="003399"/>
                <w:spacing w:val="-2"/>
              </w:rPr>
              <w:t>á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  <w:p w14:paraId="0BFB3BAD" w14:textId="5D51AAC8" w:rsidR="00671A87" w:rsidRDefault="003A698A">
            <w:pPr>
              <w:pStyle w:val="TableParagraph"/>
              <w:spacing w:before="33" w:line="258" w:lineRule="exact"/>
              <w:ind w:left="10" w:right="5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id</w:t>
            </w:r>
            <w:r>
              <w:rPr>
                <w:rFonts w:ascii="Arial Black"/>
                <w:color w:val="003399"/>
                <w:spacing w:val="-2"/>
              </w:rPr>
              <w:t>ő</w:t>
            </w:r>
            <w:r>
              <w:rPr>
                <w:rFonts w:ascii="Arial Black"/>
                <w:color w:val="003399"/>
                <w:spacing w:val="-2"/>
              </w:rPr>
              <w:t>tartama</w:t>
            </w:r>
            <w:proofErr w:type="spellEnd"/>
          </w:p>
        </w:tc>
        <w:tc>
          <w:tcPr>
            <w:tcW w:w="7590" w:type="dxa"/>
          </w:tcPr>
          <w:p w14:paraId="402D214E" w14:textId="577676A6" w:rsidR="00671A87" w:rsidRPr="00041A68" w:rsidRDefault="00920F3B">
            <w:pPr>
              <w:pStyle w:val="TableParagraph"/>
              <w:spacing w:before="140"/>
              <w:ind w:left="105"/>
              <w:rPr>
                <w:rFonts w:ascii="Arial" w:hAnsi="Arial" w:cs="Arial"/>
              </w:rPr>
            </w:pPr>
            <w:r w:rsidRPr="00041A68">
              <w:rPr>
                <w:rFonts w:ascii="Arial" w:hAnsi="Arial" w:cs="Arial"/>
                <w:color w:val="003399"/>
                <w:w w:val="105"/>
              </w:rPr>
              <w:t>44</w:t>
            </w:r>
            <w:r w:rsidRPr="00041A68">
              <w:rPr>
                <w:rFonts w:ascii="Arial" w:hAnsi="Arial" w:cs="Arial"/>
                <w:color w:val="003399"/>
                <w:spacing w:val="-17"/>
                <w:w w:val="105"/>
              </w:rPr>
              <w:t xml:space="preserve"> </w:t>
            </w:r>
            <w:proofErr w:type="spellStart"/>
            <w:r w:rsidR="003A698A">
              <w:rPr>
                <w:rFonts w:ascii="Arial" w:hAnsi="Arial" w:cs="Arial"/>
                <w:color w:val="003399"/>
                <w:w w:val="105"/>
              </w:rPr>
              <w:t>hónap</w:t>
            </w:r>
            <w:proofErr w:type="spellEnd"/>
            <w:r w:rsidRPr="00041A68">
              <w:rPr>
                <w:rFonts w:ascii="Arial" w:hAnsi="Arial" w:cs="Arial"/>
                <w:color w:val="003399"/>
                <w:spacing w:val="-16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(</w:t>
            </w:r>
            <w:r w:rsidRPr="00041A68">
              <w:rPr>
                <w:rFonts w:ascii="Arial" w:hAnsi="Arial" w:cs="Arial"/>
                <w:color w:val="003399"/>
                <w:w w:val="105"/>
              </w:rPr>
              <w:t>2020</w:t>
            </w:r>
            <w:r w:rsidR="003A698A">
              <w:rPr>
                <w:rFonts w:ascii="Arial" w:hAnsi="Arial" w:cs="Arial"/>
                <w:color w:val="003399"/>
                <w:w w:val="105"/>
              </w:rPr>
              <w:t xml:space="preserve">. </w:t>
            </w:r>
            <w:proofErr w:type="spellStart"/>
            <w:r w:rsidR="003A698A">
              <w:rPr>
                <w:rFonts w:ascii="Arial" w:hAnsi="Arial" w:cs="Arial"/>
                <w:color w:val="003399"/>
                <w:w w:val="105"/>
              </w:rPr>
              <w:t>március</w:t>
            </w:r>
            <w:proofErr w:type="spellEnd"/>
            <w:r w:rsidR="003A698A">
              <w:rPr>
                <w:rFonts w:ascii="Arial" w:hAnsi="Arial" w:cs="Arial"/>
                <w:color w:val="003399"/>
                <w:w w:val="105"/>
              </w:rPr>
              <w:t xml:space="preserve"> 1</w:t>
            </w:r>
            <w:r w:rsidRPr="00041A68">
              <w:rPr>
                <w:rFonts w:ascii="Arial" w:hAnsi="Arial" w:cs="Arial"/>
                <w:color w:val="003399"/>
                <w:spacing w:val="-15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w w:val="105"/>
              </w:rPr>
              <w:t>–</w:t>
            </w:r>
            <w:r w:rsidRPr="00041A68">
              <w:rPr>
                <w:rFonts w:ascii="Arial" w:hAnsi="Arial" w:cs="Arial"/>
                <w:color w:val="003399"/>
                <w:spacing w:val="-17"/>
                <w:w w:val="105"/>
              </w:rPr>
              <w:t xml:space="preserve"> 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2023</w:t>
            </w:r>
            <w:r w:rsidR="003A698A">
              <w:rPr>
                <w:rFonts w:ascii="Arial" w:hAnsi="Arial" w:cs="Arial"/>
                <w:color w:val="003399"/>
                <w:spacing w:val="-2"/>
                <w:w w:val="105"/>
              </w:rPr>
              <w:t xml:space="preserve">. </w:t>
            </w:r>
            <w:proofErr w:type="spellStart"/>
            <w:r w:rsidR="003A698A">
              <w:rPr>
                <w:rFonts w:ascii="Arial" w:hAnsi="Arial" w:cs="Arial"/>
                <w:color w:val="003399"/>
                <w:spacing w:val="-2"/>
                <w:w w:val="105"/>
              </w:rPr>
              <w:t>október</w:t>
            </w:r>
            <w:proofErr w:type="spellEnd"/>
            <w:r w:rsidR="003A698A">
              <w:rPr>
                <w:rFonts w:ascii="Arial" w:hAnsi="Arial" w:cs="Arial"/>
                <w:color w:val="003399"/>
                <w:spacing w:val="-2"/>
                <w:w w:val="105"/>
              </w:rPr>
              <w:t xml:space="preserve"> 31.</w:t>
            </w:r>
            <w:r w:rsidRPr="00041A68">
              <w:rPr>
                <w:rFonts w:ascii="Arial" w:hAnsi="Arial" w:cs="Arial"/>
                <w:color w:val="003399"/>
                <w:spacing w:val="-2"/>
                <w:w w:val="105"/>
              </w:rPr>
              <w:t>)</w:t>
            </w:r>
          </w:p>
        </w:tc>
      </w:tr>
      <w:tr w:rsidR="00671A87" w14:paraId="3B9CD264" w14:textId="77777777">
        <w:trPr>
          <w:trHeight w:val="906"/>
        </w:trPr>
        <w:tc>
          <w:tcPr>
            <w:tcW w:w="2066" w:type="dxa"/>
          </w:tcPr>
          <w:p w14:paraId="6D7621CC" w14:textId="10F4E7FD" w:rsidR="00671A87" w:rsidRDefault="003A698A">
            <w:pPr>
              <w:pStyle w:val="TableParagraph"/>
              <w:spacing w:before="211"/>
              <w:ind w:left="10" w:right="2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C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lkit</w:t>
            </w:r>
            <w:r>
              <w:rPr>
                <w:rFonts w:ascii="Arial Black"/>
                <w:color w:val="003399"/>
                <w:spacing w:val="-2"/>
              </w:rPr>
              <w:t>ű</w:t>
            </w:r>
            <w:r>
              <w:rPr>
                <w:rFonts w:ascii="Arial Black"/>
                <w:color w:val="003399"/>
                <w:spacing w:val="-2"/>
              </w:rPr>
              <w:t>z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s</w:t>
            </w:r>
            <w:proofErr w:type="spellEnd"/>
          </w:p>
        </w:tc>
        <w:tc>
          <w:tcPr>
            <w:tcW w:w="7590" w:type="dxa"/>
          </w:tcPr>
          <w:p w14:paraId="38F21F05" w14:textId="4216BBEA" w:rsidR="00671A87" w:rsidRPr="00041A68" w:rsidRDefault="003A698A" w:rsidP="003A698A">
            <w:pPr>
              <w:pStyle w:val="TableParagraph"/>
              <w:spacing w:before="10" w:line="290" w:lineRule="atLeast"/>
              <w:ind w:left="105"/>
              <w:jc w:val="both"/>
              <w:rPr>
                <w:rFonts w:ascii="Arial" w:hAnsi="Arial" w:cs="Arial"/>
              </w:rPr>
            </w:pPr>
            <w:r w:rsidRPr="003A698A">
              <w:rPr>
                <w:rFonts w:ascii="Arial" w:hAnsi="Arial" w:cs="Arial"/>
                <w:color w:val="003399"/>
                <w:w w:val="105"/>
              </w:rPr>
              <w:t xml:space="preserve">A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fő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célkitűzés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foglalkoztatási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potenciállal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rendelkező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személyek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számának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növelése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volt,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célzott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eszközök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módszerek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szabványosított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képzési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programok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révén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>.</w:t>
            </w:r>
          </w:p>
        </w:tc>
      </w:tr>
      <w:tr w:rsidR="00671A87" w14:paraId="2315CE5B" w14:textId="77777777">
        <w:trPr>
          <w:trHeight w:val="412"/>
        </w:trPr>
        <w:tc>
          <w:tcPr>
            <w:tcW w:w="2066" w:type="dxa"/>
            <w:vMerge w:val="restart"/>
          </w:tcPr>
          <w:p w14:paraId="0A401C6D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588F29C2" w14:textId="77777777" w:rsidR="00671A87" w:rsidRDefault="00671A87">
            <w:pPr>
              <w:pStyle w:val="TableParagraph"/>
              <w:spacing w:before="168"/>
              <w:rPr>
                <w:rFonts w:ascii="Times New Roman"/>
              </w:rPr>
            </w:pPr>
          </w:p>
          <w:p w14:paraId="0741DF1B" w14:textId="00B9ADC3" w:rsidR="00671A87" w:rsidRDefault="003A698A">
            <w:pPr>
              <w:pStyle w:val="TableParagraph"/>
              <w:ind w:left="381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Partners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g</w:t>
            </w:r>
            <w:proofErr w:type="spellEnd"/>
          </w:p>
        </w:tc>
        <w:tc>
          <w:tcPr>
            <w:tcW w:w="7590" w:type="dxa"/>
          </w:tcPr>
          <w:p w14:paraId="0518CA4E" w14:textId="58B267EA" w:rsidR="00671A87" w:rsidRDefault="003A698A">
            <w:pPr>
              <w:pStyle w:val="TableParagraph"/>
              <w:spacing w:line="301" w:lineRule="exact"/>
              <w:ind w:left="105"/>
            </w:pPr>
            <w:proofErr w:type="spellStart"/>
            <w:r>
              <w:rPr>
                <w:rFonts w:ascii="Arial Black"/>
                <w:color w:val="003399"/>
                <w:spacing w:val="-4"/>
              </w:rPr>
              <w:t>Vezet</w:t>
            </w:r>
            <w:r>
              <w:rPr>
                <w:rFonts w:ascii="Arial Black"/>
                <w:color w:val="003399"/>
                <w:spacing w:val="-4"/>
              </w:rPr>
              <w:t>ő</w:t>
            </w:r>
            <w:proofErr w:type="spellEnd"/>
            <w:r w:rsidR="00920F3B">
              <w:rPr>
                <w:rFonts w:ascii="Arial Black"/>
                <w:color w:val="003399"/>
                <w:spacing w:val="-13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4"/>
              </w:rPr>
              <w:t>kedvezm</w:t>
            </w:r>
            <w:r>
              <w:rPr>
                <w:rFonts w:ascii="Arial Black"/>
                <w:color w:val="003399"/>
                <w:spacing w:val="-4"/>
              </w:rPr>
              <w:t>é</w:t>
            </w:r>
            <w:r>
              <w:rPr>
                <w:rFonts w:ascii="Arial Black"/>
                <w:color w:val="003399"/>
                <w:spacing w:val="-4"/>
              </w:rPr>
              <w:t>nyezett</w:t>
            </w:r>
            <w:proofErr w:type="spellEnd"/>
            <w:r w:rsidR="00920F3B">
              <w:rPr>
                <w:rFonts w:ascii="Arial Black"/>
                <w:color w:val="003399"/>
                <w:spacing w:val="-4"/>
              </w:rPr>
              <w:t>:</w:t>
            </w:r>
            <w:r w:rsidR="00920F3B">
              <w:rPr>
                <w:rFonts w:ascii="Arial Black"/>
                <w:color w:val="003399"/>
                <w:spacing w:val="-13"/>
              </w:rPr>
              <w:t xml:space="preserve"> </w:t>
            </w:r>
            <w:r w:rsidRPr="003A698A">
              <w:rPr>
                <w:rFonts w:ascii="Arial" w:hAnsi="Arial" w:cs="Arial"/>
                <w:color w:val="003399"/>
                <w:spacing w:val="-4"/>
              </w:rPr>
              <w:t>NAGYÜRÖGD KÖZSÉG (</w:t>
            </w:r>
            <w:proofErr w:type="spellStart"/>
            <w:r w:rsidRPr="003A698A">
              <w:rPr>
                <w:rFonts w:ascii="Arial" w:hAnsi="Arial" w:cs="Arial"/>
                <w:color w:val="003399"/>
                <w:spacing w:val="-4"/>
              </w:rPr>
              <w:t>Románia</w:t>
            </w:r>
            <w:proofErr w:type="spellEnd"/>
            <w:r w:rsidRPr="003A698A">
              <w:rPr>
                <w:rFonts w:ascii="Arial" w:hAnsi="Arial" w:cs="Arial"/>
                <w:color w:val="003399"/>
                <w:spacing w:val="-4"/>
              </w:rPr>
              <w:t>)</w:t>
            </w:r>
          </w:p>
        </w:tc>
      </w:tr>
      <w:tr w:rsidR="00671A87" w14:paraId="56B2A1E6" w14:textId="77777777">
        <w:trPr>
          <w:trHeight w:val="1379"/>
        </w:trPr>
        <w:tc>
          <w:tcPr>
            <w:tcW w:w="2066" w:type="dxa"/>
            <w:vMerge/>
            <w:tcBorders>
              <w:top w:val="nil"/>
            </w:tcBorders>
          </w:tcPr>
          <w:p w14:paraId="169A3F7E" w14:textId="77777777" w:rsidR="00671A87" w:rsidRDefault="00671A87">
            <w:pPr>
              <w:rPr>
                <w:sz w:val="2"/>
                <w:szCs w:val="2"/>
              </w:rPr>
            </w:pPr>
          </w:p>
        </w:tc>
        <w:tc>
          <w:tcPr>
            <w:tcW w:w="7590" w:type="dxa"/>
          </w:tcPr>
          <w:p w14:paraId="368294B9" w14:textId="092304BB" w:rsidR="00671A87" w:rsidRPr="00041A68" w:rsidRDefault="003A698A">
            <w:pPr>
              <w:pStyle w:val="TableParagraph"/>
              <w:spacing w:line="303" w:lineRule="exact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3399"/>
                <w:spacing w:val="-2"/>
                <w:w w:val="90"/>
              </w:rPr>
              <w:t>Projekt</w:t>
            </w:r>
            <w:r w:rsidR="00920F3B" w:rsidRPr="00041A68">
              <w:rPr>
                <w:rFonts w:ascii="Arial" w:hAnsi="Arial" w:cs="Arial"/>
                <w:color w:val="003399"/>
                <w:spacing w:val="-4"/>
                <w:w w:val="9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99"/>
                <w:spacing w:val="-2"/>
                <w:w w:val="95"/>
              </w:rPr>
              <w:t>partnerek</w:t>
            </w:r>
            <w:proofErr w:type="spellEnd"/>
            <w:r w:rsidR="00920F3B" w:rsidRPr="00041A68">
              <w:rPr>
                <w:rFonts w:ascii="Arial" w:hAnsi="Arial" w:cs="Arial"/>
                <w:color w:val="003399"/>
                <w:spacing w:val="-2"/>
                <w:w w:val="95"/>
              </w:rPr>
              <w:t>:</w:t>
            </w:r>
          </w:p>
          <w:p w14:paraId="0C6FD260" w14:textId="77777777" w:rsidR="003A698A" w:rsidRPr="003A698A" w:rsidRDefault="003A698A" w:rsidP="003A698A">
            <w:pPr>
              <w:pStyle w:val="TableParagraph"/>
              <w:spacing w:before="69" w:line="271" w:lineRule="auto"/>
              <w:ind w:left="105"/>
              <w:rPr>
                <w:rFonts w:ascii="Arial" w:hAnsi="Arial" w:cs="Arial"/>
                <w:color w:val="003399"/>
                <w:w w:val="105"/>
              </w:rPr>
            </w:pPr>
            <w:r w:rsidRPr="003A698A">
              <w:rPr>
                <w:rFonts w:ascii="Arial" w:hAnsi="Arial" w:cs="Arial"/>
                <w:color w:val="003399"/>
                <w:w w:val="105"/>
              </w:rPr>
              <w:t xml:space="preserve">PP2: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Nagyváradi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Metropolisz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Térség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Interkommunális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Fejlesztési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Társulás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(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Románia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>)</w:t>
            </w:r>
          </w:p>
          <w:p w14:paraId="1D516594" w14:textId="38E65929" w:rsidR="00671A87" w:rsidRPr="00041A68" w:rsidRDefault="003A698A" w:rsidP="003A698A">
            <w:pPr>
              <w:pStyle w:val="TableParagraph"/>
              <w:spacing w:before="60"/>
              <w:ind w:left="105"/>
              <w:rPr>
                <w:rFonts w:ascii="Arial" w:hAnsi="Arial" w:cs="Arial"/>
              </w:rPr>
            </w:pPr>
            <w:r w:rsidRPr="003A698A">
              <w:rPr>
                <w:rFonts w:ascii="Arial" w:hAnsi="Arial" w:cs="Arial"/>
                <w:color w:val="003399"/>
                <w:w w:val="105"/>
              </w:rPr>
              <w:t xml:space="preserve">PP3: Békés Megyei 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Vállalkozásfejlesztési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 xml:space="preserve"> Alapítvány (</w:t>
            </w:r>
            <w:proofErr w:type="spellStart"/>
            <w:r w:rsidRPr="003A698A">
              <w:rPr>
                <w:rFonts w:ascii="Arial" w:hAnsi="Arial" w:cs="Arial"/>
                <w:color w:val="003399"/>
                <w:w w:val="105"/>
              </w:rPr>
              <w:t>Magyarország</w:t>
            </w:r>
            <w:proofErr w:type="spellEnd"/>
            <w:r w:rsidRPr="003A698A">
              <w:rPr>
                <w:rFonts w:ascii="Arial" w:hAnsi="Arial" w:cs="Arial"/>
                <w:color w:val="003399"/>
                <w:w w:val="105"/>
              </w:rPr>
              <w:t>)</w:t>
            </w:r>
          </w:p>
        </w:tc>
      </w:tr>
      <w:tr w:rsidR="00671A87" w14:paraId="2C520131" w14:textId="77777777">
        <w:trPr>
          <w:trHeight w:val="441"/>
        </w:trPr>
        <w:tc>
          <w:tcPr>
            <w:tcW w:w="2066" w:type="dxa"/>
          </w:tcPr>
          <w:p w14:paraId="1DF9EB2B" w14:textId="6C747101" w:rsidR="00671A87" w:rsidRDefault="003A698A">
            <w:pPr>
              <w:pStyle w:val="TableParagraph"/>
              <w:spacing w:line="301" w:lineRule="exact"/>
              <w:ind w:left="10" w:right="3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w w:val="85"/>
              </w:rPr>
              <w:t>Teljes</w:t>
            </w:r>
            <w:proofErr w:type="spellEnd"/>
            <w:r w:rsidR="00920F3B">
              <w:rPr>
                <w:rFonts w:ascii="Arial Black"/>
                <w:color w:val="003399"/>
                <w:spacing w:val="-3"/>
                <w:w w:val="85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  <w:w w:val="95"/>
              </w:rPr>
              <w:t>k</w:t>
            </w:r>
            <w:r>
              <w:rPr>
                <w:rFonts w:ascii="Arial Black"/>
                <w:color w:val="003399"/>
                <w:spacing w:val="-2"/>
                <w:w w:val="95"/>
              </w:rPr>
              <w:t>ö</w:t>
            </w:r>
            <w:r>
              <w:rPr>
                <w:rFonts w:ascii="Arial Black"/>
                <w:color w:val="003399"/>
                <w:spacing w:val="-2"/>
                <w:w w:val="95"/>
              </w:rPr>
              <w:t>lts</w:t>
            </w:r>
            <w:r>
              <w:rPr>
                <w:rFonts w:ascii="Arial Black"/>
                <w:color w:val="003399"/>
                <w:spacing w:val="-2"/>
                <w:w w:val="95"/>
              </w:rPr>
              <w:t>é</w:t>
            </w:r>
            <w:r>
              <w:rPr>
                <w:rFonts w:ascii="Arial Black"/>
                <w:color w:val="003399"/>
                <w:spacing w:val="-2"/>
                <w:w w:val="95"/>
              </w:rPr>
              <w:t>gvet</w:t>
            </w:r>
            <w:r>
              <w:rPr>
                <w:rFonts w:ascii="Arial Black"/>
                <w:color w:val="003399"/>
                <w:spacing w:val="-2"/>
                <w:w w:val="95"/>
              </w:rPr>
              <w:t>é</w:t>
            </w:r>
            <w:r>
              <w:rPr>
                <w:rFonts w:ascii="Arial Black"/>
                <w:color w:val="003399"/>
                <w:spacing w:val="-2"/>
                <w:w w:val="95"/>
              </w:rPr>
              <w:t>s</w:t>
            </w:r>
            <w:proofErr w:type="spellEnd"/>
          </w:p>
        </w:tc>
        <w:tc>
          <w:tcPr>
            <w:tcW w:w="7590" w:type="dxa"/>
          </w:tcPr>
          <w:p w14:paraId="17BF98B4" w14:textId="24DEA251" w:rsidR="00671A87" w:rsidRPr="00041A68" w:rsidRDefault="003A698A">
            <w:pPr>
              <w:pStyle w:val="TableParagraph"/>
              <w:spacing w:before="12"/>
              <w:ind w:left="105"/>
              <w:rPr>
                <w:rFonts w:ascii="Arial" w:hAnsi="Arial" w:cs="Arial"/>
              </w:rPr>
            </w:pPr>
            <w:r w:rsidRPr="003A698A">
              <w:rPr>
                <w:rFonts w:ascii="Arial" w:hAnsi="Arial" w:cs="Arial"/>
                <w:color w:val="003399"/>
                <w:spacing w:val="-2"/>
                <w:w w:val="105"/>
              </w:rPr>
              <w:t xml:space="preserve">886 333,00 €, </w:t>
            </w:r>
            <w:proofErr w:type="spellStart"/>
            <w:r w:rsidRPr="003A698A">
              <w:rPr>
                <w:rFonts w:ascii="Arial" w:hAnsi="Arial" w:cs="Arial"/>
                <w:color w:val="003399"/>
                <w:spacing w:val="-2"/>
                <w:w w:val="105"/>
              </w:rPr>
              <w:t>amelyből</w:t>
            </w:r>
            <w:proofErr w:type="spellEnd"/>
            <w:r w:rsidRPr="003A698A">
              <w:rPr>
                <w:rFonts w:ascii="Arial" w:hAnsi="Arial" w:cs="Arial"/>
                <w:color w:val="003399"/>
                <w:spacing w:val="-2"/>
                <w:w w:val="105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spacing w:val="-2"/>
                <w:w w:val="105"/>
              </w:rPr>
              <w:t>az</w:t>
            </w:r>
            <w:proofErr w:type="spellEnd"/>
            <w:r w:rsidRPr="003A698A">
              <w:rPr>
                <w:rFonts w:ascii="Arial" w:hAnsi="Arial" w:cs="Arial"/>
                <w:color w:val="003399"/>
                <w:spacing w:val="-2"/>
                <w:w w:val="105"/>
              </w:rPr>
              <w:t xml:space="preserve"> ERFA-</w:t>
            </w:r>
            <w:proofErr w:type="spellStart"/>
            <w:r w:rsidRPr="003A698A">
              <w:rPr>
                <w:rFonts w:ascii="Arial" w:hAnsi="Arial" w:cs="Arial"/>
                <w:color w:val="003399"/>
                <w:spacing w:val="-2"/>
                <w:w w:val="105"/>
              </w:rPr>
              <w:t>támogatás</w:t>
            </w:r>
            <w:proofErr w:type="spellEnd"/>
            <w:r w:rsidRPr="003A698A">
              <w:rPr>
                <w:rFonts w:ascii="Arial" w:hAnsi="Arial" w:cs="Arial"/>
                <w:color w:val="003399"/>
                <w:spacing w:val="-2"/>
                <w:w w:val="105"/>
              </w:rPr>
              <w:t xml:space="preserve"> 753 383,05 €</w:t>
            </w:r>
          </w:p>
        </w:tc>
      </w:tr>
      <w:tr w:rsidR="00671A87" w14:paraId="4BB7B8A1" w14:textId="77777777">
        <w:trPr>
          <w:trHeight w:val="6053"/>
        </w:trPr>
        <w:tc>
          <w:tcPr>
            <w:tcW w:w="2066" w:type="dxa"/>
          </w:tcPr>
          <w:p w14:paraId="6104796F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03B37FDA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183C9096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66837B6B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5D22A929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15C07C50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146DCA8E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5300539F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4E94D0C7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3E1A5037" w14:textId="77777777" w:rsidR="00671A87" w:rsidRDefault="00671A87">
            <w:pPr>
              <w:pStyle w:val="TableParagraph"/>
              <w:spacing w:before="230"/>
              <w:rPr>
                <w:rFonts w:ascii="Times New Roman"/>
              </w:rPr>
            </w:pPr>
          </w:p>
          <w:p w14:paraId="1284135E" w14:textId="104E32DA" w:rsidR="00671A87" w:rsidRDefault="003A698A">
            <w:pPr>
              <w:pStyle w:val="TableParagraph"/>
              <w:ind w:left="10"/>
              <w:jc w:val="center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2"/>
              </w:rPr>
              <w:t>Ö</w:t>
            </w:r>
            <w:r>
              <w:rPr>
                <w:rFonts w:ascii="Arial Black"/>
                <w:color w:val="003399"/>
                <w:spacing w:val="-2"/>
              </w:rPr>
              <w:t>sszefoglal</w:t>
            </w:r>
            <w:r>
              <w:rPr>
                <w:rFonts w:ascii="Arial Black"/>
                <w:color w:val="003399"/>
                <w:spacing w:val="-2"/>
              </w:rPr>
              <w:t>ó</w:t>
            </w:r>
            <w:proofErr w:type="spellEnd"/>
          </w:p>
        </w:tc>
        <w:tc>
          <w:tcPr>
            <w:tcW w:w="7590" w:type="dxa"/>
          </w:tcPr>
          <w:p w14:paraId="2794EE9B" w14:textId="7BE598C1" w:rsidR="00671A87" w:rsidRDefault="003A698A">
            <w:pPr>
              <w:pStyle w:val="TableParagraph"/>
              <w:spacing w:before="66"/>
              <w:rPr>
                <w:rFonts w:ascii="Arial" w:hAnsi="Arial" w:cs="Arial"/>
                <w:color w:val="003399"/>
                <w:w w:val="110"/>
              </w:rPr>
            </w:pPr>
            <w:r w:rsidRPr="003A698A">
              <w:rPr>
                <w:rFonts w:ascii="Arial" w:hAnsi="Arial" w:cs="Arial"/>
                <w:color w:val="003399"/>
                <w:w w:val="110"/>
              </w:rPr>
              <w:t xml:space="preserve">A ROHU-388 projekt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célja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helyi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munkaerőpiaci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szereplők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közötti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együttműködés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fokozása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volt a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munkaerő-kereslet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-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kínálat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hatékonyabb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összehangolása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valamint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foglalkoztatási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helyzet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javítása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érdekében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.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További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célkitűzés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volt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az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összes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érintett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partner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intézményi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kapacitásának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bővítése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továbbá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egy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hosszú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távú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párbeszéd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együttműködési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keret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kialakítása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az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érintett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közösségek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lakosságának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oktatási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képzettségi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szintjével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3A698A">
              <w:rPr>
                <w:rFonts w:ascii="Arial" w:hAnsi="Arial" w:cs="Arial"/>
                <w:color w:val="003399"/>
                <w:w w:val="110"/>
              </w:rPr>
              <w:t>kapcsolatban</w:t>
            </w:r>
            <w:proofErr w:type="spellEnd"/>
            <w:r w:rsidRPr="003A698A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612E9C50" w14:textId="77777777" w:rsidR="003A698A" w:rsidRPr="00041A68" w:rsidRDefault="003A698A">
            <w:pPr>
              <w:pStyle w:val="TableParagraph"/>
              <w:spacing w:before="66"/>
              <w:rPr>
                <w:rFonts w:ascii="Arial" w:hAnsi="Arial" w:cs="Arial"/>
              </w:rPr>
            </w:pPr>
          </w:p>
          <w:p w14:paraId="17928B59" w14:textId="575C0318" w:rsidR="00671A87" w:rsidRPr="00041A68" w:rsidRDefault="003A698A">
            <w:pPr>
              <w:pStyle w:val="TableParagraph"/>
              <w:ind w:left="105"/>
              <w:jc w:val="both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  <w:color w:val="003399"/>
                <w:w w:val="105"/>
              </w:rPr>
              <w:t>Fő</w:t>
            </w:r>
            <w:proofErr w:type="spellEnd"/>
            <w:r w:rsidR="00920F3B" w:rsidRPr="00041A68">
              <w:rPr>
                <w:rFonts w:ascii="Arial" w:hAnsi="Arial" w:cs="Arial"/>
                <w:color w:val="003399"/>
                <w:spacing w:val="-11"/>
                <w:w w:val="105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3399"/>
                <w:w w:val="105"/>
              </w:rPr>
              <w:t>tevékenységek</w:t>
            </w:r>
            <w:proofErr w:type="spellEnd"/>
            <w:r w:rsidR="00920F3B" w:rsidRPr="00041A68">
              <w:rPr>
                <w:rFonts w:ascii="Arial" w:hAnsi="Arial" w:cs="Arial"/>
                <w:color w:val="003399"/>
                <w:spacing w:val="-4"/>
                <w:w w:val="105"/>
              </w:rPr>
              <w:t>:</w:t>
            </w:r>
          </w:p>
          <w:p w14:paraId="542E97E5" w14:textId="77777777" w:rsidR="00C066D7" w:rsidRPr="00C066D7" w:rsidRDefault="00C066D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09" w:lineRule="auto"/>
              <w:ind w:right="98" w:firstLine="0"/>
              <w:jc w:val="both"/>
              <w:rPr>
                <w:rFonts w:ascii="Arial" w:hAnsi="Arial" w:cs="Arial"/>
              </w:rPr>
            </w:pPr>
            <w:r w:rsidRPr="00C066D7">
              <w:rPr>
                <w:rFonts w:ascii="Arial" w:hAnsi="Arial" w:cs="Arial"/>
                <w:color w:val="003399"/>
                <w:w w:val="110"/>
              </w:rPr>
              <w:t xml:space="preserve">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Nagyváradi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Metropolisz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Térség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munkaerőpiacára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vonatkozó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stratégiai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dokumentum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kidolgozása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3579A303" w14:textId="77777777" w:rsidR="00C066D7" w:rsidRPr="00C066D7" w:rsidRDefault="00C066D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5" w:line="312" w:lineRule="auto"/>
              <w:ind w:right="96" w:firstLine="0"/>
              <w:jc w:val="both"/>
              <w:rPr>
                <w:rFonts w:ascii="Arial" w:hAnsi="Arial" w:cs="Arial"/>
              </w:rPr>
            </w:pPr>
            <w:r w:rsidRPr="00C066D7">
              <w:rPr>
                <w:rFonts w:ascii="Arial" w:hAnsi="Arial" w:cs="Arial"/>
                <w:color w:val="003399"/>
                <w:w w:val="110"/>
              </w:rPr>
              <w:t xml:space="preserve">Az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összes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partner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részéről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történő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eszközbeszerzés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projekttevékenységek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megfelelő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megvalósítása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proofErr w:type="gramStart"/>
            <w:r w:rsidRPr="00C066D7">
              <w:rPr>
                <w:rFonts w:ascii="Arial" w:hAnsi="Arial" w:cs="Arial"/>
                <w:color w:val="003399"/>
                <w:w w:val="110"/>
              </w:rPr>
              <w:t>érdekében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;</w:t>
            </w:r>
            <w:proofErr w:type="gramEnd"/>
          </w:p>
          <w:p w14:paraId="304DD1D1" w14:textId="77777777" w:rsidR="00C066D7" w:rsidRPr="00C066D7" w:rsidRDefault="00C066D7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line="312" w:lineRule="auto"/>
              <w:ind w:right="101" w:firstLine="0"/>
              <w:jc w:val="both"/>
              <w:rPr>
                <w:rFonts w:ascii="Arial" w:hAnsi="Arial" w:cs="Arial"/>
              </w:rPr>
            </w:pP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Két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stratégiai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dokumentum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kidolgozása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: Békés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megye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munkaerőpiaci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stratégiája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valamint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gyűjtemény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legjobb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vállalkozói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gyakorlatokról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4DF85A94" w14:textId="15935569" w:rsidR="00671A87" w:rsidRPr="00041A68" w:rsidRDefault="00C066D7" w:rsidP="00C066D7">
            <w:pPr>
              <w:pStyle w:val="TableParagraph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5 workshop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munkaülés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szervezése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mintegy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300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fő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számára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akik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mentori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szaktanácsadásban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tapasztalatmegosztásban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valamint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pályaválasztási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életpálya-tanácsadási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szolgáltatásokban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részesültek</w:t>
            </w:r>
            <w:proofErr w:type="spellEnd"/>
            <w:r w:rsidRPr="00C066D7">
              <w:rPr>
                <w:rFonts w:ascii="Arial" w:hAnsi="Arial" w:cs="Arial"/>
                <w:color w:val="003399"/>
                <w:spacing w:val="-2"/>
                <w:w w:val="110"/>
              </w:rPr>
              <w:t>.</w:t>
            </w:r>
          </w:p>
        </w:tc>
      </w:tr>
    </w:tbl>
    <w:p w14:paraId="6232E2A9" w14:textId="77777777" w:rsidR="00671A87" w:rsidRDefault="00671A87">
      <w:pPr>
        <w:pStyle w:val="TableParagraph"/>
        <w:jc w:val="both"/>
        <w:sectPr w:rsidR="00671A87">
          <w:headerReference w:type="default" r:id="rId7"/>
          <w:footerReference w:type="default" r:id="rId8"/>
          <w:type w:val="continuous"/>
          <w:pgSz w:w="11910" w:h="16840"/>
          <w:pgMar w:top="2000" w:right="708" w:bottom="1360" w:left="1417" w:header="720" w:footer="1177" w:gutter="0"/>
          <w:pgNumType w:start="1"/>
          <w:cols w:space="720"/>
        </w:sectPr>
      </w:pPr>
    </w:p>
    <w:tbl>
      <w:tblPr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12"/>
        <w:gridCol w:w="7444"/>
      </w:tblGrid>
      <w:tr w:rsidR="00671A87" w14:paraId="26F53BF1" w14:textId="77777777" w:rsidTr="00246C3B">
        <w:trPr>
          <w:trHeight w:val="2418"/>
        </w:trPr>
        <w:tc>
          <w:tcPr>
            <w:tcW w:w="2212" w:type="dxa"/>
          </w:tcPr>
          <w:p w14:paraId="552E55FE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444" w:type="dxa"/>
          </w:tcPr>
          <w:p w14:paraId="2995CBA0" w14:textId="77777777" w:rsidR="00C066D7" w:rsidRPr="00C066D7" w:rsidRDefault="00C066D7" w:rsidP="00246C3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66" w:line="292" w:lineRule="auto"/>
              <w:ind w:right="99" w:firstLine="0"/>
              <w:jc w:val="both"/>
              <w:rPr>
                <w:rFonts w:ascii="Arial" w:hAnsi="Arial" w:cs="Arial"/>
              </w:rPr>
            </w:pP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Képzési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tanfolyamok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szervezése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–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egy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kiemelt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tevékenységi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csoport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amelyben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az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összes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partner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részt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vett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képzési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folyamat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megvalósításával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,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vizsgáztatás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előkészítésével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valamint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képzések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csoportok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vizsgaidőszakokkal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történő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lezárásával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>.</w:t>
            </w:r>
          </w:p>
          <w:p w14:paraId="6F8A47E6" w14:textId="55677E69" w:rsidR="00671A87" w:rsidRPr="00041A68" w:rsidRDefault="00C066D7" w:rsidP="00246C3B">
            <w:pPr>
              <w:pStyle w:val="TableParagraph"/>
              <w:numPr>
                <w:ilvl w:val="0"/>
                <w:numId w:val="1"/>
              </w:numPr>
              <w:tabs>
                <w:tab w:val="left" w:pos="825"/>
              </w:tabs>
              <w:spacing w:before="66" w:line="292" w:lineRule="auto"/>
              <w:ind w:right="99" w:firstLine="0"/>
              <w:jc w:val="both"/>
              <w:rPr>
                <w:rFonts w:ascii="Arial" w:hAnsi="Arial" w:cs="Arial"/>
              </w:rPr>
            </w:pPr>
            <w:r w:rsidRPr="00C066D7">
              <w:rPr>
                <w:rFonts w:ascii="Arial" w:hAnsi="Arial" w:cs="Arial"/>
                <w:color w:val="003399"/>
                <w:w w:val="105"/>
              </w:rPr>
              <w:t>A CDDL-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épület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felújítása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berendezése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amely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tevékenységek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helyszínéül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szolgál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05"/>
              </w:rPr>
              <w:t>majd</w:t>
            </w:r>
            <w:proofErr w:type="spellEnd"/>
            <w:r w:rsidRPr="00C066D7">
              <w:rPr>
                <w:rFonts w:ascii="Arial" w:hAnsi="Arial" w:cs="Arial"/>
                <w:color w:val="003399"/>
                <w:w w:val="105"/>
              </w:rPr>
              <w:t>.</w:t>
            </w:r>
          </w:p>
        </w:tc>
      </w:tr>
      <w:tr w:rsidR="00671A87" w14:paraId="122900FB" w14:textId="77777777" w:rsidTr="002B50C2">
        <w:trPr>
          <w:trHeight w:val="3048"/>
        </w:trPr>
        <w:tc>
          <w:tcPr>
            <w:tcW w:w="2212" w:type="dxa"/>
          </w:tcPr>
          <w:p w14:paraId="290949EB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64658D24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26E496F0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2A7F4E81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70F3721E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466DDF23" w14:textId="77777777" w:rsidR="00671A87" w:rsidRDefault="00671A87">
            <w:pPr>
              <w:pStyle w:val="TableParagraph"/>
              <w:rPr>
                <w:rFonts w:ascii="Times New Roman"/>
              </w:rPr>
            </w:pPr>
          </w:p>
          <w:p w14:paraId="00160D79" w14:textId="77777777" w:rsidR="00671A87" w:rsidRDefault="00671A87">
            <w:pPr>
              <w:pStyle w:val="TableParagraph"/>
              <w:spacing w:before="60"/>
              <w:rPr>
                <w:rFonts w:ascii="Times New Roman"/>
              </w:rPr>
            </w:pPr>
          </w:p>
          <w:p w14:paraId="25B7F413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38329E5E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515E592A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38BC54BB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4B8999E7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15520628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7F62E403" w14:textId="77777777" w:rsidR="00E440B0" w:rsidRDefault="00E440B0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</w:p>
          <w:p w14:paraId="690F8092" w14:textId="37CF46A8" w:rsidR="00671A87" w:rsidRDefault="00C066D7">
            <w:pPr>
              <w:pStyle w:val="TableParagraph"/>
              <w:ind w:left="347"/>
              <w:rPr>
                <w:rFonts w:ascii="Arial Black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F</w:t>
            </w:r>
            <w:r>
              <w:rPr>
                <w:rFonts w:ascii="Arial Black"/>
                <w:color w:val="003399"/>
                <w:spacing w:val="-7"/>
              </w:rPr>
              <w:t>ő</w:t>
            </w:r>
            <w:proofErr w:type="spellEnd"/>
            <w:r w:rsidR="00920F3B">
              <w:rPr>
                <w:rFonts w:ascii="Arial Black"/>
                <w:color w:val="003399"/>
                <w:spacing w:val="-15"/>
              </w:rPr>
              <w:t xml:space="preserve"> </w:t>
            </w:r>
            <w:proofErr w:type="spellStart"/>
            <w:r>
              <w:rPr>
                <w:rFonts w:ascii="Arial Black"/>
                <w:color w:val="003399"/>
                <w:spacing w:val="-2"/>
              </w:rPr>
              <w:t>eredm</w:t>
            </w:r>
            <w:r>
              <w:rPr>
                <w:rFonts w:ascii="Arial Black"/>
                <w:color w:val="003399"/>
                <w:spacing w:val="-2"/>
              </w:rPr>
              <w:t>é</w:t>
            </w:r>
            <w:r>
              <w:rPr>
                <w:rFonts w:ascii="Arial Black"/>
                <w:color w:val="003399"/>
                <w:spacing w:val="-2"/>
              </w:rPr>
              <w:t>nyek</w:t>
            </w:r>
            <w:proofErr w:type="spellEnd"/>
          </w:p>
        </w:tc>
        <w:tc>
          <w:tcPr>
            <w:tcW w:w="7444" w:type="dxa"/>
          </w:tcPr>
          <w:p w14:paraId="3263272E" w14:textId="6F03705C" w:rsidR="00387C68" w:rsidRDefault="00C066D7" w:rsidP="00387C68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Eredm</w:t>
            </w:r>
            <w:r>
              <w:rPr>
                <w:rFonts w:ascii="Arial Black"/>
                <w:color w:val="003399"/>
                <w:spacing w:val="-7"/>
              </w:rPr>
              <w:t>é</w:t>
            </w:r>
            <w:r>
              <w:rPr>
                <w:rFonts w:ascii="Arial Black"/>
                <w:color w:val="003399"/>
                <w:spacing w:val="-7"/>
              </w:rPr>
              <w:t>nyek</w:t>
            </w:r>
            <w:proofErr w:type="spellEnd"/>
            <w:r w:rsidR="00387C68" w:rsidRPr="00387C68">
              <w:rPr>
                <w:rFonts w:ascii="Arial Black"/>
                <w:color w:val="003399"/>
                <w:spacing w:val="-7"/>
              </w:rPr>
              <w:t xml:space="preserve">: </w:t>
            </w:r>
          </w:p>
          <w:p w14:paraId="66B8966E" w14:textId="77777777" w:rsidR="00C066D7" w:rsidRPr="00C066D7" w:rsidRDefault="00C066D7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Stratégiai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dokumentum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kidolgozása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Nagyváradi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Metropolisz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Térség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munkaerőpiacára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vonatkozóan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1E7FB934" w14:textId="77777777" w:rsidR="00C066D7" w:rsidRPr="00C066D7" w:rsidRDefault="00C066D7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Két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stratégiai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dokumentum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elkészítése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: Békés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megye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munkaerőpiaci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stratégiája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valamint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egy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gyűjtemény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legjobb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vállalkozói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gyakorlatokról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3AC6FBFB" w14:textId="77777777" w:rsidR="00C066D7" w:rsidRPr="00C066D7" w:rsidRDefault="00C066D7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C066D7">
              <w:rPr>
                <w:rFonts w:ascii="Arial" w:hAnsi="Arial" w:cs="Arial"/>
                <w:color w:val="003399"/>
                <w:w w:val="110"/>
              </w:rPr>
              <w:t xml:space="preserve">5 workshop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szervezése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mintegy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270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résztvevő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számára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akik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mentori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szaktanácsadásban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tapasztalatmegosztásban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valamint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pályaválasztási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tanácsadási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szolgáltatásokban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részesültek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0FB220E7" w14:textId="77777777" w:rsidR="00C066D7" w:rsidRPr="00C066D7" w:rsidRDefault="00C066D7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Képzési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tanfolyamok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lebonyolítása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314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résztvevő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számára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felkészítésük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vizsgafolyamatra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valamint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képzések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csoportok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lezárása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vizsgaalkalmakkal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125CE280" w14:textId="77777777" w:rsidR="00C066D7" w:rsidRPr="00C066D7" w:rsidRDefault="00C066D7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C066D7">
              <w:rPr>
                <w:rFonts w:ascii="Arial" w:hAnsi="Arial" w:cs="Arial"/>
                <w:color w:val="003399"/>
                <w:w w:val="110"/>
              </w:rPr>
              <w:lastRenderedPageBreak/>
              <w:t>A CDDL-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épület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(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Nagyürögdi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Fenntartható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Fejlődési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Központ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–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Centrul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pentru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Dezvoltare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Durabilă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Leș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)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felújítása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ahol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projekttevékenységek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megvalósultak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0CFA9960" w14:textId="31F30DAC" w:rsidR="00B86171" w:rsidRPr="00C066D7" w:rsidRDefault="00C066D7" w:rsidP="00C066D7">
            <w:pPr>
              <w:pStyle w:val="TableParagraph"/>
              <w:numPr>
                <w:ilvl w:val="0"/>
                <w:numId w:val="2"/>
              </w:numPr>
              <w:rPr>
                <w:rFonts w:ascii="Arial" w:hAnsi="Arial" w:cs="Arial"/>
                <w:color w:val="003399"/>
                <w:spacing w:val="-7"/>
              </w:rPr>
            </w:pPr>
            <w:r w:rsidRPr="00C066D7">
              <w:rPr>
                <w:rFonts w:ascii="Arial" w:hAnsi="Arial" w:cs="Arial"/>
                <w:color w:val="003399"/>
                <w:w w:val="110"/>
              </w:rPr>
              <w:t xml:space="preserve">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nagyváradi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Cazaban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utca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47.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szám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alatti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épület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földszintjének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(248,73 m²)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rehabilitációja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felszerelése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amely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Metropolisz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Oktatási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Részleg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(Metropolitan Department for Education)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székhelye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lett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0D612D12" w14:textId="77777777" w:rsidR="00C066D7" w:rsidRPr="00B86171" w:rsidRDefault="00C066D7" w:rsidP="00C066D7">
            <w:pPr>
              <w:pStyle w:val="TableParagraph"/>
              <w:ind w:left="538"/>
              <w:rPr>
                <w:rFonts w:ascii="Arial" w:hAnsi="Arial" w:cs="Arial"/>
                <w:color w:val="003399"/>
                <w:spacing w:val="-7"/>
              </w:rPr>
            </w:pPr>
          </w:p>
          <w:p w14:paraId="2B664CD0" w14:textId="46A2AF40" w:rsidR="00387C68" w:rsidRDefault="00C066D7" w:rsidP="00387C68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Eredm</w:t>
            </w:r>
            <w:r>
              <w:rPr>
                <w:rFonts w:ascii="Arial Black"/>
                <w:color w:val="003399"/>
                <w:spacing w:val="-7"/>
              </w:rPr>
              <w:t>é</w:t>
            </w:r>
            <w:r>
              <w:rPr>
                <w:rFonts w:ascii="Arial Black"/>
                <w:color w:val="003399"/>
                <w:spacing w:val="-7"/>
              </w:rPr>
              <w:t>nyek</w:t>
            </w:r>
            <w:proofErr w:type="spellEnd"/>
            <w:r w:rsidR="00387C68" w:rsidRPr="00387C68">
              <w:rPr>
                <w:rFonts w:ascii="Arial Black"/>
                <w:color w:val="003399"/>
                <w:spacing w:val="-7"/>
              </w:rPr>
              <w:t>:</w:t>
            </w:r>
          </w:p>
          <w:p w14:paraId="0BA5912F" w14:textId="77777777" w:rsidR="00C066D7" w:rsidRPr="00C066D7" w:rsidRDefault="00C066D7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C066D7">
              <w:rPr>
                <w:rFonts w:ascii="Arial" w:hAnsi="Arial" w:cs="Arial"/>
                <w:color w:val="003399"/>
                <w:w w:val="110"/>
              </w:rPr>
              <w:t xml:space="preserve">587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fő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növelte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elhelyezkedési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esélyeit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miután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tanúsítvánnyal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elismert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képzést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végzett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két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területen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–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vállalkozói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készségek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informatikai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kompetenciák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–,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valamint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részt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vett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vállalkozói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jó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gyakorlatokról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eszközökről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szóló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mentorok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által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vezetett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szakmai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workshopokon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755B6B50" w14:textId="77777777" w:rsidR="00C066D7" w:rsidRDefault="00C066D7" w:rsidP="00246C3B">
            <w:pPr>
              <w:pStyle w:val="TableParagraph"/>
              <w:numPr>
                <w:ilvl w:val="0"/>
                <w:numId w:val="2"/>
              </w:numPr>
              <w:tabs>
                <w:tab w:val="left" w:pos="825"/>
              </w:tabs>
              <w:spacing w:before="78" w:line="312" w:lineRule="auto"/>
              <w:ind w:right="100" w:firstLine="0"/>
              <w:jc w:val="both"/>
              <w:rPr>
                <w:rFonts w:ascii="Arial" w:hAnsi="Arial" w:cs="Arial"/>
                <w:color w:val="003399"/>
                <w:w w:val="110"/>
              </w:rPr>
            </w:pPr>
            <w:r w:rsidRPr="00C066D7">
              <w:rPr>
                <w:rFonts w:ascii="Arial" w:hAnsi="Arial" w:cs="Arial"/>
                <w:color w:val="003399"/>
                <w:w w:val="110"/>
              </w:rPr>
              <w:t xml:space="preserve">Egy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fenntartható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fejlődési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központ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jött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létre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került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teljes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körű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felszerelésre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Nagyváradi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Metropolisz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Térség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vidéki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övezetében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,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konkrétan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Nagyürögd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községhez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tartozó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Váradles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(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Leș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)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faluban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4B5B73ED" w14:textId="1D15FAE4" w:rsidR="00387C68" w:rsidRPr="00C066D7" w:rsidRDefault="00C066D7" w:rsidP="00C066D7">
            <w:pPr>
              <w:pStyle w:val="TableParagraph"/>
              <w:numPr>
                <w:ilvl w:val="0"/>
                <w:numId w:val="2"/>
              </w:numPr>
              <w:rPr>
                <w:rFonts w:ascii="Arial Black"/>
                <w:color w:val="003399"/>
                <w:spacing w:val="-7"/>
              </w:rPr>
            </w:pP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Létrejött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Metropolisz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Oktatási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Részleg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Nagyváradon, a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Cazaban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utca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47.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szám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alatti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épület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földszintjének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(248,73 m²)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rehabilitációja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felszerelése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  <w:w w:val="110"/>
              </w:rPr>
              <w:t>révén</w:t>
            </w:r>
            <w:proofErr w:type="spellEnd"/>
            <w:r w:rsidRPr="00C066D7">
              <w:rPr>
                <w:rFonts w:ascii="Arial" w:hAnsi="Arial" w:cs="Arial"/>
                <w:color w:val="003399"/>
                <w:w w:val="110"/>
              </w:rPr>
              <w:t>.</w:t>
            </w:r>
          </w:p>
          <w:p w14:paraId="05F7B13C" w14:textId="77777777" w:rsidR="00C066D7" w:rsidRPr="00387C68" w:rsidRDefault="00C066D7" w:rsidP="00C066D7">
            <w:pPr>
              <w:pStyle w:val="TableParagraph"/>
              <w:ind w:left="538"/>
              <w:rPr>
                <w:rFonts w:ascii="Arial Black"/>
                <w:color w:val="003399"/>
                <w:spacing w:val="-7"/>
              </w:rPr>
            </w:pPr>
          </w:p>
          <w:p w14:paraId="02E5E1AE" w14:textId="7A519711" w:rsidR="00387C68" w:rsidRPr="00387C68" w:rsidRDefault="00C066D7" w:rsidP="00387C68">
            <w:pPr>
              <w:pStyle w:val="TableParagraph"/>
              <w:ind w:left="347"/>
              <w:rPr>
                <w:rFonts w:ascii="Arial Black"/>
                <w:color w:val="003399"/>
                <w:spacing w:val="-7"/>
              </w:rPr>
            </w:pPr>
            <w:proofErr w:type="spellStart"/>
            <w:r>
              <w:rPr>
                <w:rFonts w:ascii="Arial Black"/>
                <w:color w:val="003399"/>
                <w:spacing w:val="-7"/>
              </w:rPr>
              <w:t>Indik</w:t>
            </w:r>
            <w:r>
              <w:rPr>
                <w:rFonts w:ascii="Arial Black"/>
                <w:color w:val="003399"/>
                <w:spacing w:val="-7"/>
              </w:rPr>
              <w:t>á</w:t>
            </w:r>
            <w:r>
              <w:rPr>
                <w:rFonts w:ascii="Arial Black"/>
                <w:color w:val="003399"/>
                <w:spacing w:val="-7"/>
              </w:rPr>
              <w:t>torok</w:t>
            </w:r>
            <w:proofErr w:type="spellEnd"/>
            <w:r w:rsidR="00387C68" w:rsidRPr="00387C68">
              <w:rPr>
                <w:rFonts w:ascii="Arial Black"/>
                <w:color w:val="003399"/>
                <w:spacing w:val="-7"/>
              </w:rPr>
              <w:t>:</w:t>
            </w:r>
          </w:p>
          <w:p w14:paraId="1B675C7C" w14:textId="4C3FF126" w:rsidR="00387C68" w:rsidRDefault="00C066D7">
            <w:pPr>
              <w:pStyle w:val="TableParagraph"/>
              <w:spacing w:before="12" w:line="271" w:lineRule="auto"/>
              <w:ind w:left="105" w:right="95"/>
              <w:jc w:val="both"/>
              <w:rPr>
                <w:rFonts w:ascii="Arial" w:hAnsi="Arial" w:cs="Arial"/>
                <w:color w:val="003399"/>
              </w:rPr>
            </w:pPr>
            <w:r w:rsidRPr="00C066D7">
              <w:rPr>
                <w:rFonts w:ascii="Arial" w:hAnsi="Arial" w:cs="Arial"/>
                <w:color w:val="003399"/>
              </w:rPr>
              <w:t xml:space="preserve">A program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kimeneti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indikátora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a „CO44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Munkaerőpiac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képzés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: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Közös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helyi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foglalkoztatási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kezdeményezések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közös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képzések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résztvevőinek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száma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” volt. A ROHU-388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projekten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keresztül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összesen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587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fő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részesült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a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támogatott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közös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foglalkoztatási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kezdeményezésekből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és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 xml:space="preserve"> </w:t>
            </w:r>
            <w:proofErr w:type="spellStart"/>
            <w:r w:rsidRPr="00C066D7">
              <w:rPr>
                <w:rFonts w:ascii="Arial" w:hAnsi="Arial" w:cs="Arial"/>
                <w:color w:val="003399"/>
              </w:rPr>
              <w:t>képzésekből</w:t>
            </w:r>
            <w:proofErr w:type="spellEnd"/>
            <w:r w:rsidRPr="00C066D7">
              <w:rPr>
                <w:rFonts w:ascii="Arial" w:hAnsi="Arial" w:cs="Arial"/>
                <w:color w:val="003399"/>
              </w:rPr>
              <w:t>.</w:t>
            </w:r>
          </w:p>
          <w:p w14:paraId="153D7140" w14:textId="77777777" w:rsidR="00C066D7" w:rsidRDefault="00C066D7">
            <w:pPr>
              <w:pStyle w:val="TableParagraph"/>
              <w:spacing w:before="12" w:line="271" w:lineRule="auto"/>
              <w:ind w:left="105" w:right="95"/>
              <w:jc w:val="both"/>
              <w:rPr>
                <w:rFonts w:ascii="Arial" w:hAnsi="Arial" w:cs="Arial"/>
                <w:color w:val="003399"/>
                <w:spacing w:val="-2"/>
                <w:w w:val="110"/>
              </w:rPr>
            </w:pPr>
          </w:p>
          <w:p w14:paraId="4423EEB8" w14:textId="07BB936F" w:rsidR="00671A87" w:rsidRPr="00041A68" w:rsidRDefault="00C066D7">
            <w:pPr>
              <w:pStyle w:val="TableParagraph"/>
              <w:spacing w:before="1"/>
              <w:ind w:left="105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bCs/>
                <w:color w:val="003399"/>
              </w:rPr>
              <w:t>Weboldal</w:t>
            </w:r>
            <w:r w:rsidR="00920F3B" w:rsidRPr="00387C68">
              <w:rPr>
                <w:rFonts w:ascii="Arial" w:hAnsi="Arial" w:cs="Arial"/>
                <w:b/>
                <w:bCs/>
                <w:color w:val="003399"/>
              </w:rPr>
              <w:t>:</w:t>
            </w:r>
            <w:r w:rsidR="00920F3B" w:rsidRPr="00041A68">
              <w:rPr>
                <w:rFonts w:ascii="Arial" w:hAnsi="Arial" w:cs="Arial"/>
                <w:color w:val="003399"/>
                <w:spacing w:val="11"/>
              </w:rPr>
              <w:t xml:space="preserve"> </w:t>
            </w:r>
            <w:hyperlink r:id="rId9">
              <w:r w:rsidR="00671A87" w:rsidRPr="00041A68">
                <w:rPr>
                  <w:rFonts w:ascii="Arial" w:hAnsi="Arial" w:cs="Arial"/>
                  <w:color w:val="0462C1"/>
                  <w:spacing w:val="-2"/>
                  <w:u w:val="single" w:color="0462C1"/>
                </w:rPr>
                <w:t>https://cddlrohu.eu</w:t>
              </w:r>
            </w:hyperlink>
          </w:p>
          <w:p w14:paraId="3189E528" w14:textId="77777777" w:rsidR="00671A87" w:rsidRPr="00041A68" w:rsidRDefault="00671A87">
            <w:pPr>
              <w:pStyle w:val="TableParagraph"/>
              <w:spacing w:before="32" w:line="271" w:lineRule="auto"/>
              <w:ind w:left="105" w:right="221"/>
              <w:rPr>
                <w:rFonts w:ascii="Arial" w:hAnsi="Arial" w:cs="Arial"/>
              </w:rPr>
            </w:pPr>
            <w:hyperlink r:id="rId10"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https://bmva.hu/interreg-v-a-romania-magyarorszag-program-8-b-</w:t>
              </w:r>
            </w:hyperlink>
            <w:r w:rsidRPr="00041A68">
              <w:rPr>
                <w:rFonts w:ascii="Arial" w:hAnsi="Arial" w:cs="Arial"/>
                <w:color w:val="0462C1"/>
                <w:spacing w:val="-2"/>
                <w:w w:val="105"/>
              </w:rPr>
              <w:t xml:space="preserve"> </w:t>
            </w:r>
            <w:hyperlink r:id="rId11"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beruhazasi-prioritas-foglalkoztatas-novelese-vallalkozoi-kompetenciak-</w:t>
              </w:r>
            </w:hyperlink>
            <w:r w:rsidRPr="00041A68">
              <w:rPr>
                <w:rFonts w:ascii="Arial" w:hAnsi="Arial" w:cs="Arial"/>
                <w:color w:val="0462C1"/>
                <w:spacing w:val="-2"/>
                <w:w w:val="105"/>
              </w:rPr>
              <w:t xml:space="preserve"> </w:t>
            </w:r>
            <w:hyperlink r:id="rId12">
              <w:proofErr w:type="spellStart"/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segitesevel</w:t>
              </w:r>
              <w:proofErr w:type="spellEnd"/>
              <w:r w:rsidRPr="00041A68">
                <w:rPr>
                  <w:rFonts w:ascii="Arial" w:hAnsi="Arial" w:cs="Arial"/>
                  <w:color w:val="0462C1"/>
                  <w:spacing w:val="-2"/>
                  <w:w w:val="105"/>
                  <w:u w:val="single" w:color="0462C1"/>
                </w:rPr>
                <w:t>/</w:t>
              </w:r>
            </w:hyperlink>
          </w:p>
        </w:tc>
      </w:tr>
    </w:tbl>
    <w:p w14:paraId="4A1761AB" w14:textId="77777777" w:rsidR="006C3635" w:rsidRDefault="006C3635"/>
    <w:sectPr w:rsidR="006C3635">
      <w:type w:val="continuous"/>
      <w:pgSz w:w="11910" w:h="16840"/>
      <w:pgMar w:top="2000" w:right="708" w:bottom="1360" w:left="1417" w:header="720" w:footer="11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48C522" w14:textId="77777777" w:rsidR="00920F3B" w:rsidRDefault="00920F3B">
      <w:r>
        <w:separator/>
      </w:r>
    </w:p>
  </w:endnote>
  <w:endnote w:type="continuationSeparator" w:id="0">
    <w:p w14:paraId="71BD4723" w14:textId="77777777" w:rsidR="00920F3B" w:rsidRDefault="00920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FD787" w14:textId="77777777" w:rsidR="00671A87" w:rsidRDefault="00920F3B">
    <w:pPr>
      <w:pStyle w:val="Szvegtrzs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1824" behindDoc="1" locked="0" layoutInCell="1" allowOverlap="1" wp14:anchorId="0958FF6A" wp14:editId="364B4533">
              <wp:simplePos x="0" y="0"/>
              <wp:positionH relativeFrom="page">
                <wp:posOffset>902004</wp:posOffset>
              </wp:positionH>
              <wp:positionV relativeFrom="page">
                <wp:posOffset>9805037</wp:posOffset>
              </wp:positionV>
              <wp:extent cx="1818639" cy="19812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18639" cy="1981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C1C64D2" w14:textId="77777777" w:rsidR="00671A87" w:rsidRDefault="00920F3B">
                          <w:pPr>
                            <w:pStyle w:val="Szvegtrzs"/>
                            <w:spacing w:before="33"/>
                            <w:ind w:left="20"/>
                          </w:pPr>
                          <w:r>
                            <w:rPr>
                              <w:color w:val="2D74B5"/>
                            </w:rPr>
                            <w:t>Partnership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for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a</w:t>
                          </w:r>
                          <w:r>
                            <w:rPr>
                              <w:color w:val="2D74B5"/>
                              <w:spacing w:val="26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</w:rPr>
                            <w:t>better</w:t>
                          </w:r>
                          <w:r>
                            <w:rPr>
                              <w:color w:val="2D74B5"/>
                              <w:spacing w:val="27"/>
                            </w:rPr>
                            <w:t xml:space="preserve"> </w:t>
                          </w:r>
                          <w:r>
                            <w:rPr>
                              <w:color w:val="2D74B5"/>
                              <w:spacing w:val="-2"/>
                            </w:rPr>
                            <w:t>future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58FF6A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71pt;margin-top:772.05pt;width:143.2pt;height:15.6pt;z-index:-1581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" filled="f" stroked="f">
              <v:textbox inset="0,0,0,0">
                <w:txbxContent>
                  <w:p w14:paraId="3C1C64D2" w14:textId="77777777" w:rsidR="00671A87" w:rsidRDefault="00920F3B">
                    <w:pPr>
                      <w:pStyle w:val="Szvegtrzs"/>
                      <w:spacing w:before="33"/>
                      <w:ind w:left="20"/>
                    </w:pPr>
                    <w:r>
                      <w:rPr>
                        <w:color w:val="2D74B5"/>
                      </w:rPr>
                      <w:t>Partnership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for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a</w:t>
                    </w:r>
                    <w:r>
                      <w:rPr>
                        <w:color w:val="2D74B5"/>
                        <w:spacing w:val="26"/>
                      </w:rPr>
                      <w:t xml:space="preserve"> </w:t>
                    </w:r>
                    <w:r>
                      <w:rPr>
                        <w:color w:val="2D74B5"/>
                      </w:rPr>
                      <w:t>better</w:t>
                    </w:r>
                    <w:r>
                      <w:rPr>
                        <w:color w:val="2D74B5"/>
                        <w:spacing w:val="27"/>
                      </w:rPr>
                      <w:t xml:space="preserve"> </w:t>
                    </w:r>
                    <w:r>
                      <w:rPr>
                        <w:color w:val="2D74B5"/>
                        <w:spacing w:val="-2"/>
                      </w:rPr>
                      <w:t>future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502336" behindDoc="1" locked="0" layoutInCell="1" allowOverlap="1" wp14:anchorId="00AA8F23" wp14:editId="2A41DF33">
              <wp:simplePos x="0" y="0"/>
              <wp:positionH relativeFrom="page">
                <wp:posOffset>5325236</wp:posOffset>
              </wp:positionH>
              <wp:positionV relativeFrom="page">
                <wp:posOffset>9805037</wp:posOffset>
              </wp:positionV>
              <wp:extent cx="1373505" cy="3340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73505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C82985" w14:textId="77777777" w:rsidR="00671A87" w:rsidRDefault="00671A87">
                          <w:pPr>
                            <w:pStyle w:val="Szvegtrzs"/>
                            <w:spacing w:before="33"/>
                            <w:ind w:left="20"/>
                          </w:pPr>
                          <w:hyperlink r:id="rId1">
                            <w:r>
                              <w:rPr>
                                <w:color w:val="2D74B5"/>
                              </w:rPr>
                              <w:t>www.interreg-</w:t>
                            </w:r>
                            <w:r>
                              <w:rPr>
                                <w:color w:val="2D74B5"/>
                                <w:spacing w:val="-2"/>
                              </w:rPr>
                              <w:t>rohu.eu</w:t>
                            </w:r>
                          </w:hyperlink>
                        </w:p>
                        <w:p w14:paraId="06EDC357" w14:textId="77777777" w:rsidR="00671A87" w:rsidRDefault="00920F3B">
                          <w:pPr>
                            <w:spacing w:before="15"/>
                            <w:ind w:right="78"/>
                            <w:jc w:val="righ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AA8F23" id="Textbox 7" o:spid="_x0000_s1027" type="#_x0000_t202" style="position:absolute;margin-left:419.3pt;margin-top:772.05pt;width:108.15pt;height:26.3pt;z-index:-1581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" filled="f" stroked="f">
              <v:textbox inset="0,0,0,0">
                <w:txbxContent>
                  <w:p w14:paraId="51C82985" w14:textId="77777777" w:rsidR="00671A87" w:rsidRDefault="00671A87">
                    <w:pPr>
                      <w:pStyle w:val="Szvegtrzs"/>
                      <w:spacing w:before="33"/>
                      <w:ind w:left="20"/>
                    </w:pPr>
                    <w:hyperlink r:id="rId2">
                      <w:r>
                        <w:rPr>
                          <w:color w:val="2D74B5"/>
                        </w:rPr>
                        <w:t>www.interreg-</w:t>
                      </w:r>
                      <w:r>
                        <w:rPr>
                          <w:color w:val="2D74B5"/>
                          <w:spacing w:val="-2"/>
                        </w:rPr>
                        <w:t>rohu.eu</w:t>
                      </w:r>
                    </w:hyperlink>
                  </w:p>
                  <w:p w14:paraId="06EDC357" w14:textId="77777777" w:rsidR="00671A87" w:rsidRDefault="00920F3B">
                    <w:pPr>
                      <w:spacing w:before="15"/>
                      <w:ind w:right="78"/>
                      <w:jc w:val="right"/>
                      <w:rPr>
                        <w:rFonts w:ascii="Calibri"/>
                        <w:sz w:val="18"/>
                      </w:rPr>
                    </w:pP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t>1</w:t>
                    </w:r>
                    <w:r>
                      <w:rPr>
                        <w:rFonts w:ascii="Calibri"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770A2" w14:textId="77777777" w:rsidR="00920F3B" w:rsidRDefault="00920F3B">
      <w:r>
        <w:separator/>
      </w:r>
    </w:p>
  </w:footnote>
  <w:footnote w:type="continuationSeparator" w:id="0">
    <w:p w14:paraId="3F1D8347" w14:textId="77777777" w:rsidR="00920F3B" w:rsidRDefault="00920F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6FDE06" w14:textId="77777777" w:rsidR="00671A87" w:rsidRDefault="00920F3B">
    <w:pPr>
      <w:pStyle w:val="Szvegtrzs"/>
      <w:spacing w:line="14" w:lineRule="auto"/>
    </w:pPr>
    <w:r>
      <w:rPr>
        <w:noProof/>
      </w:rPr>
      <w:drawing>
        <wp:anchor distT="0" distB="0" distL="0" distR="0" simplePos="0" relativeHeight="487499264" behindDoc="1" locked="0" layoutInCell="1" allowOverlap="1" wp14:anchorId="41645D03" wp14:editId="42511EFF">
          <wp:simplePos x="0" y="0"/>
          <wp:positionH relativeFrom="page">
            <wp:posOffset>1500248</wp:posOffset>
          </wp:positionH>
          <wp:positionV relativeFrom="page">
            <wp:posOffset>456943</wp:posOffset>
          </wp:positionV>
          <wp:extent cx="1586692" cy="64120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86692" cy="64120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499776" behindDoc="1" locked="0" layoutInCell="1" allowOverlap="1" wp14:anchorId="3D1EED7C" wp14:editId="66898782">
          <wp:simplePos x="0" y="0"/>
          <wp:positionH relativeFrom="page">
            <wp:posOffset>3246915</wp:posOffset>
          </wp:positionH>
          <wp:positionV relativeFrom="page">
            <wp:posOffset>456943</wp:posOffset>
          </wp:positionV>
          <wp:extent cx="425949" cy="348674"/>
          <wp:effectExtent l="0" t="0" r="0" b="0"/>
          <wp:wrapNone/>
          <wp:docPr id="2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425949" cy="3486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288" behindDoc="1" locked="0" layoutInCell="1" allowOverlap="1" wp14:anchorId="452081C9" wp14:editId="0B1FC3A8">
          <wp:simplePos x="0" y="0"/>
          <wp:positionH relativeFrom="page">
            <wp:posOffset>5738531</wp:posOffset>
          </wp:positionH>
          <wp:positionV relativeFrom="page">
            <wp:posOffset>461701</wp:posOffset>
          </wp:positionV>
          <wp:extent cx="398652" cy="317582"/>
          <wp:effectExtent l="0" t="0" r="0" b="0"/>
          <wp:wrapNone/>
          <wp:docPr id="3" name="Imag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 3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398652" cy="31758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0800" behindDoc="1" locked="0" layoutInCell="1" allowOverlap="1" wp14:anchorId="5CA1AA05" wp14:editId="41045F2D">
          <wp:simplePos x="0" y="0"/>
          <wp:positionH relativeFrom="page">
            <wp:posOffset>6353663</wp:posOffset>
          </wp:positionH>
          <wp:positionV relativeFrom="page">
            <wp:posOffset>461701</wp:posOffset>
          </wp:positionV>
          <wp:extent cx="292007" cy="308699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292007" cy="3086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487501312" behindDoc="1" locked="0" layoutInCell="1" allowOverlap="1" wp14:anchorId="5FC427A0" wp14:editId="0330FCA5">
          <wp:simplePos x="0" y="0"/>
          <wp:positionH relativeFrom="page">
            <wp:posOffset>913999</wp:posOffset>
          </wp:positionH>
          <wp:positionV relativeFrom="page">
            <wp:posOffset>484858</wp:posOffset>
          </wp:positionV>
          <wp:extent cx="426274" cy="225270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26274" cy="2252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C968C7"/>
    <w:multiLevelType w:val="hybridMultilevel"/>
    <w:tmpl w:val="CC9034AE"/>
    <w:lvl w:ilvl="0" w:tplc="8062A6C2">
      <w:numFmt w:val="bullet"/>
      <w:lvlText w:val="•"/>
      <w:lvlJc w:val="left"/>
      <w:pPr>
        <w:ind w:left="538" w:hanging="288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DAF0D908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2" w:tplc="AA900808">
      <w:numFmt w:val="bullet"/>
      <w:lvlText w:val="•"/>
      <w:lvlJc w:val="left"/>
      <w:pPr>
        <w:ind w:left="1948" w:hanging="288"/>
      </w:pPr>
      <w:rPr>
        <w:rFonts w:hint="default"/>
        <w:lang w:val="en-US" w:eastAsia="en-US" w:bidi="ar-SA"/>
      </w:rPr>
    </w:lvl>
    <w:lvl w:ilvl="3" w:tplc="81228052">
      <w:numFmt w:val="bullet"/>
      <w:lvlText w:val="•"/>
      <w:lvlJc w:val="left"/>
      <w:pPr>
        <w:ind w:left="2652" w:hanging="288"/>
      </w:pPr>
      <w:rPr>
        <w:rFonts w:hint="default"/>
        <w:lang w:val="en-US" w:eastAsia="en-US" w:bidi="ar-SA"/>
      </w:rPr>
    </w:lvl>
    <w:lvl w:ilvl="4" w:tplc="5BC295A6">
      <w:numFmt w:val="bullet"/>
      <w:lvlText w:val="•"/>
      <w:lvlJc w:val="left"/>
      <w:pPr>
        <w:ind w:left="3356" w:hanging="288"/>
      </w:pPr>
      <w:rPr>
        <w:rFonts w:hint="default"/>
        <w:lang w:val="en-US" w:eastAsia="en-US" w:bidi="ar-SA"/>
      </w:rPr>
    </w:lvl>
    <w:lvl w:ilvl="5" w:tplc="6666DBA0">
      <w:numFmt w:val="bullet"/>
      <w:lvlText w:val="•"/>
      <w:lvlJc w:val="left"/>
      <w:pPr>
        <w:ind w:left="4060" w:hanging="288"/>
      </w:pPr>
      <w:rPr>
        <w:rFonts w:hint="default"/>
        <w:lang w:val="en-US" w:eastAsia="en-US" w:bidi="ar-SA"/>
      </w:rPr>
    </w:lvl>
    <w:lvl w:ilvl="6" w:tplc="14709342">
      <w:numFmt w:val="bullet"/>
      <w:lvlText w:val="•"/>
      <w:lvlJc w:val="left"/>
      <w:pPr>
        <w:ind w:left="4764" w:hanging="288"/>
      </w:pPr>
      <w:rPr>
        <w:rFonts w:hint="default"/>
        <w:lang w:val="en-US" w:eastAsia="en-US" w:bidi="ar-SA"/>
      </w:rPr>
    </w:lvl>
    <w:lvl w:ilvl="7" w:tplc="E0B65F62">
      <w:numFmt w:val="bullet"/>
      <w:lvlText w:val="•"/>
      <w:lvlJc w:val="left"/>
      <w:pPr>
        <w:ind w:left="5468" w:hanging="288"/>
      </w:pPr>
      <w:rPr>
        <w:rFonts w:hint="default"/>
        <w:lang w:val="en-US" w:eastAsia="en-US" w:bidi="ar-SA"/>
      </w:rPr>
    </w:lvl>
    <w:lvl w:ilvl="8" w:tplc="85BE4AE2">
      <w:numFmt w:val="bullet"/>
      <w:lvlText w:val="•"/>
      <w:lvlJc w:val="left"/>
      <w:pPr>
        <w:ind w:left="6172" w:hanging="288"/>
      </w:pPr>
      <w:rPr>
        <w:rFonts w:hint="default"/>
        <w:lang w:val="en-US" w:eastAsia="en-US" w:bidi="ar-SA"/>
      </w:rPr>
    </w:lvl>
  </w:abstractNum>
  <w:abstractNum w:abstractNumId="1" w15:restartNumberingAfterBreak="0">
    <w:nsid w:val="7E100076"/>
    <w:multiLevelType w:val="hybridMultilevel"/>
    <w:tmpl w:val="C74AE6F4"/>
    <w:lvl w:ilvl="0" w:tplc="9C2E0554">
      <w:numFmt w:val="bullet"/>
      <w:lvlText w:val="•"/>
      <w:lvlJc w:val="left"/>
      <w:pPr>
        <w:ind w:left="538" w:hanging="288"/>
      </w:pPr>
      <w:rPr>
        <w:rFonts w:ascii="Tahoma" w:eastAsia="Tahoma" w:hAnsi="Tahoma" w:cs="Tahoma" w:hint="default"/>
        <w:b w:val="0"/>
        <w:bCs w:val="0"/>
        <w:i w:val="0"/>
        <w:iCs w:val="0"/>
        <w:color w:val="003399"/>
        <w:spacing w:val="0"/>
        <w:w w:val="83"/>
        <w:sz w:val="22"/>
        <w:szCs w:val="22"/>
        <w:lang w:val="en-US" w:eastAsia="en-US" w:bidi="ar-SA"/>
      </w:rPr>
    </w:lvl>
    <w:lvl w:ilvl="1" w:tplc="DD5A832A">
      <w:numFmt w:val="bullet"/>
      <w:lvlText w:val="•"/>
      <w:lvlJc w:val="left"/>
      <w:pPr>
        <w:ind w:left="1244" w:hanging="288"/>
      </w:pPr>
      <w:rPr>
        <w:rFonts w:hint="default"/>
        <w:lang w:val="en-US" w:eastAsia="en-US" w:bidi="ar-SA"/>
      </w:rPr>
    </w:lvl>
    <w:lvl w:ilvl="2" w:tplc="4078D004">
      <w:numFmt w:val="bullet"/>
      <w:lvlText w:val="•"/>
      <w:lvlJc w:val="left"/>
      <w:pPr>
        <w:ind w:left="1948" w:hanging="288"/>
      </w:pPr>
      <w:rPr>
        <w:rFonts w:hint="default"/>
        <w:lang w:val="en-US" w:eastAsia="en-US" w:bidi="ar-SA"/>
      </w:rPr>
    </w:lvl>
    <w:lvl w:ilvl="3" w:tplc="BDFE4948">
      <w:numFmt w:val="bullet"/>
      <w:lvlText w:val="•"/>
      <w:lvlJc w:val="left"/>
      <w:pPr>
        <w:ind w:left="2652" w:hanging="288"/>
      </w:pPr>
      <w:rPr>
        <w:rFonts w:hint="default"/>
        <w:lang w:val="en-US" w:eastAsia="en-US" w:bidi="ar-SA"/>
      </w:rPr>
    </w:lvl>
    <w:lvl w:ilvl="4" w:tplc="AC4C7DB2">
      <w:numFmt w:val="bullet"/>
      <w:lvlText w:val="•"/>
      <w:lvlJc w:val="left"/>
      <w:pPr>
        <w:ind w:left="3356" w:hanging="288"/>
      </w:pPr>
      <w:rPr>
        <w:rFonts w:hint="default"/>
        <w:lang w:val="en-US" w:eastAsia="en-US" w:bidi="ar-SA"/>
      </w:rPr>
    </w:lvl>
    <w:lvl w:ilvl="5" w:tplc="9690998A">
      <w:numFmt w:val="bullet"/>
      <w:lvlText w:val="•"/>
      <w:lvlJc w:val="left"/>
      <w:pPr>
        <w:ind w:left="4060" w:hanging="288"/>
      </w:pPr>
      <w:rPr>
        <w:rFonts w:hint="default"/>
        <w:lang w:val="en-US" w:eastAsia="en-US" w:bidi="ar-SA"/>
      </w:rPr>
    </w:lvl>
    <w:lvl w:ilvl="6" w:tplc="E1760DF8">
      <w:numFmt w:val="bullet"/>
      <w:lvlText w:val="•"/>
      <w:lvlJc w:val="left"/>
      <w:pPr>
        <w:ind w:left="4764" w:hanging="288"/>
      </w:pPr>
      <w:rPr>
        <w:rFonts w:hint="default"/>
        <w:lang w:val="en-US" w:eastAsia="en-US" w:bidi="ar-SA"/>
      </w:rPr>
    </w:lvl>
    <w:lvl w:ilvl="7" w:tplc="4D58A492">
      <w:numFmt w:val="bullet"/>
      <w:lvlText w:val="•"/>
      <w:lvlJc w:val="left"/>
      <w:pPr>
        <w:ind w:left="5468" w:hanging="288"/>
      </w:pPr>
      <w:rPr>
        <w:rFonts w:hint="default"/>
        <w:lang w:val="en-US" w:eastAsia="en-US" w:bidi="ar-SA"/>
      </w:rPr>
    </w:lvl>
    <w:lvl w:ilvl="8" w:tplc="20909BAA">
      <w:numFmt w:val="bullet"/>
      <w:lvlText w:val="•"/>
      <w:lvlJc w:val="left"/>
      <w:pPr>
        <w:ind w:left="6172" w:hanging="288"/>
      </w:pPr>
      <w:rPr>
        <w:rFonts w:hint="default"/>
        <w:lang w:val="en-US" w:eastAsia="en-US" w:bidi="ar-SA"/>
      </w:rPr>
    </w:lvl>
  </w:abstractNum>
  <w:num w:numId="1" w16cid:durableId="1677071880">
    <w:abstractNumId w:val="0"/>
  </w:num>
  <w:num w:numId="2" w16cid:durableId="7289202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A87"/>
    <w:rsid w:val="0001373F"/>
    <w:rsid w:val="00041A68"/>
    <w:rsid w:val="0016287B"/>
    <w:rsid w:val="001C7C42"/>
    <w:rsid w:val="00246C3B"/>
    <w:rsid w:val="002B50C2"/>
    <w:rsid w:val="003520A1"/>
    <w:rsid w:val="00387C68"/>
    <w:rsid w:val="003A698A"/>
    <w:rsid w:val="003C4E7A"/>
    <w:rsid w:val="005D2F35"/>
    <w:rsid w:val="005F2DF4"/>
    <w:rsid w:val="006025CC"/>
    <w:rsid w:val="00671A87"/>
    <w:rsid w:val="006C3635"/>
    <w:rsid w:val="0083262C"/>
    <w:rsid w:val="00857858"/>
    <w:rsid w:val="00902C31"/>
    <w:rsid w:val="00920F3B"/>
    <w:rsid w:val="0095593C"/>
    <w:rsid w:val="00B86171"/>
    <w:rsid w:val="00C066D7"/>
    <w:rsid w:val="00E440B0"/>
    <w:rsid w:val="00F86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2C995"/>
  <w15:docId w15:val="{8F68C507-B5BB-430C-9538-E1D08171B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ahoma" w:eastAsia="Tahoma" w:hAnsi="Tahoma" w:cs="Tahom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uiPriority w:val="1"/>
    <w:qFormat/>
    <w:rPr>
      <w:sz w:val="20"/>
      <w:szCs w:val="20"/>
    </w:rPr>
  </w:style>
  <w:style w:type="paragraph" w:styleId="Listaszerbekezds">
    <w:name w:val="List Paragraph"/>
    <w:basedOn w:val="Norml"/>
    <w:uiPriority w:val="1"/>
    <w:qFormat/>
  </w:style>
  <w:style w:type="paragraph" w:customStyle="1" w:styleId="TableParagraph">
    <w:name w:val="Table Paragraph"/>
    <w:basedOn w:val="Norml"/>
    <w:uiPriority w:val="1"/>
    <w:qFormat/>
  </w:style>
  <w:style w:type="paragraph" w:styleId="NormlWeb">
    <w:name w:val="Normal (Web)"/>
    <w:basedOn w:val="Norml"/>
    <w:uiPriority w:val="99"/>
    <w:semiHidden/>
    <w:unhideWhenUsed/>
    <w:rsid w:val="00246C3B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Kiemels2">
    <w:name w:val="Strong"/>
    <w:basedOn w:val="Bekezdsalapbettpusa"/>
    <w:uiPriority w:val="22"/>
    <w:qFormat/>
    <w:rsid w:val="00246C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bmva.hu/interreg-v-a-romania-magyarorszag-program-8-b-beruhazasi-prioritas-foglalkoztatas-novelese-vallalkozoi-kompetenciak-segiteseve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ddlrohu.eu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terreg-rohu.eu/" TargetMode="External"/><Relationship Id="rId1" Type="http://schemas.openxmlformats.org/officeDocument/2006/relationships/hyperlink" Target="http://www.interreg-rohu.eu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646</Words>
  <Characters>4462</Characters>
  <Application>Microsoft Office Word</Application>
  <DocSecurity>0</DocSecurity>
  <Lines>37</Lines>
  <Paragraphs>10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Mihai</dc:creator>
  <cp:lastModifiedBy>Fekete Viktor</cp:lastModifiedBy>
  <cp:revision>2</cp:revision>
  <dcterms:created xsi:type="dcterms:W3CDTF">2026-02-23T14:57:00Z</dcterms:created>
  <dcterms:modified xsi:type="dcterms:W3CDTF">2026-02-23T14:57:00Z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2026-02-16T00:00:00Z</vt:filetime>
  </property>
  <property fmtid="{D5CDD505-2E9C-101B-9397-08002B2CF9AE}" pid="5" name="Producer">
    <vt:lpwstr>Microsoft® Word 2013</vt:lpwstr>
  </property>
</Properties>
</file>