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131"/>
      </w:tblGrid>
      <w:tr w:rsidR="00364722" w:rsidRPr="004C2DD7" w14:paraId="1CE0CD94" w14:textId="77777777">
        <w:trPr>
          <w:trHeight w:val="277"/>
        </w:trPr>
        <w:tc>
          <w:tcPr>
            <w:tcW w:w="9934" w:type="dxa"/>
            <w:gridSpan w:val="2"/>
            <w:shd w:val="clear" w:color="auto" w:fill="000099"/>
          </w:tcPr>
          <w:p w14:paraId="5F856E2E" w14:textId="77777777" w:rsidR="00364722" w:rsidRPr="004C2DD7" w:rsidRDefault="00000000">
            <w:pPr>
              <w:pStyle w:val="TableParagraph"/>
              <w:spacing w:line="258" w:lineRule="exact"/>
              <w:ind w:left="107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Al</w:t>
            </w:r>
            <w:r w:rsidRPr="004C2DD7">
              <w:rPr>
                <w:rFonts w:ascii="Open Sans" w:hAnsi="Open Sans" w:cs="Open Sans"/>
                <w:color w:val="FFFFFF"/>
                <w:spacing w:val="-9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3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  <w:vertAlign w:val="superscript"/>
              </w:rPr>
              <w:t>lea</w:t>
            </w:r>
            <w:r w:rsidRPr="004C2DD7">
              <w:rPr>
                <w:rFonts w:ascii="Open Sans" w:hAnsi="Open Sans" w:cs="Open Sans"/>
                <w:color w:val="FFFFFF"/>
                <w:spacing w:val="-8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Apel</w:t>
            </w:r>
            <w:r w:rsidRPr="004C2DD7">
              <w:rPr>
                <w:rFonts w:ascii="Open Sans" w:hAnsi="Open Sans" w:cs="Open Sans"/>
                <w:color w:val="FFFFFF"/>
                <w:spacing w:val="-8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Deschis</w:t>
            </w:r>
            <w:r w:rsidRPr="004C2DD7">
              <w:rPr>
                <w:rFonts w:ascii="Open Sans" w:hAnsi="Open Sans" w:cs="Open Sans"/>
                <w:color w:val="FFFFFF"/>
                <w:spacing w:val="41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-</w:t>
            </w:r>
            <w:r w:rsidRPr="004C2DD7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Proiecte</w:t>
            </w:r>
            <w:r w:rsidRPr="004C2DD7">
              <w:rPr>
                <w:rFonts w:ascii="Open Sans" w:hAnsi="Open Sans" w:cs="Open Sans"/>
                <w:color w:val="FFFFFF"/>
                <w:spacing w:val="-9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color w:val="FFFFFF"/>
                <w:spacing w:val="-2"/>
                <w:w w:val="90"/>
              </w:rPr>
              <w:t>normale</w:t>
            </w:r>
          </w:p>
        </w:tc>
      </w:tr>
      <w:tr w:rsidR="00364722" w:rsidRPr="004C2DD7" w14:paraId="2D668E28" w14:textId="77777777">
        <w:trPr>
          <w:trHeight w:val="275"/>
        </w:trPr>
        <w:tc>
          <w:tcPr>
            <w:tcW w:w="1803" w:type="dxa"/>
            <w:shd w:val="clear" w:color="auto" w:fill="D9D9D9"/>
          </w:tcPr>
          <w:p w14:paraId="773B6BB2" w14:textId="77777777" w:rsidR="00364722" w:rsidRPr="004C2DD7" w:rsidRDefault="00000000">
            <w:pPr>
              <w:pStyle w:val="TableParagraph"/>
              <w:spacing w:line="256" w:lineRule="exact"/>
              <w:ind w:left="9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90"/>
              </w:rPr>
              <w:t>Cod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11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proiect</w:t>
            </w:r>
          </w:p>
        </w:tc>
        <w:tc>
          <w:tcPr>
            <w:tcW w:w="8131" w:type="dxa"/>
          </w:tcPr>
          <w:p w14:paraId="3D9F9010" w14:textId="77777777" w:rsidR="00364722" w:rsidRPr="004C2DD7" w:rsidRDefault="00000000">
            <w:pPr>
              <w:pStyle w:val="TableParagraph"/>
              <w:spacing w:line="256" w:lineRule="exact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90"/>
              </w:rPr>
              <w:t>ROHU-</w:t>
            </w:r>
            <w:r w:rsidRPr="004C2DD7">
              <w:rPr>
                <w:rFonts w:ascii="Open Sans" w:hAnsi="Open Sans" w:cs="Open Sans"/>
                <w:color w:val="0E2A75"/>
                <w:spacing w:val="-5"/>
              </w:rPr>
              <w:t>390</w:t>
            </w:r>
          </w:p>
        </w:tc>
      </w:tr>
      <w:tr w:rsidR="00364722" w:rsidRPr="004C2DD7" w14:paraId="60AAF3A8" w14:textId="77777777">
        <w:trPr>
          <w:trHeight w:val="933"/>
        </w:trPr>
        <w:tc>
          <w:tcPr>
            <w:tcW w:w="1803" w:type="dxa"/>
            <w:shd w:val="clear" w:color="auto" w:fill="D9D9D9"/>
          </w:tcPr>
          <w:p w14:paraId="52684DED" w14:textId="77777777" w:rsidR="00364722" w:rsidRPr="004C2DD7" w:rsidRDefault="00000000">
            <w:pPr>
              <w:pStyle w:val="TableParagraph"/>
              <w:spacing w:line="303" w:lineRule="exact"/>
              <w:ind w:left="9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90"/>
              </w:rPr>
              <w:t>Titlu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7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proiect</w:t>
            </w:r>
          </w:p>
        </w:tc>
        <w:tc>
          <w:tcPr>
            <w:tcW w:w="8131" w:type="dxa"/>
          </w:tcPr>
          <w:p w14:paraId="06825C2F" w14:textId="77777777" w:rsidR="00364722" w:rsidRPr="004C2DD7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spacing w:val="-2"/>
                <w:w w:val="95"/>
              </w:rPr>
              <w:t>TRANSBORDER</w:t>
            </w:r>
          </w:p>
          <w:p w14:paraId="52173DCE" w14:textId="77777777" w:rsidR="00364722" w:rsidRPr="004C2DD7" w:rsidRDefault="00000000">
            <w:pPr>
              <w:pStyle w:val="TableParagraph"/>
              <w:spacing w:before="12" w:line="300" w:lineRule="atLeast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10"/>
              </w:rPr>
              <w:t>Îmbunătățirea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serviciului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public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la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nivelul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centrelor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urbane transfrontaliere Oradea</w:t>
            </w:r>
            <w:r w:rsidRPr="004C2DD7">
              <w:rPr>
                <w:rFonts w:ascii="Open Sans" w:hAnsi="Open Sans" w:cs="Open Sans"/>
                <w:color w:val="0E2A75"/>
                <w:spacing w:val="-1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 Debrecen</w:t>
            </w:r>
          </w:p>
        </w:tc>
      </w:tr>
      <w:tr w:rsidR="00364722" w:rsidRPr="004C2DD7" w14:paraId="478D107F" w14:textId="77777777">
        <w:trPr>
          <w:trHeight w:val="685"/>
        </w:trPr>
        <w:tc>
          <w:tcPr>
            <w:tcW w:w="1803" w:type="dxa"/>
            <w:shd w:val="clear" w:color="auto" w:fill="D9D9D9"/>
          </w:tcPr>
          <w:p w14:paraId="19525C7C" w14:textId="77777777" w:rsidR="00364722" w:rsidRPr="004C2DD7" w:rsidRDefault="00000000">
            <w:pPr>
              <w:pStyle w:val="TableParagraph"/>
              <w:spacing w:line="303" w:lineRule="exact"/>
              <w:ind w:left="9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85"/>
              </w:rPr>
              <w:t>Axă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3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prioritară</w:t>
            </w:r>
          </w:p>
        </w:tc>
        <w:tc>
          <w:tcPr>
            <w:tcW w:w="8131" w:type="dxa"/>
          </w:tcPr>
          <w:p w14:paraId="07B2BC78" w14:textId="77777777" w:rsidR="00364722" w:rsidRPr="004C2DD7" w:rsidRDefault="00000000">
            <w:pPr>
              <w:pStyle w:val="TableParagraph"/>
              <w:spacing w:before="32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10"/>
              </w:rPr>
              <w:t>2-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Îmbunătățirea</w:t>
            </w:r>
            <w:r w:rsidRPr="004C2DD7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mobilității</w:t>
            </w:r>
            <w:r w:rsidRPr="004C2DD7">
              <w:rPr>
                <w:rFonts w:ascii="Open Sans" w:hAnsi="Open Sans" w:cs="Open Sans"/>
                <w:color w:val="0E2A75"/>
                <w:spacing w:val="-13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transfrontaliere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durabile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eliminarea</w:t>
            </w:r>
            <w:r w:rsidRPr="004C2DD7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>blocajelor</w:t>
            </w:r>
          </w:p>
          <w:p w14:paraId="6EF4FCA4" w14:textId="77777777" w:rsidR="00364722" w:rsidRPr="004C2DD7" w:rsidRDefault="00000000">
            <w:pPr>
              <w:pStyle w:val="TableParagraph"/>
              <w:spacing w:before="94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(Cooperarea</w:t>
            </w:r>
            <w:r w:rsidRPr="004C2DD7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în</w:t>
            </w:r>
            <w:r w:rsidRPr="004C2DD7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materie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>accesibilitate)</w:t>
            </w:r>
          </w:p>
        </w:tc>
      </w:tr>
      <w:tr w:rsidR="00364722" w:rsidRPr="004C2DD7" w14:paraId="5C119B08" w14:textId="77777777">
        <w:trPr>
          <w:trHeight w:val="1773"/>
        </w:trPr>
        <w:tc>
          <w:tcPr>
            <w:tcW w:w="1803" w:type="dxa"/>
            <w:shd w:val="clear" w:color="auto" w:fill="D9D9D9"/>
          </w:tcPr>
          <w:p w14:paraId="09BEA7CA" w14:textId="77777777" w:rsidR="00364722" w:rsidRPr="004C2DD7" w:rsidRDefault="00000000">
            <w:pPr>
              <w:pStyle w:val="TableParagraph"/>
              <w:spacing w:line="266" w:lineRule="auto"/>
              <w:ind w:left="384" w:hanging="248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90"/>
              </w:rPr>
              <w:t xml:space="preserve">Prioritatea de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investiție</w:t>
            </w:r>
          </w:p>
        </w:tc>
        <w:tc>
          <w:tcPr>
            <w:tcW w:w="8131" w:type="dxa"/>
          </w:tcPr>
          <w:p w14:paraId="7237A714" w14:textId="77777777" w:rsidR="00364722" w:rsidRPr="004C2DD7" w:rsidRDefault="00000000">
            <w:pPr>
              <w:pStyle w:val="TableParagraph"/>
              <w:spacing w:before="197" w:line="331" w:lineRule="auto"/>
              <w:ind w:left="105" w:right="10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>7/c-Dezvoltarea și îmbunătățirea sistemelor de transport ecologice (inclusiv cu</w:t>
            </w:r>
            <w:r w:rsidRPr="004C2DD7">
              <w:rPr>
                <w:rFonts w:ascii="Open Sans" w:hAnsi="Open Sans" w:cs="Open Sans"/>
                <w:color w:val="0E2A75"/>
                <w:spacing w:val="8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 xml:space="preserve">un nivel redus de zgomot) și cu emisii reduse de carbon, inclusiv transporturile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fluviale</w:t>
            </w:r>
            <w:r w:rsidRPr="004C2DD7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interne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maritime,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porturile,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legăturile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proofErr w:type="spellStart"/>
            <w:r w:rsidRPr="004C2DD7">
              <w:rPr>
                <w:rFonts w:ascii="Open Sans" w:hAnsi="Open Sans" w:cs="Open Sans"/>
                <w:color w:val="0E2A75"/>
                <w:w w:val="110"/>
              </w:rPr>
              <w:t>multimodale</w:t>
            </w:r>
            <w:proofErr w:type="spellEnd"/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infrastructura aeroportuară,</w:t>
            </w:r>
            <w:r w:rsidRPr="004C2DD7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pentru</w:t>
            </w:r>
            <w:r w:rsidRPr="004C2DD7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promovarea</w:t>
            </w:r>
            <w:r w:rsidRPr="004C2DD7">
              <w:rPr>
                <w:rFonts w:ascii="Open Sans" w:hAnsi="Open Sans" w:cs="Open Sans"/>
                <w:color w:val="0E2A75"/>
                <w:spacing w:val="-1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mobilității</w:t>
            </w:r>
            <w:r w:rsidRPr="004C2DD7">
              <w:rPr>
                <w:rFonts w:ascii="Open Sans" w:hAnsi="Open Sans" w:cs="Open Sans"/>
                <w:color w:val="0E2A75"/>
                <w:spacing w:val="-11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regionale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1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locale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durabile</w:t>
            </w:r>
          </w:p>
        </w:tc>
      </w:tr>
      <w:tr w:rsidR="00364722" w:rsidRPr="004C2DD7" w14:paraId="5F35C4EE" w14:textId="77777777">
        <w:trPr>
          <w:trHeight w:val="611"/>
        </w:trPr>
        <w:tc>
          <w:tcPr>
            <w:tcW w:w="1803" w:type="dxa"/>
            <w:shd w:val="clear" w:color="auto" w:fill="D9D9D9"/>
          </w:tcPr>
          <w:p w14:paraId="2A7569FC" w14:textId="77777777" w:rsidR="00364722" w:rsidRPr="004C2DD7" w:rsidRDefault="00000000">
            <w:pPr>
              <w:pStyle w:val="TableParagraph"/>
              <w:spacing w:line="301" w:lineRule="exact"/>
              <w:ind w:left="247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90"/>
              </w:rPr>
              <w:t>Perioada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5"/>
              </w:rPr>
              <w:t>de</w:t>
            </w:r>
          </w:p>
          <w:p w14:paraId="756FA77C" w14:textId="77777777" w:rsidR="00364722" w:rsidRPr="004C2DD7" w:rsidRDefault="00000000">
            <w:pPr>
              <w:pStyle w:val="TableParagraph"/>
              <w:spacing w:before="33" w:line="258" w:lineRule="exact"/>
              <w:ind w:left="115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implementare</w:t>
            </w:r>
          </w:p>
        </w:tc>
        <w:tc>
          <w:tcPr>
            <w:tcW w:w="8131" w:type="dxa"/>
          </w:tcPr>
          <w:p w14:paraId="57793010" w14:textId="77777777" w:rsidR="00364722" w:rsidRPr="004C2DD7" w:rsidRDefault="00000000">
            <w:pPr>
              <w:pStyle w:val="TableParagraph"/>
              <w:spacing w:before="154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>35</w:t>
            </w:r>
            <w:r w:rsidRPr="004C2DD7">
              <w:rPr>
                <w:rFonts w:ascii="Open Sans" w:hAnsi="Open Sans" w:cs="Open Sans"/>
                <w:color w:val="0E2A75"/>
                <w:spacing w:val="22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luni</w:t>
            </w:r>
            <w:r w:rsidRPr="004C2DD7">
              <w:rPr>
                <w:rFonts w:ascii="Open Sans" w:hAnsi="Open Sans" w:cs="Open Sans"/>
                <w:color w:val="0E2A75"/>
                <w:spacing w:val="2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(1</w:t>
            </w:r>
            <w:r w:rsidRPr="004C2DD7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Februarie</w:t>
            </w:r>
            <w:r w:rsidRPr="004C2DD7">
              <w:rPr>
                <w:rFonts w:ascii="Open Sans" w:hAnsi="Open Sans" w:cs="Open Sans"/>
                <w:color w:val="0E2A75"/>
                <w:spacing w:val="18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2019</w:t>
            </w:r>
            <w:r w:rsidRPr="004C2DD7">
              <w:rPr>
                <w:rFonts w:ascii="Open Sans" w:hAnsi="Open Sans" w:cs="Open Sans"/>
                <w:color w:val="0E2A75"/>
                <w:spacing w:val="2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–</w:t>
            </w:r>
            <w:r w:rsidRPr="004C2DD7">
              <w:rPr>
                <w:rFonts w:ascii="Open Sans" w:hAnsi="Open Sans" w:cs="Open Sans"/>
                <w:color w:val="0E2A75"/>
                <w:spacing w:val="18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31</w:t>
            </w:r>
            <w:r w:rsidRPr="004C2DD7">
              <w:rPr>
                <w:rFonts w:ascii="Open Sans" w:hAnsi="Open Sans" w:cs="Open Sans"/>
                <w:color w:val="0E2A75"/>
                <w:spacing w:val="2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Decembrie</w:t>
            </w:r>
            <w:r w:rsidRPr="004C2DD7">
              <w:rPr>
                <w:rFonts w:ascii="Open Sans" w:hAnsi="Open Sans" w:cs="Open Sans"/>
                <w:color w:val="0E2A75"/>
                <w:spacing w:val="2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4"/>
              </w:rPr>
              <w:t>2021)</w:t>
            </w:r>
          </w:p>
        </w:tc>
      </w:tr>
      <w:tr w:rsidR="00364722" w:rsidRPr="004C2DD7" w14:paraId="66C21B72" w14:textId="77777777">
        <w:trPr>
          <w:trHeight w:val="906"/>
        </w:trPr>
        <w:tc>
          <w:tcPr>
            <w:tcW w:w="1803" w:type="dxa"/>
            <w:shd w:val="clear" w:color="auto" w:fill="D9D9D9"/>
          </w:tcPr>
          <w:p w14:paraId="2CD0C69D" w14:textId="77777777" w:rsidR="00364722" w:rsidRPr="004C2DD7" w:rsidRDefault="00000000">
            <w:pPr>
              <w:pStyle w:val="TableParagraph"/>
              <w:spacing w:before="211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Obiectiv</w:t>
            </w:r>
          </w:p>
        </w:tc>
        <w:tc>
          <w:tcPr>
            <w:tcW w:w="8131" w:type="dxa"/>
          </w:tcPr>
          <w:p w14:paraId="60603AF1" w14:textId="77777777" w:rsidR="00364722" w:rsidRPr="004C2DD7" w:rsidRDefault="00000000">
            <w:pPr>
              <w:pStyle w:val="TableParagraph"/>
              <w:spacing w:before="29" w:line="288" w:lineRule="auto"/>
              <w:ind w:left="105" w:right="100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>Obiectivul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principal</w:t>
            </w:r>
            <w:r w:rsidRPr="004C2DD7">
              <w:rPr>
                <w:rFonts w:ascii="Open Sans" w:hAnsi="Open Sans" w:cs="Open Sans"/>
                <w:color w:val="0E2A75"/>
                <w:spacing w:val="3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a</w:t>
            </w:r>
            <w:r w:rsidRPr="004C2DD7">
              <w:rPr>
                <w:rFonts w:ascii="Open Sans" w:hAnsi="Open Sans" w:cs="Open Sans"/>
                <w:color w:val="0E2A75"/>
                <w:spacing w:val="3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fost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îmbunătățirea</w:t>
            </w:r>
            <w:r w:rsidRPr="004C2DD7">
              <w:rPr>
                <w:rFonts w:ascii="Open Sans" w:hAnsi="Open Sans" w:cs="Open Sans"/>
                <w:color w:val="0E2A75"/>
                <w:spacing w:val="3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calității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serviciului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3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public în</w:t>
            </w:r>
            <w:r w:rsidRPr="004C2DD7">
              <w:rPr>
                <w:rFonts w:ascii="Open Sans" w:hAnsi="Open Sans" w:cs="Open Sans"/>
                <w:color w:val="0E2A75"/>
                <w:spacing w:val="34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zona</w:t>
            </w:r>
            <w:r w:rsidRPr="004C2DD7">
              <w:rPr>
                <w:rFonts w:ascii="Open Sans" w:hAnsi="Open Sans" w:cs="Open Sans"/>
                <w:color w:val="0E2A75"/>
                <w:spacing w:val="3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transfrontalieră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reprezentată</w:t>
            </w:r>
            <w:r w:rsidRPr="004C2DD7">
              <w:rPr>
                <w:rFonts w:ascii="Open Sans" w:hAnsi="Open Sans" w:cs="Open Sans"/>
                <w:color w:val="0E2A75"/>
                <w:spacing w:val="3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38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centrele</w:t>
            </w:r>
            <w:r w:rsidRPr="004C2DD7">
              <w:rPr>
                <w:rFonts w:ascii="Open Sans" w:hAnsi="Open Sans" w:cs="Open Sans"/>
                <w:color w:val="0E2A75"/>
                <w:spacing w:val="37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urbane</w:t>
            </w:r>
            <w:r w:rsidRPr="004C2DD7">
              <w:rPr>
                <w:rFonts w:ascii="Open Sans" w:hAnsi="Open Sans" w:cs="Open Sans"/>
                <w:color w:val="0E2A75"/>
                <w:spacing w:val="3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Oradea</w:t>
            </w:r>
            <w:r w:rsidRPr="004C2DD7">
              <w:rPr>
                <w:rFonts w:ascii="Open Sans" w:hAnsi="Open Sans" w:cs="Open Sans"/>
                <w:color w:val="0E2A75"/>
                <w:spacing w:val="3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3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2"/>
              </w:rPr>
              <w:t>Debrecen.</w:t>
            </w:r>
          </w:p>
        </w:tc>
      </w:tr>
      <w:tr w:rsidR="00364722" w:rsidRPr="004C2DD7" w14:paraId="126FF545" w14:textId="77777777">
        <w:trPr>
          <w:trHeight w:val="326"/>
        </w:trPr>
        <w:tc>
          <w:tcPr>
            <w:tcW w:w="1803" w:type="dxa"/>
            <w:vMerge w:val="restart"/>
            <w:shd w:val="clear" w:color="auto" w:fill="D9D9D9"/>
          </w:tcPr>
          <w:p w14:paraId="3FA3D3D5" w14:textId="77777777" w:rsidR="00364722" w:rsidRPr="004C2DD7" w:rsidRDefault="00364722">
            <w:pPr>
              <w:pStyle w:val="TableParagraph"/>
              <w:spacing w:before="227"/>
              <w:rPr>
                <w:rFonts w:ascii="Open Sans" w:hAnsi="Open Sans" w:cs="Open Sans"/>
                <w:b/>
                <w:bCs/>
              </w:rPr>
            </w:pPr>
          </w:p>
          <w:p w14:paraId="0B02700B" w14:textId="77777777" w:rsidR="00364722" w:rsidRPr="004C2DD7" w:rsidRDefault="00000000">
            <w:pPr>
              <w:pStyle w:val="TableParagraph"/>
              <w:ind w:left="266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Parteneriat</w:t>
            </w:r>
          </w:p>
        </w:tc>
        <w:tc>
          <w:tcPr>
            <w:tcW w:w="8131" w:type="dxa"/>
          </w:tcPr>
          <w:p w14:paraId="77910B6B" w14:textId="40CFE8FB" w:rsidR="00364722" w:rsidRPr="004C2DD7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spacing w:val="-6"/>
              </w:rPr>
              <w:t>Beneficiar</w:t>
            </w:r>
            <w:r w:rsidRPr="004C2DD7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principal:</w:t>
            </w:r>
            <w:r w:rsidRPr="004C2DD7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S.C.</w:t>
            </w:r>
            <w:r w:rsidRPr="004C2DD7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Oradea</w:t>
            </w:r>
            <w:r w:rsidRPr="004C2DD7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Local</w:t>
            </w:r>
            <w:r w:rsidRPr="004C2DD7">
              <w:rPr>
                <w:rFonts w:ascii="Open Sans" w:hAnsi="Open Sans" w:cs="Open Sans"/>
                <w:color w:val="0E2A75"/>
                <w:spacing w:val="4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S.A.</w:t>
            </w:r>
            <w:r w:rsidRPr="004C2DD7">
              <w:rPr>
                <w:rFonts w:ascii="Open Sans" w:hAnsi="Open Sans" w:cs="Open Sans"/>
                <w:color w:val="0E2A75"/>
                <w:spacing w:val="2"/>
              </w:rPr>
              <w:t xml:space="preserve"> </w:t>
            </w:r>
            <w:r w:rsidR="00E72188">
              <w:rPr>
                <w:rFonts w:ascii="Open Sans" w:hAnsi="Open Sans" w:cs="Open Sans"/>
                <w:color w:val="0E2A75"/>
                <w:spacing w:val="2"/>
              </w:rPr>
              <w:t xml:space="preserve">| OTL 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>(România)</w:t>
            </w:r>
          </w:p>
        </w:tc>
      </w:tr>
      <w:tr w:rsidR="00364722" w:rsidRPr="004C2DD7" w14:paraId="153D2156" w14:textId="77777777">
        <w:trPr>
          <w:trHeight w:val="1077"/>
        </w:trPr>
        <w:tc>
          <w:tcPr>
            <w:tcW w:w="1803" w:type="dxa"/>
            <w:vMerge/>
            <w:tcBorders>
              <w:top w:val="nil"/>
            </w:tcBorders>
            <w:shd w:val="clear" w:color="auto" w:fill="D9D9D9"/>
          </w:tcPr>
          <w:p w14:paraId="6C211308" w14:textId="77777777" w:rsidR="00364722" w:rsidRPr="004C2DD7" w:rsidRDefault="00364722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8131" w:type="dxa"/>
          </w:tcPr>
          <w:p w14:paraId="4BE4183C" w14:textId="77777777" w:rsidR="00364722" w:rsidRPr="004C2DD7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90"/>
              </w:rPr>
              <w:t>Parteneri</w:t>
            </w:r>
            <w:r w:rsidRPr="004C2DD7">
              <w:rPr>
                <w:rFonts w:ascii="Open Sans" w:hAnsi="Open Sans" w:cs="Open Sans"/>
                <w:color w:val="0E2A75"/>
                <w:spacing w:val="2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90"/>
              </w:rPr>
              <w:t>de</w:t>
            </w:r>
            <w:r w:rsidRPr="004C2DD7">
              <w:rPr>
                <w:rFonts w:ascii="Open Sans" w:hAnsi="Open Sans" w:cs="Open Sans"/>
                <w:color w:val="0E2A7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90"/>
              </w:rPr>
              <w:t>proiect:</w:t>
            </w:r>
          </w:p>
          <w:p w14:paraId="0882993B" w14:textId="77777777" w:rsidR="00364722" w:rsidRPr="004C2DD7" w:rsidRDefault="00000000">
            <w:pPr>
              <w:pStyle w:val="TableParagraph"/>
              <w:spacing w:before="4" w:line="360" w:lineRule="exact"/>
              <w:ind w:left="105" w:right="927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 xml:space="preserve">PP2: Asociația de Dezvoltare Intercomunitară </w:t>
            </w:r>
            <w:proofErr w:type="spellStart"/>
            <w:r w:rsidRPr="004C2DD7">
              <w:rPr>
                <w:rFonts w:ascii="Open Sans" w:hAnsi="Open Sans" w:cs="Open Sans"/>
                <w:color w:val="0E2A75"/>
              </w:rPr>
              <w:t>Transregio</w:t>
            </w:r>
            <w:proofErr w:type="spellEnd"/>
            <w:r w:rsidRPr="004C2DD7">
              <w:rPr>
                <w:rFonts w:ascii="Open Sans" w:hAnsi="Open Sans" w:cs="Open Sans"/>
                <w:color w:val="0E2A75"/>
              </w:rPr>
              <w:t xml:space="preserve"> (România) PP3: Compania de Transport Debrecen (Ungaria)</w:t>
            </w:r>
          </w:p>
        </w:tc>
      </w:tr>
      <w:tr w:rsidR="00364722" w:rsidRPr="004C2DD7" w14:paraId="23569316" w14:textId="77777777">
        <w:trPr>
          <w:trHeight w:val="1324"/>
        </w:trPr>
        <w:tc>
          <w:tcPr>
            <w:tcW w:w="1803" w:type="dxa"/>
            <w:shd w:val="clear" w:color="auto" w:fill="D9D9D9"/>
          </w:tcPr>
          <w:p w14:paraId="65349CDB" w14:textId="77777777" w:rsidR="00364722" w:rsidRPr="004C2DD7" w:rsidRDefault="00000000">
            <w:pPr>
              <w:pStyle w:val="TableParagraph"/>
              <w:spacing w:line="303" w:lineRule="exact"/>
              <w:ind w:left="9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w w:val="90"/>
              </w:rPr>
              <w:t>Buget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9"/>
                <w:w w:val="90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TOTAL</w:t>
            </w:r>
          </w:p>
        </w:tc>
        <w:tc>
          <w:tcPr>
            <w:tcW w:w="8131" w:type="dxa"/>
          </w:tcPr>
          <w:p w14:paraId="2E727BBD" w14:textId="77777777" w:rsidR="00364722" w:rsidRPr="004C2DD7" w:rsidRDefault="00000000">
            <w:pPr>
              <w:pStyle w:val="TableParagraph"/>
              <w:spacing w:before="32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>2.930.600,00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Euro,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din</w:t>
            </w:r>
            <w:r w:rsidRPr="004C2DD7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care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FEDR,</w:t>
            </w:r>
            <w:r w:rsidRPr="004C2DD7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2.491.010,00</w:t>
            </w:r>
            <w:r w:rsidRPr="004C2DD7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4"/>
              </w:rPr>
              <w:t>Euro</w:t>
            </w:r>
          </w:p>
          <w:p w14:paraId="7901D700" w14:textId="77777777" w:rsidR="00364722" w:rsidRPr="004C2DD7" w:rsidRDefault="00000000">
            <w:pPr>
              <w:pStyle w:val="TableParagraph"/>
              <w:spacing w:before="190"/>
              <w:ind w:left="105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</w:rPr>
              <w:t>Totalul</w:t>
            </w:r>
            <w:r w:rsidRPr="004C2DD7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cheltuielilor</w:t>
            </w:r>
            <w:r w:rsidRPr="004C2DD7">
              <w:rPr>
                <w:rFonts w:ascii="Open Sans" w:hAnsi="Open Sans" w:cs="Open Sans"/>
                <w:color w:val="0E2A75"/>
                <w:spacing w:val="41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eligibile</w:t>
            </w:r>
            <w:r w:rsidRPr="004C2DD7">
              <w:rPr>
                <w:rFonts w:ascii="Open Sans" w:hAnsi="Open Sans" w:cs="Open Sans"/>
                <w:color w:val="0E2A75"/>
                <w:spacing w:val="43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decontate</w:t>
            </w:r>
            <w:r w:rsidRPr="004C2DD7">
              <w:rPr>
                <w:rFonts w:ascii="Open Sans" w:hAnsi="Open Sans" w:cs="Open Sans"/>
                <w:color w:val="0E2A75"/>
                <w:spacing w:val="42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prin</w:t>
            </w:r>
            <w:r w:rsidRPr="004C2DD7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proiect:</w:t>
            </w:r>
            <w:r w:rsidRPr="004C2DD7">
              <w:rPr>
                <w:rFonts w:ascii="Open Sans" w:hAnsi="Open Sans" w:cs="Open Sans"/>
                <w:color w:val="0E2A75"/>
                <w:spacing w:val="46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2.917.812,15</w:t>
            </w:r>
            <w:r w:rsidRPr="004C2DD7">
              <w:rPr>
                <w:rFonts w:ascii="Open Sans" w:hAnsi="Open Sans" w:cs="Open Sans"/>
                <w:color w:val="0E2A75"/>
                <w:spacing w:val="39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4"/>
              </w:rPr>
              <w:t>Euro</w:t>
            </w:r>
          </w:p>
          <w:p w14:paraId="56A216EE" w14:textId="77777777" w:rsidR="00364722" w:rsidRPr="004C2DD7" w:rsidRDefault="00000000">
            <w:pPr>
              <w:pStyle w:val="TableParagraph"/>
              <w:spacing w:before="190"/>
              <w:ind w:left="162"/>
              <w:rPr>
                <w:rFonts w:ascii="Open Sans" w:hAnsi="Open Sans" w:cs="Open Sans"/>
                <w:b/>
                <w:i/>
              </w:rPr>
            </w:pPr>
            <w:r w:rsidRPr="004C2DD7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Execuția</w:t>
            </w:r>
            <w:r w:rsidRPr="004C2DD7">
              <w:rPr>
                <w:rFonts w:ascii="Open Sans" w:hAnsi="Open Sans" w:cs="Open Sans"/>
                <w:b/>
                <w:i/>
                <w:color w:val="0E2A75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bugetară:</w:t>
            </w:r>
            <w:r w:rsidRPr="004C2DD7">
              <w:rPr>
                <w:rFonts w:ascii="Open Sans" w:hAnsi="Open Sans" w:cs="Open Sans"/>
                <w:b/>
                <w:i/>
                <w:color w:val="0E2A75"/>
                <w:spacing w:val="-3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99,56%</w:t>
            </w:r>
          </w:p>
        </w:tc>
      </w:tr>
      <w:tr w:rsidR="00364722" w:rsidRPr="004C2DD7" w14:paraId="5410B819" w14:textId="77777777">
        <w:trPr>
          <w:trHeight w:val="4816"/>
        </w:trPr>
        <w:tc>
          <w:tcPr>
            <w:tcW w:w="1803" w:type="dxa"/>
            <w:shd w:val="clear" w:color="auto" w:fill="D9D9D9"/>
          </w:tcPr>
          <w:p w14:paraId="4B5578AD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29035BD7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00E71C87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3D3E1D37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12F3AD56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294D7FD4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1D2DBBB7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7E870AD5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1DB785CB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24946C54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6D0C931A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16743C51" w14:textId="77777777" w:rsidR="00364722" w:rsidRPr="004C2DD7" w:rsidRDefault="00364722">
            <w:pPr>
              <w:pStyle w:val="TableParagraph"/>
              <w:spacing w:before="144"/>
              <w:rPr>
                <w:rFonts w:ascii="Open Sans" w:hAnsi="Open Sans" w:cs="Open Sans"/>
              </w:rPr>
            </w:pPr>
          </w:p>
          <w:p w14:paraId="043AAA40" w14:textId="77777777" w:rsidR="00364722" w:rsidRPr="004C2DD7" w:rsidRDefault="00000000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Sumar</w:t>
            </w:r>
          </w:p>
        </w:tc>
        <w:tc>
          <w:tcPr>
            <w:tcW w:w="8131" w:type="dxa"/>
          </w:tcPr>
          <w:p w14:paraId="59A1FCEA" w14:textId="77777777" w:rsidR="00364722" w:rsidRPr="004C2DD7" w:rsidRDefault="00000000">
            <w:pPr>
              <w:pStyle w:val="TableParagraph"/>
              <w:spacing w:before="29" w:line="288" w:lineRule="auto"/>
              <w:ind w:left="105" w:right="101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10"/>
              </w:rPr>
              <w:t>Proiectul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ROHU-390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și-a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propus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să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analizeze</w:t>
            </w:r>
            <w:r w:rsidRPr="004C2DD7">
              <w:rPr>
                <w:rFonts w:ascii="Open Sans" w:hAnsi="Open Sans" w:cs="Open Sans"/>
                <w:color w:val="0E2A75"/>
                <w:spacing w:val="-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să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planifice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cadrul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 xml:space="preserve">privind modernizarea rețelelor de transport public la nivelul polilor </w:t>
            </w:r>
            <w:proofErr w:type="spellStart"/>
            <w:r w:rsidRPr="004C2DD7">
              <w:rPr>
                <w:rFonts w:ascii="Open Sans" w:hAnsi="Open Sans" w:cs="Open Sans"/>
                <w:color w:val="0E2A75"/>
                <w:w w:val="110"/>
              </w:rPr>
              <w:t>urbanI</w:t>
            </w:r>
            <w:proofErr w:type="spellEnd"/>
            <w:r w:rsidRPr="004C2DD7">
              <w:rPr>
                <w:rFonts w:ascii="Open Sans" w:hAnsi="Open Sans" w:cs="Open Sans"/>
                <w:color w:val="0E2A7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</w:rPr>
              <w:t>transfrontalieri Oradea și Debrecen și de asemenea, să modernizeze serviciile</w:t>
            </w:r>
            <w:r w:rsidRPr="004C2DD7">
              <w:rPr>
                <w:rFonts w:ascii="Open Sans" w:hAnsi="Open Sans" w:cs="Open Sans"/>
                <w:color w:val="0E2A75"/>
                <w:spacing w:val="40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public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la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nivelul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proofErr w:type="spellStart"/>
            <w:r w:rsidRPr="004C2DD7">
              <w:rPr>
                <w:rFonts w:ascii="Open Sans" w:hAnsi="Open Sans" w:cs="Open Sans"/>
                <w:color w:val="0E2A75"/>
                <w:w w:val="110"/>
              </w:rPr>
              <w:t>orașelortransfrontaliere</w:t>
            </w:r>
            <w:proofErr w:type="spellEnd"/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Oradea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Debrecen.</w:t>
            </w:r>
          </w:p>
          <w:p w14:paraId="36708888" w14:textId="77777777" w:rsidR="00364722" w:rsidRPr="004C2DD7" w:rsidRDefault="00364722">
            <w:pPr>
              <w:pStyle w:val="TableParagraph"/>
              <w:spacing w:before="74"/>
              <w:rPr>
                <w:rFonts w:ascii="Open Sans" w:hAnsi="Open Sans" w:cs="Open Sans"/>
              </w:rPr>
            </w:pPr>
          </w:p>
          <w:p w14:paraId="163295FC" w14:textId="77777777" w:rsidR="00364722" w:rsidRPr="004C2DD7" w:rsidRDefault="00000000">
            <w:pPr>
              <w:pStyle w:val="TableParagraph"/>
              <w:ind w:left="105"/>
              <w:jc w:val="both"/>
              <w:rPr>
                <w:rFonts w:ascii="Open Sans" w:hAnsi="Open Sans" w:cs="Open Sans"/>
                <w:b/>
                <w:bCs/>
              </w:rPr>
            </w:pPr>
            <w:r w:rsidRPr="004C2DD7">
              <w:rPr>
                <w:rFonts w:ascii="Open Sans" w:hAnsi="Open Sans" w:cs="Open Sans"/>
                <w:b/>
                <w:bCs/>
                <w:color w:val="0E2A75"/>
              </w:rPr>
              <w:t>Activitățile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53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</w:rPr>
              <w:t>principale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53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</w:rPr>
              <w:t>implementate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53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</w:rPr>
              <w:t>în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49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</w:rPr>
              <w:t>cadrul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51"/>
              </w:rPr>
              <w:t xml:space="preserve"> </w:t>
            </w:r>
            <w:r w:rsidRPr="004C2DD7">
              <w:rPr>
                <w:rFonts w:ascii="Open Sans" w:hAnsi="Open Sans" w:cs="Open Sans"/>
                <w:b/>
                <w:bCs/>
                <w:color w:val="0E2A75"/>
                <w:spacing w:val="-2"/>
              </w:rPr>
              <w:t>proiectului:</w:t>
            </w:r>
          </w:p>
          <w:p w14:paraId="2DB0B073" w14:textId="77777777" w:rsidR="00364722" w:rsidRPr="004C2D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spacing w:before="51" w:line="288" w:lineRule="auto"/>
              <w:ind w:right="97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Achiziționarea a 7 autobuze noi cu un nivel redus de emisii de CO2 (6 autobuze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Euro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6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1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autobuz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hibrid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care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vor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fi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utilizate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către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Compania de Transport Public Local Oradea pe 7 linii de autobuz</w:t>
            </w:r>
          </w:p>
          <w:p w14:paraId="6E6E05B0" w14:textId="77777777" w:rsidR="00364722" w:rsidRPr="004C2DD7" w:rsidRDefault="00000000">
            <w:pPr>
              <w:pStyle w:val="TableParagraph"/>
              <w:spacing w:before="2" w:line="288" w:lineRule="auto"/>
              <w:ind w:left="474" w:right="101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Achiziționarea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2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autobuze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midi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și</w:t>
            </w:r>
            <w:r w:rsidRPr="004C2DD7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2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autobuze</w:t>
            </w:r>
            <w:r w:rsidRPr="004C2DD7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suburbane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Euro</w:t>
            </w:r>
            <w:r w:rsidRPr="004C2DD7">
              <w:rPr>
                <w:rFonts w:ascii="Open Sans" w:hAnsi="Open Sans" w:cs="Open Sans"/>
                <w:color w:val="0E2A75"/>
                <w:spacing w:val="-5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6</w:t>
            </w:r>
            <w:r w:rsidRPr="004C2DD7">
              <w:rPr>
                <w:rFonts w:ascii="Open Sans" w:hAnsi="Open Sans" w:cs="Open Sans"/>
                <w:color w:val="0E2A75"/>
                <w:spacing w:val="-3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care</w:t>
            </w:r>
            <w:r w:rsidRPr="004C2DD7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vor fi utilizate de compania de transport Debrecen pe 4 linii de autobuz</w:t>
            </w:r>
          </w:p>
          <w:p w14:paraId="0DDD2FF2" w14:textId="77777777" w:rsidR="00364722" w:rsidRPr="004C2D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91"/>
              </w:tabs>
              <w:spacing w:before="2" w:line="288" w:lineRule="auto"/>
              <w:ind w:right="104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Dezvoltarea unui sistem automat de localizare a vehiculelor și de informare a pasagerilor la nivelul orașului Oradea;</w:t>
            </w:r>
          </w:p>
          <w:p w14:paraId="798505E4" w14:textId="77777777" w:rsidR="00364722" w:rsidRPr="004C2D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55"/>
              </w:tabs>
              <w:spacing w:before="2" w:line="288" w:lineRule="auto"/>
              <w:ind w:right="99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Modernizarea a 3 stații de transport public din orașul Debrecen prin achiziționarea de panouri informative în timp real, distribuitoare automate</w:t>
            </w:r>
          </w:p>
          <w:p w14:paraId="756C630C" w14:textId="77777777" w:rsidR="00364722" w:rsidRDefault="00000000">
            <w:pPr>
              <w:pStyle w:val="TableParagraph"/>
              <w:ind w:left="474"/>
              <w:jc w:val="both"/>
              <w:rPr>
                <w:rFonts w:ascii="Open Sans" w:hAnsi="Open Sans" w:cs="Open Sans"/>
                <w:color w:val="0E2A75"/>
                <w:spacing w:val="-2"/>
                <w:w w:val="105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>bilete;</w:t>
            </w:r>
          </w:p>
          <w:p w14:paraId="5A20AA3C" w14:textId="77777777" w:rsidR="004C2DD7" w:rsidRPr="004C2DD7" w:rsidRDefault="004C2DD7" w:rsidP="004C2DD7">
            <w:pPr>
              <w:pStyle w:val="TableParagraph"/>
              <w:numPr>
                <w:ilvl w:val="0"/>
                <w:numId w:val="2"/>
              </w:numPr>
              <w:tabs>
                <w:tab w:val="left" w:pos="624"/>
              </w:tabs>
              <w:spacing w:before="29" w:line="288" w:lineRule="auto"/>
              <w:ind w:right="105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10"/>
              </w:rPr>
              <w:t>Dezvoltarea</w:t>
            </w:r>
            <w:r w:rsidRPr="004C2DD7">
              <w:rPr>
                <w:rFonts w:ascii="Open Sans" w:hAnsi="Open Sans" w:cs="Open Sans"/>
                <w:color w:val="0E2A75"/>
                <w:spacing w:val="-1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unui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planificator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rute</w:t>
            </w:r>
            <w:r w:rsidRPr="004C2DD7">
              <w:rPr>
                <w:rFonts w:ascii="Open Sans" w:hAnsi="Open Sans" w:cs="Open Sans"/>
                <w:color w:val="0E2A75"/>
                <w:spacing w:val="-13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public</w:t>
            </w:r>
            <w:r w:rsidRPr="004C2DD7">
              <w:rPr>
                <w:rFonts w:ascii="Open Sans" w:hAnsi="Open Sans" w:cs="Open Sans"/>
                <w:color w:val="0E2A75"/>
                <w:spacing w:val="-1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transfrontalier (aplicație</w:t>
            </w:r>
            <w:r w:rsidRPr="004C2DD7">
              <w:rPr>
                <w:rFonts w:ascii="Open Sans" w:hAnsi="Open Sans" w:cs="Open Sans"/>
                <w:color w:val="0E2A75"/>
                <w:spacing w:val="-17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mobilă)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către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partenerul</w:t>
            </w:r>
            <w:r w:rsidRPr="004C2DD7">
              <w:rPr>
                <w:rFonts w:ascii="Open Sans" w:hAnsi="Open Sans" w:cs="Open Sans"/>
                <w:color w:val="0E2A75"/>
                <w:spacing w:val="-16"/>
                <w:w w:val="110"/>
              </w:rPr>
              <w:t xml:space="preserve"> </w:t>
            </w:r>
            <w:proofErr w:type="spellStart"/>
            <w:r w:rsidRPr="004C2DD7">
              <w:rPr>
                <w:rFonts w:ascii="Open Sans" w:hAnsi="Open Sans" w:cs="Open Sans"/>
                <w:color w:val="0E2A75"/>
                <w:w w:val="110"/>
              </w:rPr>
              <w:t>Transregio</w:t>
            </w:r>
            <w:proofErr w:type="spellEnd"/>
            <w:r w:rsidRPr="004C2DD7">
              <w:rPr>
                <w:rFonts w:ascii="Open Sans" w:hAnsi="Open Sans" w:cs="Open Sans"/>
                <w:color w:val="0E2A75"/>
                <w:w w:val="110"/>
              </w:rPr>
              <w:t>;</w:t>
            </w:r>
          </w:p>
          <w:p w14:paraId="322FA8C6" w14:textId="77777777" w:rsidR="004C2DD7" w:rsidRPr="004C2DD7" w:rsidRDefault="004C2DD7" w:rsidP="004C2DD7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 w:line="288" w:lineRule="auto"/>
              <w:ind w:right="100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Elaborarea unui Studiu al fluxului de trafic de pasageri asupra rețelei de transport public și stabilirea unui Sondaj de origine-destinație la nivelul orașului Oradea;</w:t>
            </w:r>
          </w:p>
          <w:p w14:paraId="696A79C3" w14:textId="77777777" w:rsidR="004C2DD7" w:rsidRPr="004C2DD7" w:rsidRDefault="004C2DD7" w:rsidP="004C2DD7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1" w:line="288" w:lineRule="auto"/>
              <w:ind w:right="99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Elaborarea</w:t>
            </w:r>
            <w:r w:rsidRPr="004C2DD7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unui</w:t>
            </w:r>
            <w:r w:rsidRPr="004C2DD7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Plan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dezvoltare</w:t>
            </w:r>
            <w:r w:rsidRPr="004C2DD7">
              <w:rPr>
                <w:rFonts w:ascii="Open Sans" w:hAnsi="Open Sans" w:cs="Open Sans"/>
                <w:color w:val="0E2A75"/>
                <w:spacing w:val="-7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</w:t>
            </w:r>
            <w:r w:rsidRPr="004C2DD7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transportului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public</w:t>
            </w:r>
            <w:r w:rsidRPr="004C2DD7">
              <w:rPr>
                <w:rFonts w:ascii="Open Sans" w:hAnsi="Open Sans" w:cs="Open Sans"/>
                <w:color w:val="0E2A75"/>
                <w:spacing w:val="-8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la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nivelul</w:t>
            </w:r>
            <w:r w:rsidRPr="004C2DD7">
              <w:rPr>
                <w:rFonts w:ascii="Open Sans" w:hAnsi="Open Sans" w:cs="Open Sans"/>
                <w:color w:val="0E2A75"/>
                <w:spacing w:val="-9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rețelei de transport public operat de OTL;</w:t>
            </w:r>
          </w:p>
          <w:p w14:paraId="34CE12C5" w14:textId="77777777" w:rsidR="004C2DD7" w:rsidRPr="004C2DD7" w:rsidRDefault="004C2DD7" w:rsidP="004C2DD7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2" w:line="288" w:lineRule="auto"/>
              <w:ind w:right="95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10"/>
              </w:rPr>
              <w:t xml:space="preserve">Elaborarea unui Studiu tehnic pentru îmbunătățirea sistemului de e- </w:t>
            </w:r>
            <w:proofErr w:type="spellStart"/>
            <w:r w:rsidRPr="004C2DD7">
              <w:rPr>
                <w:rFonts w:ascii="Open Sans" w:hAnsi="Open Sans" w:cs="Open Sans"/>
                <w:color w:val="0E2A75"/>
                <w:w w:val="110"/>
              </w:rPr>
              <w:t>ticketing</w:t>
            </w:r>
            <w:proofErr w:type="spellEnd"/>
            <w:r w:rsidRPr="004C2DD7">
              <w:rPr>
                <w:rFonts w:ascii="Open Sans" w:hAnsi="Open Sans" w:cs="Open Sans"/>
                <w:color w:val="0E2A75"/>
                <w:spacing w:val="-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pentru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rețeaua</w:t>
            </w:r>
            <w:r w:rsidRPr="004C2DD7">
              <w:rPr>
                <w:rFonts w:ascii="Open Sans" w:hAnsi="Open Sans" w:cs="Open Sans"/>
                <w:color w:val="0E2A75"/>
                <w:spacing w:val="-5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transport</w:t>
            </w:r>
            <w:r w:rsidRPr="004C2DD7">
              <w:rPr>
                <w:rFonts w:ascii="Open Sans" w:hAnsi="Open Sans" w:cs="Open Sans"/>
                <w:color w:val="0E2A75"/>
                <w:spacing w:val="-6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public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10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10"/>
              </w:rPr>
              <w:t>Debrecen;</w:t>
            </w:r>
          </w:p>
          <w:p w14:paraId="60B2DCBE" w14:textId="77777777" w:rsidR="004C2DD7" w:rsidRPr="004C2DD7" w:rsidRDefault="004C2DD7" w:rsidP="004C2DD7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</w:tabs>
              <w:spacing w:before="3" w:line="288" w:lineRule="auto"/>
              <w:ind w:right="99" w:firstLine="0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Vor fi organizate 2 evenimente - campania Săptămânii Europene a Mobilității în Oradea si Debrecen</w:t>
            </w:r>
          </w:p>
          <w:p w14:paraId="48CB424F" w14:textId="77777777" w:rsidR="004C2DD7" w:rsidRPr="004C2DD7" w:rsidRDefault="004C2DD7" w:rsidP="004C2DD7">
            <w:pPr>
              <w:pStyle w:val="TableParagraph"/>
              <w:spacing w:before="44"/>
              <w:rPr>
                <w:rFonts w:ascii="Open Sans" w:hAnsi="Open Sans" w:cs="Open Sans"/>
              </w:rPr>
            </w:pPr>
          </w:p>
          <w:p w14:paraId="7F3FF7C2" w14:textId="58A65B6E" w:rsidR="004C2DD7" w:rsidRPr="004C2DD7" w:rsidRDefault="004C2DD7" w:rsidP="00EA7116">
            <w:pPr>
              <w:pStyle w:val="TableParagraph"/>
              <w:spacing w:line="285" w:lineRule="auto"/>
              <w:ind w:left="105" w:right="1508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b/>
                <w:i/>
                <w:color w:val="003399"/>
              </w:rPr>
              <w:t>Proiectul a fost finalizat cu succes, la data de 31.12.2021. Toate activitățile prevăzute in proiect au fost realizate (100%).</w:t>
            </w:r>
          </w:p>
        </w:tc>
      </w:tr>
    </w:tbl>
    <w:p w14:paraId="20738335" w14:textId="77777777" w:rsidR="00364722" w:rsidRPr="004C2DD7" w:rsidRDefault="00364722">
      <w:pPr>
        <w:pStyle w:val="TableParagraph"/>
        <w:jc w:val="both"/>
        <w:rPr>
          <w:rFonts w:ascii="Open Sans" w:hAnsi="Open Sans" w:cs="Open Sans"/>
        </w:rPr>
        <w:sectPr w:rsidR="00364722" w:rsidRPr="004C2DD7">
          <w:headerReference w:type="default" r:id="rId7"/>
          <w:footerReference w:type="default" r:id="rId8"/>
          <w:type w:val="continuous"/>
          <w:pgSz w:w="11910" w:h="16840"/>
          <w:pgMar w:top="2000" w:right="708" w:bottom="1340" w:left="1133" w:header="720" w:footer="1152" w:gutter="0"/>
          <w:pgNumType w:start="1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131"/>
      </w:tblGrid>
      <w:tr w:rsidR="00364722" w:rsidRPr="004C2DD7" w14:paraId="46DD1D99" w14:textId="77777777">
        <w:trPr>
          <w:trHeight w:val="7191"/>
        </w:trPr>
        <w:tc>
          <w:tcPr>
            <w:tcW w:w="1803" w:type="dxa"/>
            <w:shd w:val="clear" w:color="auto" w:fill="D9D9D9"/>
          </w:tcPr>
          <w:p w14:paraId="29C3D56B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58DF3313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05B74B81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63D8410B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7A443123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251E0C5E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0CCD4758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3A36C29A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61D45A4C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2A98F2F9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48ADFA5F" w14:textId="77777777" w:rsidR="00364722" w:rsidRPr="004C2DD7" w:rsidRDefault="00364722">
            <w:pPr>
              <w:pStyle w:val="TableParagraph"/>
              <w:rPr>
                <w:rFonts w:ascii="Open Sans" w:hAnsi="Open Sans" w:cs="Open Sans"/>
              </w:rPr>
            </w:pPr>
          </w:p>
          <w:p w14:paraId="556AE607" w14:textId="77777777" w:rsidR="00364722" w:rsidRPr="004C2DD7" w:rsidRDefault="00364722">
            <w:pPr>
              <w:pStyle w:val="TableParagraph"/>
              <w:spacing w:before="132"/>
              <w:rPr>
                <w:rFonts w:ascii="Open Sans" w:hAnsi="Open Sans" w:cs="Open Sans"/>
              </w:rPr>
            </w:pPr>
          </w:p>
          <w:p w14:paraId="01077A61" w14:textId="77777777" w:rsidR="00364722" w:rsidRPr="00EA7116" w:rsidRDefault="00000000">
            <w:pPr>
              <w:pStyle w:val="TableParagraph"/>
              <w:spacing w:line="249" w:lineRule="auto"/>
              <w:ind w:left="348" w:firstLine="26"/>
              <w:rPr>
                <w:rFonts w:ascii="Open Sans" w:hAnsi="Open Sans" w:cs="Open Sans"/>
                <w:b/>
                <w:bCs/>
              </w:rPr>
            </w:pPr>
            <w:r w:rsidRPr="00EA7116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</w:rPr>
              <w:t>Rezultate principale</w:t>
            </w:r>
          </w:p>
        </w:tc>
        <w:tc>
          <w:tcPr>
            <w:tcW w:w="8131" w:type="dxa"/>
          </w:tcPr>
          <w:p w14:paraId="16EE9AEE" w14:textId="77777777" w:rsidR="00364722" w:rsidRPr="004C2DD7" w:rsidRDefault="00000000">
            <w:pPr>
              <w:pStyle w:val="TableParagraph"/>
              <w:spacing w:before="29"/>
              <w:ind w:left="105"/>
              <w:jc w:val="both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w w:val="105"/>
              </w:rPr>
              <w:t>Principalele</w:t>
            </w: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rezultate</w:t>
            </w:r>
            <w:r w:rsidRPr="004C2DD7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ale</w:t>
            </w:r>
            <w:r w:rsidRPr="004C2DD7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w w:val="105"/>
              </w:rPr>
              <w:t>proiectului</w:t>
            </w:r>
            <w:r w:rsidRPr="004C2DD7">
              <w:rPr>
                <w:rFonts w:ascii="Open Sans" w:hAnsi="Open Sans" w:cs="Open Sans"/>
                <w:color w:val="0E2A75"/>
                <w:spacing w:val="-1"/>
                <w:w w:val="105"/>
              </w:rPr>
              <w:t xml:space="preserve"> </w:t>
            </w:r>
            <w:r w:rsidRPr="004C2DD7">
              <w:rPr>
                <w:rFonts w:ascii="Open Sans" w:hAnsi="Open Sans" w:cs="Open Sans"/>
                <w:color w:val="0E2A75"/>
                <w:spacing w:val="-4"/>
                <w:w w:val="105"/>
              </w:rPr>
              <w:t>sunt:</w:t>
            </w:r>
          </w:p>
          <w:p w14:paraId="170F1099" w14:textId="77777777" w:rsidR="00EA7116" w:rsidRDefault="00EA7116">
            <w:pPr>
              <w:pStyle w:val="TableParagraph"/>
              <w:spacing w:line="290" w:lineRule="atLeast"/>
              <w:ind w:left="105" w:right="5817"/>
              <w:rPr>
                <w:rFonts w:ascii="Open Sans" w:hAnsi="Open Sans" w:cs="Open Sans"/>
                <w:color w:val="0E2A75"/>
                <w:w w:val="105"/>
              </w:rPr>
            </w:pPr>
          </w:p>
          <w:p w14:paraId="3AA44D38" w14:textId="77777777" w:rsidR="00EA7116" w:rsidRPr="00EA7116" w:rsidRDefault="00EA7116" w:rsidP="00EA7116">
            <w:pPr>
              <w:pStyle w:val="TableParagraph"/>
              <w:spacing w:line="290" w:lineRule="atLeast"/>
              <w:ind w:left="105" w:right="5817"/>
              <w:rPr>
                <w:rFonts w:ascii="Open Sans" w:hAnsi="Open Sans" w:cs="Open Sans"/>
                <w:b/>
                <w:bCs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b/>
                <w:bCs/>
                <w:color w:val="0E2A75"/>
                <w:w w:val="105"/>
              </w:rPr>
              <w:t>Rezultate</w:t>
            </w:r>
          </w:p>
          <w:p w14:paraId="4C332281" w14:textId="7026CC70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 xml:space="preserve">1.    Au fost achiziționate și livrate 7 autobuze (6 autobuze noi Euro 6 cu un nivel redus de emisii de CO2 și 1 autobuz hibrid </w:t>
            </w:r>
            <w:r>
              <w:rPr>
                <w:rFonts w:ascii="Open Sans" w:hAnsi="Open Sans" w:cs="Open Sans"/>
                <w:color w:val="0E2A75"/>
                <w:w w:val="105"/>
              </w:rPr>
              <w:t xml:space="preserve">pentru a fi </w:t>
            </w:r>
            <w:r w:rsidRPr="00EA7116">
              <w:rPr>
                <w:rFonts w:ascii="Open Sans" w:hAnsi="Open Sans" w:cs="Open Sans"/>
                <w:color w:val="0E2A75"/>
                <w:w w:val="105"/>
              </w:rPr>
              <w:t>utilizate pe 7 linii de autobuz de către Compania de Transport Public Local Oradea) pentru a îmbunătăți calitatea transportului public și a reduce impactul negativ al acestuia asupra mediului.</w:t>
            </w:r>
          </w:p>
          <w:p w14:paraId="60BF7B70" w14:textId="538DA364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2.    Au fost achiziționate și livrate 4 autobuze (2 autobuze midi și 2 autobuze suburbane Euro 6) cu un nivel redus de emisii de CO2</w:t>
            </w:r>
            <w:r>
              <w:rPr>
                <w:rFonts w:ascii="Open Sans" w:hAnsi="Open Sans" w:cs="Open Sans"/>
                <w:color w:val="0E2A75"/>
                <w:w w:val="105"/>
              </w:rPr>
              <w:t xml:space="preserve"> pentru a</w:t>
            </w:r>
            <w:r w:rsidRPr="00EA7116">
              <w:rPr>
                <w:rFonts w:ascii="Open Sans" w:hAnsi="Open Sans" w:cs="Open Sans"/>
                <w:color w:val="0E2A75"/>
                <w:w w:val="105"/>
              </w:rPr>
              <w:t xml:space="preserve"> fi utilizate pe 4 linii de autobuz de către Compania de Transport Debrecen, pentru a îmbunătăți calitatea transportului public și a reduce impactul negativ al acestuia asupra mediului.</w:t>
            </w:r>
          </w:p>
          <w:p w14:paraId="2CEF69F4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3.    A fost dezvoltat un planificator de rute de transport public transfrontalier (aplicație mobilă).</w:t>
            </w:r>
          </w:p>
          <w:p w14:paraId="77C08F8D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4.    A fost achiziționat și instalat un sistem automat de localizare a vehiculelor și de informare a pasagerilor la nivelul orașului Oradea.</w:t>
            </w:r>
          </w:p>
          <w:p w14:paraId="3150133A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5.    Elaborarea unui studiu privind fluxul de pasageri în rețeaua de transport public și realizarea unui sondaj privind originea și destinația la nivelul orașului Oradea.</w:t>
            </w:r>
          </w:p>
          <w:p w14:paraId="67FE6D69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6.    Elaborarea unui plan de dezvoltare a transportului public la nivelul rețelei de transport public operate de OTL.</w:t>
            </w:r>
          </w:p>
          <w:p w14:paraId="26B85114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7.    Elaborarea unui studiu tehnic pentru îmbunătățirea sistemului de e-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</w:rPr>
              <w:t>ticketing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</w:rPr>
              <w:t xml:space="preserve"> prin dezvoltarea unui sistem de validare a biletelor care urmează să fie instalat pe vehicule și proiectarea prototipului pentru rețeaua de transport public din Debrecen.</w:t>
            </w:r>
          </w:p>
          <w:p w14:paraId="080B3061" w14:textId="77777777" w:rsid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</w:rPr>
              <w:t>8.    Au fost organizate 2 evenimente - campania Săptămâna Europeană a Mobilității în toate localitățile reprezentate în proiect.</w:t>
            </w:r>
          </w:p>
          <w:p w14:paraId="57EEA058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9. 3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stații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din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orașul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Debrecen au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fost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modernizate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prin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achiziționarea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panouri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informare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în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timp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real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automate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vânzare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biletelor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. </w:t>
            </w:r>
          </w:p>
          <w:p w14:paraId="788A271B" w14:textId="77777777" w:rsid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</w:p>
          <w:p w14:paraId="6DE89925" w14:textId="77777777" w:rsidR="00EA7116" w:rsidRPr="00E72188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b/>
                <w:bCs/>
                <w:color w:val="0E2A75"/>
                <w:w w:val="105"/>
                <w:lang w:val="fr-FR"/>
              </w:rPr>
            </w:pPr>
            <w:proofErr w:type="spellStart"/>
            <w:r w:rsidRPr="00E72188">
              <w:rPr>
                <w:rFonts w:ascii="Open Sans" w:hAnsi="Open Sans" w:cs="Open Sans"/>
                <w:b/>
                <w:bCs/>
                <w:color w:val="0E2A75"/>
                <w:w w:val="105"/>
                <w:lang w:val="fr-FR"/>
              </w:rPr>
              <w:t>Rezultate</w:t>
            </w:r>
            <w:proofErr w:type="spellEnd"/>
          </w:p>
          <w:p w14:paraId="0F480646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1)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Modernizarea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serviciilor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la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nivelul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polilor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urbani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transfrontalieri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Oradea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Debrecen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reducerea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impactului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negativ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al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acestora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asupra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mediului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.</w:t>
            </w:r>
          </w:p>
          <w:p w14:paraId="59255936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2)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Îmbunătățirea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cadrului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analiză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planificare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privind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modernizarea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rețelelor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la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nivelul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polilor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urbani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transfrontalieri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Oradea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Debrecen.</w:t>
            </w:r>
          </w:p>
          <w:p w14:paraId="08DC45C9" w14:textId="22C57A71" w:rsidR="00EA7116" w:rsidRPr="00EA7116" w:rsidRDefault="00E72188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</w:p>
          <w:p w14:paraId="056DE958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b/>
                <w:bCs/>
                <w:color w:val="0E2A75"/>
                <w:w w:val="105"/>
                <w:lang w:val="fr-FR"/>
              </w:rPr>
            </w:pPr>
            <w:proofErr w:type="spellStart"/>
            <w:r w:rsidRPr="00EA7116">
              <w:rPr>
                <w:rFonts w:ascii="Open Sans" w:hAnsi="Open Sans" w:cs="Open Sans"/>
                <w:b/>
                <w:bCs/>
                <w:color w:val="0E2A75"/>
                <w:w w:val="105"/>
                <w:lang w:val="fr-FR"/>
              </w:rPr>
              <w:t>Indicatori</w:t>
            </w:r>
            <w:proofErr w:type="spellEnd"/>
          </w:p>
          <w:p w14:paraId="0A463210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7/c 1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Numărul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servicii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transfrontalier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dezvoltate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/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îmbunătățite</w:t>
            </w:r>
            <w:proofErr w:type="spellEnd"/>
          </w:p>
          <w:p w14:paraId="41FB54E6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</w:p>
          <w:p w14:paraId="61F4C129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lastRenderedPageBreak/>
              <w:t>Planificat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 fi </w:t>
            </w:r>
            <w:proofErr w:type="spellStart"/>
            <w:proofErr w:type="gram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atins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:</w:t>
            </w:r>
            <w:proofErr w:type="gramEnd"/>
          </w:p>
          <w:p w14:paraId="05A33849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proofErr w:type="spellStart"/>
            <w:proofErr w:type="gram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Număr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:</w:t>
            </w:r>
            <w:proofErr w:type="gram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16,0</w:t>
            </w:r>
          </w:p>
          <w:p w14:paraId="61B2FBB2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</w:p>
          <w:p w14:paraId="2A6EB7D4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proofErr w:type="spellStart"/>
            <w:proofErr w:type="gram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Atins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:</w:t>
            </w:r>
            <w:proofErr w:type="gramEnd"/>
          </w:p>
          <w:p w14:paraId="748F0386" w14:textId="5A3DBA9B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proofErr w:type="spellStart"/>
            <w:proofErr w:type="gram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Număr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:</w:t>
            </w:r>
            <w:proofErr w:type="gram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1</w:t>
            </w:r>
            <w:r w:rsid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6</w:t>
            </w:r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,0</w:t>
            </w:r>
          </w:p>
          <w:p w14:paraId="2D871EC5" w14:textId="36A5225B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- Au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fost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achiziționate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livrate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7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autobuze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(6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autobuze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noi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Euro 6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cu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un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nivel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redus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emisii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CO2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1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autobuz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hibrid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)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pentru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</w:t>
            </w: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fi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utilizate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>Compania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Local Oradea</w:t>
            </w:r>
          </w:p>
          <w:p w14:paraId="33B44568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en-US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- 1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sistem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automat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localizare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vehiculelor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de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informare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pasagerilor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fost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modernizat</w:t>
            </w:r>
            <w:proofErr w:type="spellEnd"/>
          </w:p>
          <w:p w14:paraId="25D77874" w14:textId="77777777" w:rsidR="00EA7116" w:rsidRPr="00EA7116" w:rsidRDefault="00EA7116" w:rsidP="00EA7116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en-US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- 1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aplicație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mobilă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pentru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planificarea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rutelor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de transport public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transfrontalier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pe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platformele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iOS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Android a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fost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finalizată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și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  <w:proofErr w:type="spellStart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>livrată</w:t>
            </w:r>
            <w:proofErr w:type="spellEnd"/>
            <w:r w:rsidRPr="00EA7116">
              <w:rPr>
                <w:rFonts w:ascii="Open Sans" w:hAnsi="Open Sans" w:cs="Open Sans"/>
                <w:color w:val="0E2A75"/>
                <w:w w:val="105"/>
                <w:lang w:val="en-US"/>
              </w:rPr>
              <w:t xml:space="preserve"> </w:t>
            </w:r>
          </w:p>
          <w:p w14:paraId="4638019B" w14:textId="5A7F387D" w:rsidR="00E72188" w:rsidRPr="00E72188" w:rsidRDefault="00EA7116" w:rsidP="00E72188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A7116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- </w:t>
            </w:r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Au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fost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finalizate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S</w:t>
            </w:r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tudiul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privind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f</w:t>
            </w:r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luxul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trafic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P</w:t>
            </w:r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lanul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dezvoltare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transportului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public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pentru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îmbunătățirea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serviciilor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operate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Compania</w:t>
            </w:r>
            <w:proofErr w:type="spellEnd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Local </w:t>
            </w:r>
            <w:proofErr w:type="gramStart"/>
            <w:r w:rsidR="00E72188"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Oradea;</w:t>
            </w:r>
            <w:proofErr w:type="gramEnd"/>
          </w:p>
          <w:p w14:paraId="6DA27EEF" w14:textId="5BD74024" w:rsidR="00E72188" w:rsidRPr="00E72188" w:rsidRDefault="00E72188" w:rsidP="00E72188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- Au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fost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achiziționate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livrate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4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autobuze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cu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un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nivel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redus de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emisii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CO2, </w:t>
            </w:r>
            <w:proofErr w:type="spellStart"/>
            <w:r>
              <w:rPr>
                <w:rFonts w:ascii="Open Sans" w:hAnsi="Open Sans" w:cs="Open Sans"/>
                <w:color w:val="0E2A75"/>
                <w:w w:val="105"/>
                <w:lang w:val="fr-FR"/>
              </w:rPr>
              <w:t>pentru</w:t>
            </w:r>
            <w:proofErr w:type="spellEnd"/>
            <w:r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</w:t>
            </w:r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fi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utilizate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Compania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</w:t>
            </w:r>
            <w:proofErr w:type="gram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Debrecen;</w:t>
            </w:r>
            <w:proofErr w:type="gramEnd"/>
          </w:p>
          <w:p w14:paraId="0DEC78AF" w14:textId="05205C9F" w:rsidR="00E72188" w:rsidRPr="00E72188" w:rsidRDefault="00E72188" w:rsidP="00E72188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- </w:t>
            </w:r>
            <w:proofErr w:type="spellStart"/>
            <w:r>
              <w:rPr>
                <w:rFonts w:ascii="Open Sans" w:hAnsi="Open Sans" w:cs="Open Sans"/>
                <w:color w:val="0E2A75"/>
                <w:w w:val="105"/>
                <w:lang w:val="fr-FR"/>
              </w:rPr>
              <w:t>Serviciu</w:t>
            </w:r>
            <w:proofErr w:type="spellEnd"/>
            <w:r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gramStart"/>
            <w:r>
              <w:rPr>
                <w:rFonts w:ascii="Open Sans" w:hAnsi="Open Sans" w:cs="Open Sans"/>
                <w:color w:val="0E2A75"/>
                <w:w w:val="105"/>
              </w:rPr>
              <w:t>îmbunătățit:</w:t>
            </w:r>
            <w:proofErr w:type="gramEnd"/>
            <w:r>
              <w:rPr>
                <w:rFonts w:ascii="Open Sans" w:hAnsi="Open Sans" w:cs="Open Sans"/>
                <w:color w:val="0E2A75"/>
                <w:w w:val="105"/>
              </w:rPr>
              <w:t xml:space="preserve"> a</w:t>
            </w:r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u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fost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modernizate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3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stații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transport public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din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orașul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Debrecen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prin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achiziționarea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panouri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de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informare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în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timp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real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și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automate de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vânzare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 a </w:t>
            </w:r>
            <w:proofErr w:type="spellStart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>biletelor</w:t>
            </w:r>
            <w:proofErr w:type="spellEnd"/>
            <w:r w:rsidRPr="00E72188">
              <w:rPr>
                <w:rFonts w:ascii="Open Sans" w:hAnsi="Open Sans" w:cs="Open Sans"/>
                <w:color w:val="0E2A75"/>
                <w:w w:val="105"/>
                <w:lang w:val="fr-FR"/>
              </w:rPr>
              <w:t xml:space="preserve">. </w:t>
            </w:r>
          </w:p>
          <w:p w14:paraId="43DE8DBE" w14:textId="77777777" w:rsidR="00E72188" w:rsidRPr="00E72188" w:rsidRDefault="00E72188" w:rsidP="00E72188">
            <w:pPr>
              <w:pStyle w:val="TableParagraph"/>
              <w:spacing w:line="290" w:lineRule="atLeast"/>
              <w:ind w:left="105"/>
              <w:rPr>
                <w:rFonts w:ascii="Open Sans" w:hAnsi="Open Sans" w:cs="Open Sans"/>
                <w:color w:val="0E2A75"/>
                <w:w w:val="105"/>
                <w:lang w:val="fr-FR"/>
              </w:rPr>
            </w:pPr>
          </w:p>
          <w:p w14:paraId="304BB0FC" w14:textId="4BF08664" w:rsidR="00EA7116" w:rsidRPr="00E72188" w:rsidRDefault="00EA7116" w:rsidP="00EA7116">
            <w:pPr>
              <w:pStyle w:val="TableParagraph"/>
              <w:spacing w:line="290" w:lineRule="atLeast"/>
              <w:ind w:left="105" w:right="5817"/>
              <w:rPr>
                <w:rFonts w:ascii="Open Sans" w:hAnsi="Open Sans" w:cs="Open Sans"/>
                <w:b/>
                <w:bCs/>
                <w:color w:val="0E2A75"/>
                <w:w w:val="105"/>
                <w:lang w:val="fr-FR"/>
              </w:rPr>
            </w:pPr>
          </w:p>
          <w:p w14:paraId="4A2B8BE1" w14:textId="77777777" w:rsidR="00EA7116" w:rsidRDefault="00EA7116">
            <w:pPr>
              <w:pStyle w:val="TableParagraph"/>
              <w:spacing w:line="290" w:lineRule="atLeast"/>
              <w:ind w:left="105" w:right="5817"/>
              <w:rPr>
                <w:rFonts w:ascii="Open Sans" w:hAnsi="Open Sans" w:cs="Open Sans"/>
                <w:color w:val="0E2A75"/>
                <w:w w:val="105"/>
              </w:rPr>
            </w:pPr>
          </w:p>
          <w:p w14:paraId="7E652CC6" w14:textId="77777777" w:rsidR="00EA7116" w:rsidRDefault="00EA7116">
            <w:pPr>
              <w:pStyle w:val="TableParagraph"/>
              <w:spacing w:line="290" w:lineRule="atLeast"/>
              <w:ind w:left="105" w:right="5817"/>
              <w:rPr>
                <w:rFonts w:ascii="Open Sans" w:hAnsi="Open Sans" w:cs="Open Sans"/>
                <w:color w:val="0E2A75"/>
                <w:w w:val="105"/>
              </w:rPr>
            </w:pPr>
          </w:p>
          <w:p w14:paraId="41788041" w14:textId="77A4E4D5" w:rsidR="00364722" w:rsidRPr="004C2DD7" w:rsidRDefault="00000000" w:rsidP="00EA7116">
            <w:pPr>
              <w:pStyle w:val="TableParagraph"/>
              <w:spacing w:line="290" w:lineRule="atLeast"/>
              <w:ind w:left="105" w:right="321"/>
              <w:rPr>
                <w:rFonts w:ascii="Open Sans" w:hAnsi="Open Sans" w:cs="Open Sans"/>
              </w:rPr>
            </w:pPr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>Website/</w:t>
            </w:r>
            <w:proofErr w:type="spellStart"/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>webpage</w:t>
            </w:r>
            <w:proofErr w:type="spellEnd"/>
            <w:r w:rsidRPr="004C2DD7">
              <w:rPr>
                <w:rFonts w:ascii="Open Sans" w:hAnsi="Open Sans" w:cs="Open Sans"/>
                <w:color w:val="0E2A75"/>
                <w:spacing w:val="-2"/>
                <w:w w:val="105"/>
              </w:rPr>
              <w:t xml:space="preserve">: </w:t>
            </w:r>
            <w:hyperlink r:id="rId9" w:history="1">
              <w:r w:rsidR="00EA7116" w:rsidRPr="0032507D">
                <w:rPr>
                  <w:rStyle w:val="Hyperlink"/>
                  <w:rFonts w:ascii="Open Sans" w:hAnsi="Open Sans" w:cs="Open Sans"/>
                  <w:spacing w:val="-2"/>
                  <w:w w:val="105"/>
                </w:rPr>
                <w:t>www.trans-border.eu</w:t>
              </w:r>
            </w:hyperlink>
          </w:p>
        </w:tc>
      </w:tr>
    </w:tbl>
    <w:p w14:paraId="2BC54436" w14:textId="77777777" w:rsidR="00C22E40" w:rsidRPr="004C2DD7" w:rsidRDefault="00C22E40">
      <w:pPr>
        <w:rPr>
          <w:rFonts w:ascii="Open Sans" w:hAnsi="Open Sans" w:cs="Open Sans"/>
        </w:rPr>
      </w:pPr>
    </w:p>
    <w:sectPr w:rsidR="00C22E40" w:rsidRPr="004C2DD7">
      <w:type w:val="continuous"/>
      <w:pgSz w:w="11910" w:h="16840"/>
      <w:pgMar w:top="2000" w:right="708" w:bottom="1340" w:left="1133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A2D2" w14:textId="77777777" w:rsidR="00C22E40" w:rsidRDefault="00C22E40">
      <w:r>
        <w:separator/>
      </w:r>
    </w:p>
  </w:endnote>
  <w:endnote w:type="continuationSeparator" w:id="0">
    <w:p w14:paraId="29286158" w14:textId="77777777" w:rsidR="00C22E40" w:rsidRDefault="00C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7329" w14:textId="77777777" w:rsidR="003647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06109B4E" wp14:editId="4622ACBE">
              <wp:simplePos x="0" y="0"/>
              <wp:positionH relativeFrom="page">
                <wp:posOffset>876604</wp:posOffset>
              </wp:positionH>
              <wp:positionV relativeFrom="page">
                <wp:posOffset>9821367</wp:posOffset>
              </wp:positionV>
              <wp:extent cx="2295525" cy="3181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7D93D" w14:textId="77777777" w:rsidR="00364722" w:rsidRDefault="00000000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01B5D5A0" w14:textId="77777777" w:rsidR="00364722" w:rsidRDefault="00000000">
                          <w:pPr>
                            <w:spacing w:line="219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09B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73.35pt;width:180.75pt;height:25.0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" filled="f" stroked="f">
              <v:textbox inset="0,0,0,0">
                <w:txbxContent>
                  <w:p w14:paraId="66D7D93D" w14:textId="77777777" w:rsidR="00364722" w:rsidRDefault="00000000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01B5D5A0" w14:textId="77777777" w:rsidR="00364722" w:rsidRDefault="00000000">
                    <w:pPr>
                      <w:spacing w:line="219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B49D1B6" wp14:editId="19FF010C">
              <wp:simplePos x="0" y="0"/>
              <wp:positionH relativeFrom="page">
                <wp:posOffset>5354192</wp:posOffset>
              </wp:positionH>
              <wp:positionV relativeFrom="page">
                <wp:posOffset>9830510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EB20C" w14:textId="77777777" w:rsidR="0036472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9D1B6" id="Textbox 10" o:spid="_x0000_s1027" type="#_x0000_t202" style="position:absolute;margin-left:421.6pt;margin-top:774.05pt;width:102.9pt;height:13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fo/fM&#10;4gAAAA4BAAAPAAAAAAAAAAAAAAAAAPEDAABkcnMvZG93bnJldi54bWxQSwUGAAAAAAQABADzAAAA&#10;AAUAAAAA&#10;" filled="f" stroked="f">
              <v:textbox inset="0,0,0,0">
                <w:txbxContent>
                  <w:p w14:paraId="6AFEB20C" w14:textId="77777777" w:rsidR="0036472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CA67" w14:textId="77777777" w:rsidR="00C22E40" w:rsidRDefault="00C22E40">
      <w:r>
        <w:separator/>
      </w:r>
    </w:p>
  </w:footnote>
  <w:footnote w:type="continuationSeparator" w:id="0">
    <w:p w14:paraId="6B00FE08" w14:textId="77777777" w:rsidR="00C22E40" w:rsidRDefault="00C2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F681" w14:textId="77777777" w:rsidR="0036472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5952" behindDoc="1" locked="0" layoutInCell="1" allowOverlap="1" wp14:anchorId="09EFB8D4" wp14:editId="4C92488C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2E6085" id="Group 1" o:spid="_x0000_s1026" style="position:absolute;margin-left:255.7pt;margin-top:36pt;width:33.55pt;height:22.4pt;z-index:-1583052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6464" behindDoc="1" locked="0" layoutInCell="1" allowOverlap="1" wp14:anchorId="22F61128" wp14:editId="54FCED64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6976" behindDoc="1" locked="0" layoutInCell="1" allowOverlap="1" wp14:anchorId="062C0892" wp14:editId="62518A73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6D394D91" wp14:editId="4A61B42D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214A0FF8" wp14:editId="31536CF8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688831B2" wp14:editId="4BE75E11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E0FCF"/>
    <w:multiLevelType w:val="hybridMultilevel"/>
    <w:tmpl w:val="614CFA70"/>
    <w:lvl w:ilvl="0" w:tplc="4B068C1C">
      <w:numFmt w:val="bullet"/>
      <w:lvlText w:val="•"/>
      <w:lvlJc w:val="left"/>
      <w:pPr>
        <w:ind w:left="474" w:hanging="1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107"/>
        <w:sz w:val="22"/>
        <w:szCs w:val="22"/>
        <w:lang w:val="ro-RO" w:eastAsia="en-US" w:bidi="ar-SA"/>
      </w:rPr>
    </w:lvl>
    <w:lvl w:ilvl="1" w:tplc="8E6E92C6">
      <w:numFmt w:val="bullet"/>
      <w:lvlText w:val="•"/>
      <w:lvlJc w:val="left"/>
      <w:pPr>
        <w:ind w:left="1244" w:hanging="151"/>
      </w:pPr>
      <w:rPr>
        <w:rFonts w:hint="default"/>
        <w:lang w:val="ro-RO" w:eastAsia="en-US" w:bidi="ar-SA"/>
      </w:rPr>
    </w:lvl>
    <w:lvl w:ilvl="2" w:tplc="31D05CAE">
      <w:numFmt w:val="bullet"/>
      <w:lvlText w:val="•"/>
      <w:lvlJc w:val="left"/>
      <w:pPr>
        <w:ind w:left="2008" w:hanging="151"/>
      </w:pPr>
      <w:rPr>
        <w:rFonts w:hint="default"/>
        <w:lang w:val="ro-RO" w:eastAsia="en-US" w:bidi="ar-SA"/>
      </w:rPr>
    </w:lvl>
    <w:lvl w:ilvl="3" w:tplc="F77A870E">
      <w:numFmt w:val="bullet"/>
      <w:lvlText w:val="•"/>
      <w:lvlJc w:val="left"/>
      <w:pPr>
        <w:ind w:left="2772" w:hanging="151"/>
      </w:pPr>
      <w:rPr>
        <w:rFonts w:hint="default"/>
        <w:lang w:val="ro-RO" w:eastAsia="en-US" w:bidi="ar-SA"/>
      </w:rPr>
    </w:lvl>
    <w:lvl w:ilvl="4" w:tplc="A9BE7C4E">
      <w:numFmt w:val="bullet"/>
      <w:lvlText w:val="•"/>
      <w:lvlJc w:val="left"/>
      <w:pPr>
        <w:ind w:left="3536" w:hanging="151"/>
      </w:pPr>
      <w:rPr>
        <w:rFonts w:hint="default"/>
        <w:lang w:val="ro-RO" w:eastAsia="en-US" w:bidi="ar-SA"/>
      </w:rPr>
    </w:lvl>
    <w:lvl w:ilvl="5" w:tplc="28D28C12">
      <w:numFmt w:val="bullet"/>
      <w:lvlText w:val="•"/>
      <w:lvlJc w:val="left"/>
      <w:pPr>
        <w:ind w:left="4300" w:hanging="151"/>
      </w:pPr>
      <w:rPr>
        <w:rFonts w:hint="default"/>
        <w:lang w:val="ro-RO" w:eastAsia="en-US" w:bidi="ar-SA"/>
      </w:rPr>
    </w:lvl>
    <w:lvl w:ilvl="6" w:tplc="13D06C6C">
      <w:numFmt w:val="bullet"/>
      <w:lvlText w:val="•"/>
      <w:lvlJc w:val="left"/>
      <w:pPr>
        <w:ind w:left="5064" w:hanging="151"/>
      </w:pPr>
      <w:rPr>
        <w:rFonts w:hint="default"/>
        <w:lang w:val="ro-RO" w:eastAsia="en-US" w:bidi="ar-SA"/>
      </w:rPr>
    </w:lvl>
    <w:lvl w:ilvl="7" w:tplc="06BE1C80">
      <w:numFmt w:val="bullet"/>
      <w:lvlText w:val="•"/>
      <w:lvlJc w:val="left"/>
      <w:pPr>
        <w:ind w:left="5828" w:hanging="151"/>
      </w:pPr>
      <w:rPr>
        <w:rFonts w:hint="default"/>
        <w:lang w:val="ro-RO" w:eastAsia="en-US" w:bidi="ar-SA"/>
      </w:rPr>
    </w:lvl>
    <w:lvl w:ilvl="8" w:tplc="A5287274">
      <w:numFmt w:val="bullet"/>
      <w:lvlText w:val="•"/>
      <w:lvlJc w:val="left"/>
      <w:pPr>
        <w:ind w:left="6592" w:hanging="151"/>
      </w:pPr>
      <w:rPr>
        <w:rFonts w:hint="default"/>
        <w:lang w:val="ro-RO" w:eastAsia="en-US" w:bidi="ar-SA"/>
      </w:rPr>
    </w:lvl>
  </w:abstractNum>
  <w:abstractNum w:abstractNumId="1" w15:restartNumberingAfterBreak="0">
    <w:nsid w:val="77D578F7"/>
    <w:multiLevelType w:val="hybridMultilevel"/>
    <w:tmpl w:val="8848C2FE"/>
    <w:lvl w:ilvl="0" w:tplc="06A4405E">
      <w:numFmt w:val="bullet"/>
      <w:lvlText w:val=""/>
      <w:lvlJc w:val="left"/>
      <w:pPr>
        <w:ind w:left="1113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E29C1B00">
      <w:numFmt w:val="bullet"/>
      <w:lvlText w:val="•"/>
      <w:lvlJc w:val="left"/>
      <w:pPr>
        <w:ind w:left="1820" w:hanging="269"/>
      </w:pPr>
      <w:rPr>
        <w:rFonts w:hint="default"/>
        <w:lang w:val="ro-RO" w:eastAsia="en-US" w:bidi="ar-SA"/>
      </w:rPr>
    </w:lvl>
    <w:lvl w:ilvl="2" w:tplc="37CC0586">
      <w:numFmt w:val="bullet"/>
      <w:lvlText w:val="•"/>
      <w:lvlJc w:val="left"/>
      <w:pPr>
        <w:ind w:left="2520" w:hanging="269"/>
      </w:pPr>
      <w:rPr>
        <w:rFonts w:hint="default"/>
        <w:lang w:val="ro-RO" w:eastAsia="en-US" w:bidi="ar-SA"/>
      </w:rPr>
    </w:lvl>
    <w:lvl w:ilvl="3" w:tplc="3982921E">
      <w:numFmt w:val="bullet"/>
      <w:lvlText w:val="•"/>
      <w:lvlJc w:val="left"/>
      <w:pPr>
        <w:ind w:left="3220" w:hanging="269"/>
      </w:pPr>
      <w:rPr>
        <w:rFonts w:hint="default"/>
        <w:lang w:val="ro-RO" w:eastAsia="en-US" w:bidi="ar-SA"/>
      </w:rPr>
    </w:lvl>
    <w:lvl w:ilvl="4" w:tplc="1C404814">
      <w:numFmt w:val="bullet"/>
      <w:lvlText w:val="•"/>
      <w:lvlJc w:val="left"/>
      <w:pPr>
        <w:ind w:left="3920" w:hanging="269"/>
      </w:pPr>
      <w:rPr>
        <w:rFonts w:hint="default"/>
        <w:lang w:val="ro-RO" w:eastAsia="en-US" w:bidi="ar-SA"/>
      </w:rPr>
    </w:lvl>
    <w:lvl w:ilvl="5" w:tplc="95E280E4">
      <w:numFmt w:val="bullet"/>
      <w:lvlText w:val="•"/>
      <w:lvlJc w:val="left"/>
      <w:pPr>
        <w:ind w:left="4620" w:hanging="269"/>
      </w:pPr>
      <w:rPr>
        <w:rFonts w:hint="default"/>
        <w:lang w:val="ro-RO" w:eastAsia="en-US" w:bidi="ar-SA"/>
      </w:rPr>
    </w:lvl>
    <w:lvl w:ilvl="6" w:tplc="3BD82058">
      <w:numFmt w:val="bullet"/>
      <w:lvlText w:val="•"/>
      <w:lvlJc w:val="left"/>
      <w:pPr>
        <w:ind w:left="5320" w:hanging="269"/>
      </w:pPr>
      <w:rPr>
        <w:rFonts w:hint="default"/>
        <w:lang w:val="ro-RO" w:eastAsia="en-US" w:bidi="ar-SA"/>
      </w:rPr>
    </w:lvl>
    <w:lvl w:ilvl="7" w:tplc="274AC698">
      <w:numFmt w:val="bullet"/>
      <w:lvlText w:val="•"/>
      <w:lvlJc w:val="left"/>
      <w:pPr>
        <w:ind w:left="6020" w:hanging="269"/>
      </w:pPr>
      <w:rPr>
        <w:rFonts w:hint="default"/>
        <w:lang w:val="ro-RO" w:eastAsia="en-US" w:bidi="ar-SA"/>
      </w:rPr>
    </w:lvl>
    <w:lvl w:ilvl="8" w:tplc="61429038">
      <w:numFmt w:val="bullet"/>
      <w:lvlText w:val="•"/>
      <w:lvlJc w:val="left"/>
      <w:pPr>
        <w:ind w:left="6720" w:hanging="269"/>
      </w:pPr>
      <w:rPr>
        <w:rFonts w:hint="default"/>
        <w:lang w:val="ro-RO" w:eastAsia="en-US" w:bidi="ar-SA"/>
      </w:rPr>
    </w:lvl>
  </w:abstractNum>
  <w:abstractNum w:abstractNumId="2" w15:restartNumberingAfterBreak="0">
    <w:nsid w:val="7B485F80"/>
    <w:multiLevelType w:val="hybridMultilevel"/>
    <w:tmpl w:val="F30235A8"/>
    <w:lvl w:ilvl="0" w:tplc="EBB62366">
      <w:numFmt w:val="bullet"/>
      <w:lvlText w:val="•"/>
      <w:lvlJc w:val="left"/>
      <w:pPr>
        <w:ind w:left="474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107"/>
        <w:sz w:val="22"/>
        <w:szCs w:val="22"/>
        <w:lang w:val="ro-RO" w:eastAsia="en-US" w:bidi="ar-SA"/>
      </w:rPr>
    </w:lvl>
    <w:lvl w:ilvl="1" w:tplc="566026FC">
      <w:numFmt w:val="bullet"/>
      <w:lvlText w:val="•"/>
      <w:lvlJc w:val="left"/>
      <w:pPr>
        <w:ind w:left="1244" w:hanging="166"/>
      </w:pPr>
      <w:rPr>
        <w:rFonts w:hint="default"/>
        <w:lang w:val="ro-RO" w:eastAsia="en-US" w:bidi="ar-SA"/>
      </w:rPr>
    </w:lvl>
    <w:lvl w:ilvl="2" w:tplc="DF4CFF80">
      <w:numFmt w:val="bullet"/>
      <w:lvlText w:val="•"/>
      <w:lvlJc w:val="left"/>
      <w:pPr>
        <w:ind w:left="2008" w:hanging="166"/>
      </w:pPr>
      <w:rPr>
        <w:rFonts w:hint="default"/>
        <w:lang w:val="ro-RO" w:eastAsia="en-US" w:bidi="ar-SA"/>
      </w:rPr>
    </w:lvl>
    <w:lvl w:ilvl="3" w:tplc="585C1AD8">
      <w:numFmt w:val="bullet"/>
      <w:lvlText w:val="•"/>
      <w:lvlJc w:val="left"/>
      <w:pPr>
        <w:ind w:left="2772" w:hanging="166"/>
      </w:pPr>
      <w:rPr>
        <w:rFonts w:hint="default"/>
        <w:lang w:val="ro-RO" w:eastAsia="en-US" w:bidi="ar-SA"/>
      </w:rPr>
    </w:lvl>
    <w:lvl w:ilvl="4" w:tplc="164CC0B0">
      <w:numFmt w:val="bullet"/>
      <w:lvlText w:val="•"/>
      <w:lvlJc w:val="left"/>
      <w:pPr>
        <w:ind w:left="3536" w:hanging="166"/>
      </w:pPr>
      <w:rPr>
        <w:rFonts w:hint="default"/>
        <w:lang w:val="ro-RO" w:eastAsia="en-US" w:bidi="ar-SA"/>
      </w:rPr>
    </w:lvl>
    <w:lvl w:ilvl="5" w:tplc="C0786E38">
      <w:numFmt w:val="bullet"/>
      <w:lvlText w:val="•"/>
      <w:lvlJc w:val="left"/>
      <w:pPr>
        <w:ind w:left="4300" w:hanging="166"/>
      </w:pPr>
      <w:rPr>
        <w:rFonts w:hint="default"/>
        <w:lang w:val="ro-RO" w:eastAsia="en-US" w:bidi="ar-SA"/>
      </w:rPr>
    </w:lvl>
    <w:lvl w:ilvl="6" w:tplc="B3264A6A">
      <w:numFmt w:val="bullet"/>
      <w:lvlText w:val="•"/>
      <w:lvlJc w:val="left"/>
      <w:pPr>
        <w:ind w:left="5064" w:hanging="166"/>
      </w:pPr>
      <w:rPr>
        <w:rFonts w:hint="default"/>
        <w:lang w:val="ro-RO" w:eastAsia="en-US" w:bidi="ar-SA"/>
      </w:rPr>
    </w:lvl>
    <w:lvl w:ilvl="7" w:tplc="12406A5E">
      <w:numFmt w:val="bullet"/>
      <w:lvlText w:val="•"/>
      <w:lvlJc w:val="left"/>
      <w:pPr>
        <w:ind w:left="5828" w:hanging="166"/>
      </w:pPr>
      <w:rPr>
        <w:rFonts w:hint="default"/>
        <w:lang w:val="ro-RO" w:eastAsia="en-US" w:bidi="ar-SA"/>
      </w:rPr>
    </w:lvl>
    <w:lvl w:ilvl="8" w:tplc="03D0B8BE">
      <w:numFmt w:val="bullet"/>
      <w:lvlText w:val="•"/>
      <w:lvlJc w:val="left"/>
      <w:pPr>
        <w:ind w:left="6592" w:hanging="166"/>
      </w:pPr>
      <w:rPr>
        <w:rFonts w:hint="default"/>
        <w:lang w:val="ro-RO" w:eastAsia="en-US" w:bidi="ar-SA"/>
      </w:rPr>
    </w:lvl>
  </w:abstractNum>
  <w:num w:numId="1" w16cid:durableId="897785160">
    <w:abstractNumId w:val="1"/>
  </w:num>
  <w:num w:numId="2" w16cid:durableId="597643635">
    <w:abstractNumId w:val="0"/>
  </w:num>
  <w:num w:numId="3" w16cid:durableId="210792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722"/>
    <w:rsid w:val="002879E7"/>
    <w:rsid w:val="00364722"/>
    <w:rsid w:val="004C2DD7"/>
    <w:rsid w:val="006617E4"/>
    <w:rsid w:val="00C22E40"/>
    <w:rsid w:val="00C3787A"/>
    <w:rsid w:val="00E72188"/>
    <w:rsid w:val="00E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EAD5"/>
  <w15:docId w15:val="{5B5160DF-B2B5-4124-A2F5-1A7D6035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7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1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21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ns-border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5</cp:revision>
  <dcterms:created xsi:type="dcterms:W3CDTF">2026-01-22T13:49:00Z</dcterms:created>
  <dcterms:modified xsi:type="dcterms:W3CDTF">2026-01-28T13:21:00Z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8a984e98-9008-4d25-b029-388b67351f08</vt:lpwstr>
  </property>
</Properties>
</file>