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7777777" w:rsidR="00A84025" w:rsidRPr="00C652D9" w:rsidRDefault="007116AA" w:rsidP="00B51E51">
      <w:pPr>
        <w:spacing w:after="0"/>
        <w:rPr>
          <w:rFonts w:ascii="Open Sans" w:hAnsi="Open Sans" w:cs="Arial"/>
          <w:color w:val="003399"/>
          <w:lang w:val="en-GB"/>
        </w:rPr>
      </w:pPr>
      <w:r w:rsidRPr="00C652D9">
        <w:rPr>
          <w:rFonts w:ascii="Open Sans" w:hAnsi="Open Sans" w:cs="Arial"/>
          <w:color w:val="003399"/>
          <w:lang w:val="en-GB"/>
        </w:rPr>
        <w:t xml:space="preserve">  </w:t>
      </w:r>
    </w:p>
    <w:tbl>
      <w:tblPr>
        <w:tblW w:w="9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1"/>
        <w:gridCol w:w="7667"/>
      </w:tblGrid>
      <w:tr w:rsidR="00462E8E" w:rsidRPr="00C652D9" w14:paraId="72EC1E63" w14:textId="77777777" w:rsidTr="00481067">
        <w:trPr>
          <w:trHeight w:val="343"/>
        </w:trPr>
        <w:tc>
          <w:tcPr>
            <w:tcW w:w="9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99"/>
            <w:vAlign w:val="center"/>
          </w:tcPr>
          <w:p w14:paraId="67459182" w14:textId="3D471C1A" w:rsidR="00462E8E" w:rsidRPr="00C652D9" w:rsidRDefault="00462E8E" w:rsidP="00462E8E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>3</w:t>
            </w:r>
            <w:r w:rsidRPr="00C652D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  <w:lang w:val="en-GB"/>
              </w:rPr>
              <w:t>rd</w:t>
            </w:r>
            <w:r w:rsidRPr="00C652D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 xml:space="preserve"> Open Call for Proposals </w:t>
            </w:r>
          </w:p>
        </w:tc>
      </w:tr>
      <w:tr w:rsidR="008C4CF4" w:rsidRPr="00C652D9" w14:paraId="262D867A" w14:textId="77777777" w:rsidTr="00481067">
        <w:trPr>
          <w:trHeight w:val="34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77777777" w:rsidR="00A84025" w:rsidRPr="00C652D9" w:rsidRDefault="00A84025" w:rsidP="00481067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t>Project code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190F16DE" w:rsidR="00A84025" w:rsidRPr="00C652D9" w:rsidRDefault="00B64CA2" w:rsidP="00481067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t>ROHU-</w:t>
            </w:r>
            <w:r w:rsidR="00A958AC"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t>3</w:t>
            </w:r>
            <w:r w:rsidR="00C45EB4"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t>98</w:t>
            </w:r>
          </w:p>
        </w:tc>
      </w:tr>
      <w:tr w:rsidR="008C4CF4" w:rsidRPr="00C652D9" w14:paraId="64A2B68C" w14:textId="77777777" w:rsidTr="00481067">
        <w:trPr>
          <w:trHeight w:val="80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77777777" w:rsidR="00A84025" w:rsidRPr="00C652D9" w:rsidRDefault="00A84025" w:rsidP="00481067">
            <w:pPr>
              <w:spacing w:after="120"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t>Project title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CF75" w14:textId="77777777" w:rsidR="00C45EB4" w:rsidRPr="00C652D9" w:rsidRDefault="00C45EB4" w:rsidP="00481067">
            <w:pPr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</w:pPr>
            <w:proofErr w:type="spellStart"/>
            <w:r w:rsidRPr="00C652D9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ForTour</w:t>
            </w:r>
            <w:proofErr w:type="spellEnd"/>
            <w:r w:rsidRPr="00C652D9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 BHHB</w:t>
            </w:r>
          </w:p>
          <w:p w14:paraId="1EB6C4A5" w14:textId="7831DF2B" w:rsidR="00A84025" w:rsidRPr="00C652D9" w:rsidRDefault="008C4CF4" w:rsidP="00481067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Creating and developing a </w:t>
            </w:r>
            <w:r w:rsidR="00C652D9" w:rsidRPr="00C652D9">
              <w:rPr>
                <w:rFonts w:ascii="Open Sans" w:hAnsi="Open Sans" w:cs="Calibri"/>
                <w:color w:val="003399"/>
                <w:lang w:val="en-GB" w:eastAsia="en-GB"/>
              </w:rPr>
              <w:t>cross border</w:t>
            </w: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polycentric network for training and support to increase the quality of tourist and handcraft cross-border services in the counties of Bihor and Hajdu Bihar</w:t>
            </w:r>
          </w:p>
        </w:tc>
      </w:tr>
      <w:tr w:rsidR="008C4CF4" w:rsidRPr="00C652D9" w14:paraId="0CB753E0" w14:textId="77777777" w:rsidTr="00481067">
        <w:trPr>
          <w:trHeight w:val="72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3191822F" w:rsidR="00A84025" w:rsidRPr="00C652D9" w:rsidRDefault="00A84025" w:rsidP="00481067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C652D9">
              <w:rPr>
                <w:rFonts w:ascii="Open Sans" w:hAnsi="Open Sans"/>
                <w:b/>
                <w:color w:val="003399"/>
                <w:lang w:val="en-GB"/>
              </w:rPr>
              <w:t>Priority axis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1FCC353D" w:rsidR="00A84025" w:rsidRPr="00C652D9" w:rsidRDefault="00245027" w:rsidP="00481067">
            <w:pPr>
              <w:spacing w:after="120"/>
              <w:jc w:val="both"/>
              <w:rPr>
                <w:rFonts w:ascii="Open Sans" w:hAnsi="Open Sans"/>
                <w:color w:val="003399"/>
                <w:lang w:val="en-GB"/>
              </w:rPr>
            </w:pPr>
            <w:r w:rsidRPr="00C652D9">
              <w:rPr>
                <w:rFonts w:ascii="Open Sans" w:hAnsi="Open Sans" w:cs="Open Sans"/>
                <w:color w:val="003399"/>
                <w:lang w:val="en-GB"/>
              </w:rPr>
              <w:t>3</w:t>
            </w:r>
            <w:r w:rsidR="00400B0A" w:rsidRPr="00C652D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B66884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– </w:t>
            </w: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>Improve employment and promote cross-border labour mobility (Cooperating on employment)</w:t>
            </w:r>
          </w:p>
        </w:tc>
      </w:tr>
      <w:tr w:rsidR="008C4CF4" w:rsidRPr="00C652D9" w14:paraId="52DBEC7F" w14:textId="77777777" w:rsidTr="00481067">
        <w:trPr>
          <w:trHeight w:val="60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77777777" w:rsidR="00A84025" w:rsidRPr="00C652D9" w:rsidRDefault="00A84025" w:rsidP="00481067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C652D9">
              <w:rPr>
                <w:rFonts w:ascii="Open Sans" w:hAnsi="Open Sans"/>
                <w:b/>
                <w:color w:val="003399"/>
                <w:lang w:val="en-GB"/>
              </w:rPr>
              <w:t>Investment priority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3E8FBCCC" w:rsidR="00A84025" w:rsidRPr="00C652D9" w:rsidRDefault="00245027" w:rsidP="00481067">
            <w:pPr>
              <w:spacing w:after="12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>8</w:t>
            </w:r>
            <w:r w:rsidR="00A521FE" w:rsidRPr="00C652D9">
              <w:rPr>
                <w:rFonts w:ascii="Open Sans" w:hAnsi="Open Sans" w:cs="Calibri"/>
                <w:color w:val="003399"/>
                <w:lang w:val="en-GB" w:eastAsia="en-GB"/>
              </w:rPr>
              <w:t>/</w:t>
            </w: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b </w:t>
            </w:r>
            <w:r w:rsidR="00A521FE" w:rsidRPr="00C652D9">
              <w:rPr>
                <w:rFonts w:ascii="Open Sans" w:hAnsi="Open Sans" w:cs="Calibri"/>
                <w:color w:val="003399"/>
                <w:lang w:val="en-GB" w:eastAsia="en-GB"/>
              </w:rPr>
              <w:t>-</w:t>
            </w: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DB4FC0" w:rsidRPr="00C652D9">
              <w:rPr>
                <w:rFonts w:ascii="Open Sans" w:hAnsi="Open Sans" w:cs="Calibri"/>
                <w:color w:val="003399"/>
                <w:lang w:val="en-GB" w:eastAsia="en-GB"/>
              </w:rPr>
              <w:t>Supporting employment-friendly growth through the development of endogenous potential as part of a territorial strategy for specific areas, including the conversion of declining industrial regions and enhancement of accessibility to, and development of, specific natural and cultural resources.</w:t>
            </w:r>
          </w:p>
        </w:tc>
      </w:tr>
      <w:tr w:rsidR="008C4CF4" w:rsidRPr="00C652D9" w14:paraId="21D8A19E" w14:textId="77777777" w:rsidTr="00481067">
        <w:trPr>
          <w:trHeight w:val="817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4C49BB69" w:rsidR="001222DE" w:rsidRPr="00C652D9" w:rsidRDefault="001222DE" w:rsidP="00481067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C652D9">
              <w:rPr>
                <w:rFonts w:ascii="Open Sans" w:hAnsi="Open Sans"/>
                <w:b/>
                <w:color w:val="003399"/>
                <w:lang w:val="en-GB"/>
              </w:rPr>
              <w:t>Implementation period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701A" w14:textId="666A5809" w:rsidR="001222DE" w:rsidRDefault="00A5377A" w:rsidP="004810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>
              <w:rPr>
                <w:rFonts w:ascii="Open Sans" w:hAnsi="Open Sans" w:cs="Calibri"/>
                <w:color w:val="003399"/>
                <w:lang w:val="en-GB" w:eastAsia="en-GB"/>
              </w:rPr>
              <w:t>64</w:t>
            </w:r>
            <w:r w:rsidR="001222DE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months (Ma</w:t>
            </w:r>
            <w:r w:rsidR="00245027" w:rsidRPr="00C652D9">
              <w:rPr>
                <w:rFonts w:ascii="Open Sans" w:hAnsi="Open Sans" w:cs="Calibri"/>
                <w:color w:val="003399"/>
                <w:lang w:val="en-GB" w:eastAsia="en-GB"/>
              </w:rPr>
              <w:t>rch</w:t>
            </w:r>
            <w:r w:rsidR="001222DE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 xml:space="preserve">1, </w:t>
            </w:r>
            <w:r w:rsidR="001222DE" w:rsidRPr="00C652D9">
              <w:rPr>
                <w:rFonts w:ascii="Open Sans" w:hAnsi="Open Sans" w:cs="Calibri"/>
                <w:color w:val="003399"/>
                <w:lang w:val="en-GB" w:eastAsia="en-GB"/>
              </w:rPr>
              <w:t>201</w:t>
            </w:r>
            <w:r w:rsidR="00245027" w:rsidRPr="00C652D9">
              <w:rPr>
                <w:rFonts w:ascii="Open Sans" w:hAnsi="Open Sans" w:cs="Calibri"/>
                <w:color w:val="003399"/>
                <w:lang w:val="en-GB" w:eastAsia="en-GB"/>
              </w:rPr>
              <w:t>9</w:t>
            </w:r>
            <w:r w:rsidR="001222DE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gramStart"/>
            <w:r w:rsidR="001222DE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–  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>June</w:t>
            </w:r>
            <w:proofErr w:type="gramEnd"/>
            <w:r w:rsidR="001222DE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 xml:space="preserve">30, </w:t>
            </w:r>
            <w:r w:rsidR="001222DE" w:rsidRPr="00C652D9">
              <w:rPr>
                <w:rFonts w:ascii="Open Sans" w:hAnsi="Open Sans" w:cs="Calibri"/>
                <w:color w:val="003399"/>
                <w:lang w:val="en-GB" w:eastAsia="en-GB"/>
              </w:rPr>
              <w:t>202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>4</w:t>
            </w:r>
            <w:r w:rsidR="001222DE" w:rsidRPr="00C652D9">
              <w:rPr>
                <w:rFonts w:ascii="Open Sans" w:hAnsi="Open Sans" w:cs="Calibri"/>
                <w:color w:val="003399"/>
                <w:lang w:val="en-GB" w:eastAsia="en-GB"/>
              </w:rPr>
              <w:t>)</w:t>
            </w:r>
          </w:p>
          <w:p w14:paraId="23AF944A" w14:textId="03C63484" w:rsidR="00A5377A" w:rsidRPr="00C652D9" w:rsidRDefault="00A5377A" w:rsidP="004810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A5377A">
              <w:rPr>
                <w:rFonts w:ascii="Open Sans" w:hAnsi="Open Sans" w:cs="Calibri"/>
                <w:color w:val="003399"/>
                <w:lang w:val="en-GB" w:eastAsia="en-GB"/>
              </w:rPr>
              <w:t xml:space="preserve">The project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>was</w:t>
            </w:r>
            <w:r w:rsidRPr="00A5377A">
              <w:rPr>
                <w:rFonts w:ascii="Open Sans" w:hAnsi="Open Sans" w:cs="Calibri"/>
                <w:color w:val="003399"/>
                <w:lang w:val="en-GB" w:eastAsia="en-GB"/>
              </w:rPr>
              <w:t xml:space="preserve"> classified as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>non-finalised</w:t>
            </w:r>
            <w:r w:rsidRPr="00A5377A">
              <w:rPr>
                <w:rFonts w:ascii="Open Sans" w:hAnsi="Open Sans" w:cs="Calibri"/>
                <w:color w:val="003399"/>
                <w:lang w:val="en-GB" w:eastAsia="en-GB"/>
              </w:rPr>
              <w:t xml:space="preserve"> according to CM decision </w:t>
            </w:r>
            <w:r w:rsidR="005470BF">
              <w:rPr>
                <w:rFonts w:ascii="Open Sans" w:hAnsi="Open Sans" w:cs="Calibri"/>
                <w:color w:val="003399"/>
                <w:lang w:val="en-GB" w:eastAsia="en-GB"/>
              </w:rPr>
              <w:t>No</w:t>
            </w:r>
            <w:r w:rsidRPr="00A5377A">
              <w:rPr>
                <w:rFonts w:ascii="Open Sans" w:hAnsi="Open Sans" w:cs="Calibri"/>
                <w:color w:val="003399"/>
                <w:lang w:val="en-GB" w:eastAsia="en-GB"/>
              </w:rPr>
              <w:t xml:space="preserve">. 271/05.12.2023. The project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>was</w:t>
            </w:r>
            <w:r w:rsidRPr="00A5377A">
              <w:rPr>
                <w:rFonts w:ascii="Open Sans" w:hAnsi="Open Sans" w:cs="Calibri"/>
                <w:color w:val="003399"/>
                <w:lang w:val="en-GB" w:eastAsia="en-GB"/>
              </w:rPr>
              <w:t xml:space="preserve"> not physically completed by 31.12.2023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>;</w:t>
            </w:r>
            <w:r w:rsidRPr="00A5377A">
              <w:rPr>
                <w:rFonts w:ascii="Open Sans" w:hAnsi="Open Sans" w:cs="Calibri"/>
                <w:color w:val="003399"/>
                <w:lang w:val="en-GB" w:eastAsia="en-GB"/>
              </w:rPr>
              <w:t xml:space="preserve"> therefore</w:t>
            </w:r>
            <w:r w:rsidR="005470BF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Pr="00A5377A">
              <w:rPr>
                <w:rFonts w:ascii="Open Sans" w:hAnsi="Open Sans" w:cs="Calibri"/>
                <w:color w:val="003399"/>
                <w:lang w:val="en-GB" w:eastAsia="en-GB"/>
              </w:rPr>
              <w:t xml:space="preserve"> the beneficiaries assumed </w:t>
            </w:r>
            <w:r w:rsidR="00481067">
              <w:rPr>
                <w:rFonts w:ascii="Open Sans" w:hAnsi="Open Sans" w:cs="Calibri"/>
                <w:color w:val="003399"/>
                <w:lang w:val="en-GB" w:eastAsia="en-GB"/>
              </w:rPr>
              <w:t xml:space="preserve">the </w:t>
            </w:r>
            <w:r w:rsidRPr="00A5377A">
              <w:rPr>
                <w:rFonts w:ascii="Open Sans" w:hAnsi="Open Sans" w:cs="Calibri"/>
                <w:color w:val="003399"/>
                <w:lang w:val="en-GB" w:eastAsia="en-GB"/>
              </w:rPr>
              <w:t xml:space="preserve">responsibility </w:t>
            </w:r>
            <w:r w:rsidR="00481067">
              <w:rPr>
                <w:rFonts w:ascii="Open Sans" w:hAnsi="Open Sans" w:cs="Calibri"/>
                <w:color w:val="003399"/>
                <w:lang w:val="en-GB" w:eastAsia="en-GB"/>
              </w:rPr>
              <w:t>and achieved</w:t>
            </w:r>
            <w:r w:rsidRPr="00A5377A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>t</w:t>
            </w:r>
            <w:r w:rsidR="00060B6E" w:rsidRPr="00060B6E">
              <w:rPr>
                <w:rFonts w:ascii="Open Sans" w:hAnsi="Open Sans" w:cs="Calibri"/>
                <w:color w:val="003399"/>
                <w:lang w:val="en-GB" w:eastAsia="en-GB"/>
              </w:rPr>
              <w:t>he indicators and objectives, using their resources, by 30.06.2024.</w:t>
            </w:r>
          </w:p>
        </w:tc>
      </w:tr>
      <w:tr w:rsidR="008C4CF4" w:rsidRPr="00C652D9" w14:paraId="05A81C76" w14:textId="77777777" w:rsidTr="00481067">
        <w:trPr>
          <w:trHeight w:val="1624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21F98FC3" w:rsidR="00CD3A86" w:rsidRPr="00C652D9" w:rsidRDefault="00CD3A86" w:rsidP="00481067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C652D9">
              <w:rPr>
                <w:rFonts w:ascii="Open Sans" w:hAnsi="Open Sans"/>
                <w:b/>
                <w:color w:val="003399"/>
                <w:lang w:val="en-GB"/>
              </w:rPr>
              <w:t>Objective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45096F43" w:rsidR="00CD3A86" w:rsidRPr="00C652D9" w:rsidRDefault="00A5377A" w:rsidP="004810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>
              <w:rPr>
                <w:rFonts w:ascii="Open Sans" w:hAnsi="Open Sans" w:cs="Calibri"/>
                <w:color w:val="003399"/>
                <w:lang w:val="en-GB" w:eastAsia="en-GB"/>
              </w:rPr>
              <w:t>The main objective wa</w:t>
            </w:r>
            <w:r w:rsidR="001D2545" w:rsidRPr="001D2545">
              <w:rPr>
                <w:rFonts w:ascii="Open Sans" w:hAnsi="Open Sans" w:cs="Calibri"/>
                <w:color w:val="003399"/>
                <w:lang w:val="en-GB" w:eastAsia="en-GB"/>
              </w:rPr>
              <w:t xml:space="preserve">s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>to improve</w:t>
            </w:r>
            <w:r w:rsidR="001D2545" w:rsidRPr="001D2545">
              <w:rPr>
                <w:rFonts w:ascii="Open Sans" w:hAnsi="Open Sans" w:cs="Calibri"/>
                <w:color w:val="003399"/>
                <w:lang w:val="en-GB" w:eastAsia="en-GB"/>
              </w:rPr>
              <w:t xml:space="preserve"> employment in the eligible area by creating training and support centres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 xml:space="preserve">for the </w:t>
            </w:r>
            <w:r w:rsidR="001D2545" w:rsidRPr="001D2545">
              <w:rPr>
                <w:rFonts w:ascii="Open Sans" w:hAnsi="Open Sans" w:cs="Calibri"/>
                <w:color w:val="003399"/>
                <w:lang w:val="en-GB" w:eastAsia="en-GB"/>
              </w:rPr>
              <w:t xml:space="preserve">training and/or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>specialisation</w:t>
            </w:r>
            <w:r w:rsidR="001D2545" w:rsidRPr="001D2545">
              <w:rPr>
                <w:rFonts w:ascii="Open Sans" w:hAnsi="Open Sans" w:cs="Calibri"/>
                <w:color w:val="003399"/>
                <w:lang w:val="en-GB" w:eastAsia="en-GB"/>
              </w:rPr>
              <w:t xml:space="preserve"> of people in the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 xml:space="preserve"> field of</w:t>
            </w:r>
            <w:r w:rsidR="001D2545" w:rsidRPr="001D2545">
              <w:rPr>
                <w:rFonts w:ascii="Open Sans" w:hAnsi="Open Sans" w:cs="Calibri"/>
                <w:color w:val="003399"/>
                <w:lang w:val="en-GB" w:eastAsia="en-GB"/>
              </w:rPr>
              <w:t xml:space="preserve"> tourism, hospitality, and culture. </w:t>
            </w:r>
            <w:r w:rsidR="00060B6E" w:rsidRPr="00060B6E">
              <w:rPr>
                <w:rFonts w:ascii="Open Sans" w:hAnsi="Open Sans" w:cs="Calibri"/>
                <w:color w:val="003399"/>
                <w:lang w:val="en-GB" w:eastAsia="en-GB"/>
              </w:rPr>
              <w:t xml:space="preserve">Furthermore, job fairs were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>organised</w:t>
            </w:r>
            <w:r w:rsidR="00060B6E" w:rsidRPr="00060B6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>to strengthen</w:t>
            </w:r>
            <w:r w:rsidR="00060B6E" w:rsidRPr="00060B6E">
              <w:rPr>
                <w:rFonts w:ascii="Open Sans" w:hAnsi="Open Sans" w:cs="Calibri"/>
                <w:color w:val="003399"/>
                <w:lang w:val="en-GB" w:eastAsia="en-GB"/>
              </w:rPr>
              <w:t xml:space="preserve"> cooperation between local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>labour</w:t>
            </w:r>
            <w:r w:rsidR="00060B6E" w:rsidRPr="00060B6E">
              <w:rPr>
                <w:rFonts w:ascii="Open Sans" w:hAnsi="Open Sans" w:cs="Calibri"/>
                <w:color w:val="003399"/>
                <w:lang w:val="en-GB" w:eastAsia="en-GB"/>
              </w:rPr>
              <w:t xml:space="preserve"> market actors in order to improve the correlation between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>labour</w:t>
            </w:r>
            <w:r w:rsidR="00060B6E" w:rsidRPr="00060B6E">
              <w:rPr>
                <w:rFonts w:ascii="Open Sans" w:hAnsi="Open Sans" w:cs="Calibri"/>
                <w:color w:val="003399"/>
                <w:lang w:val="en-GB" w:eastAsia="en-GB"/>
              </w:rPr>
              <w:t xml:space="preserve"> supply and demand and the employment situation in the eligible area</w:t>
            </w:r>
            <w:r w:rsidR="001D2545" w:rsidRPr="001D2545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</w:p>
        </w:tc>
      </w:tr>
      <w:tr w:rsidR="008C4CF4" w:rsidRPr="00C652D9" w14:paraId="5CD19851" w14:textId="77777777" w:rsidTr="00481067">
        <w:trPr>
          <w:trHeight w:val="467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4F55D2CB" w:rsidR="00CD3A86" w:rsidRPr="00C652D9" w:rsidRDefault="00CD3A86" w:rsidP="00481067">
            <w:pPr>
              <w:spacing w:after="120"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t>Partnership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6CE" w14:textId="6FDB8F24" w:rsidR="00CD3A86" w:rsidRPr="00C652D9" w:rsidRDefault="00CD3A86" w:rsidP="004810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Lead Beneficiary: </w:t>
            </w:r>
            <w:r w:rsidR="0067777E" w:rsidRPr="00C652D9">
              <w:rPr>
                <w:rFonts w:ascii="Open Sans" w:hAnsi="Open Sans" w:cs="Calibri"/>
                <w:color w:val="003399"/>
                <w:lang w:val="en-GB" w:eastAsia="en-GB"/>
              </w:rPr>
              <w:t>Bihor Destination Management Agency</w:t>
            </w:r>
            <w:r w:rsidR="008C4CF4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8C4CF4" w:rsidRPr="00C652D9">
              <w:rPr>
                <w:rFonts w:ascii="Open Sans" w:hAnsi="Open Sans"/>
                <w:color w:val="003399"/>
                <w:lang w:val="en-GB" w:eastAsia="en-GB"/>
              </w:rPr>
              <w:t>(Romania)</w:t>
            </w:r>
          </w:p>
        </w:tc>
      </w:tr>
      <w:tr w:rsidR="008C4CF4" w:rsidRPr="00C652D9" w14:paraId="006B602D" w14:textId="77777777" w:rsidTr="00481067">
        <w:trPr>
          <w:trHeight w:val="1127"/>
        </w:trPr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C652D9" w:rsidRDefault="00CD3A86" w:rsidP="00481067">
            <w:pPr>
              <w:spacing w:after="120" w:line="240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C330" w14:textId="07E65563" w:rsidR="00A5719D" w:rsidRPr="00C652D9" w:rsidRDefault="00D836D4" w:rsidP="00481067">
            <w:pPr>
              <w:spacing w:after="120" w:line="240" w:lineRule="auto"/>
              <w:jc w:val="both"/>
              <w:rPr>
                <w:rFonts w:ascii="Open Sans" w:hAnsi="Open Sans"/>
                <w:b/>
                <w:bCs/>
                <w:color w:val="003399"/>
                <w:lang w:val="en-GB"/>
              </w:rPr>
            </w:pPr>
            <w:r w:rsidRPr="00C652D9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Project </w:t>
            </w:r>
            <w:r w:rsidR="00DB4FC0" w:rsidRPr="00C652D9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Partners</w:t>
            </w:r>
            <w:r w:rsidR="00CD3A86" w:rsidRPr="00C652D9">
              <w:rPr>
                <w:rFonts w:ascii="Open Sans" w:hAnsi="Open Sans"/>
                <w:b/>
                <w:bCs/>
                <w:color w:val="003399"/>
                <w:lang w:val="en-GB"/>
              </w:rPr>
              <w:t xml:space="preserve">: </w:t>
            </w:r>
          </w:p>
          <w:p w14:paraId="148657A6" w14:textId="44023CFC" w:rsidR="00B64CA2" w:rsidRPr="00C652D9" w:rsidRDefault="001222DE" w:rsidP="00481067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PP2: </w:t>
            </w:r>
            <w:proofErr w:type="spellStart"/>
            <w:r w:rsidR="0067777E" w:rsidRPr="00C652D9">
              <w:rPr>
                <w:rFonts w:ascii="Open Sans" w:hAnsi="Open Sans" w:cs="Calibri"/>
                <w:color w:val="003399"/>
                <w:lang w:val="en-GB" w:eastAsia="en-GB"/>
              </w:rPr>
              <w:t>Körösszegapáti</w:t>
            </w:r>
            <w:proofErr w:type="spellEnd"/>
            <w:r w:rsidR="0067777E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Orthodox Parish</w:t>
            </w:r>
            <w:r w:rsidR="008C4CF4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(Hungary)</w:t>
            </w:r>
          </w:p>
          <w:p w14:paraId="5CBA5266" w14:textId="03517C32" w:rsidR="0067777E" w:rsidRPr="00C652D9" w:rsidRDefault="0067777E" w:rsidP="00481067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>PP3: Roman Catholic Bishopric of Oradea</w:t>
            </w:r>
            <w:r w:rsidR="008C4CF4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8C4CF4" w:rsidRPr="00C652D9">
              <w:rPr>
                <w:rFonts w:ascii="Open Sans" w:hAnsi="Open Sans"/>
                <w:color w:val="003399"/>
                <w:lang w:val="en-GB" w:eastAsia="en-GB"/>
              </w:rPr>
              <w:t>(Romania)</w:t>
            </w:r>
          </w:p>
          <w:p w14:paraId="76001C92" w14:textId="4745624B" w:rsidR="0067777E" w:rsidRPr="00C652D9" w:rsidRDefault="0067777E" w:rsidP="00481067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>PP4: Reformed Parish Bihor Episcopate</w:t>
            </w:r>
            <w:r w:rsidR="008C4CF4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8C4CF4" w:rsidRPr="00C652D9">
              <w:rPr>
                <w:rFonts w:ascii="Open Sans" w:hAnsi="Open Sans"/>
                <w:color w:val="003399"/>
                <w:lang w:val="en-GB" w:eastAsia="en-GB"/>
              </w:rPr>
              <w:t>(Romania)</w:t>
            </w:r>
          </w:p>
          <w:p w14:paraId="17BFAD15" w14:textId="429EC32F" w:rsidR="0067777E" w:rsidRPr="00E17F79" w:rsidRDefault="0067777E" w:rsidP="00481067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it-CH" w:eastAsia="en-GB"/>
              </w:rPr>
            </w:pPr>
            <w:r w:rsidRPr="00E17F79">
              <w:rPr>
                <w:rFonts w:ascii="Open Sans" w:hAnsi="Open Sans" w:cs="Calibri"/>
                <w:color w:val="003399"/>
                <w:lang w:val="it-CH" w:eastAsia="en-GB"/>
              </w:rPr>
              <w:t xml:space="preserve">PP5: </w:t>
            </w:r>
            <w:r w:rsidR="004A6069" w:rsidRPr="00E17F79">
              <w:rPr>
                <w:rFonts w:ascii="Open Sans" w:hAnsi="Open Sans" w:cs="Calibri"/>
                <w:color w:val="003399"/>
                <w:lang w:val="it-CH" w:eastAsia="en-GB"/>
              </w:rPr>
              <w:t xml:space="preserve">Romanian </w:t>
            </w:r>
            <w:r w:rsidRPr="00E17F79">
              <w:rPr>
                <w:rFonts w:ascii="Open Sans" w:hAnsi="Open Sans" w:cs="Calibri"/>
                <w:color w:val="003399"/>
                <w:lang w:val="it-CH" w:eastAsia="en-GB"/>
              </w:rPr>
              <w:t>Orthodox Parish Ioșia-Nord</w:t>
            </w:r>
            <w:r w:rsidR="008C4CF4" w:rsidRPr="00E17F79">
              <w:rPr>
                <w:rFonts w:ascii="Open Sans" w:hAnsi="Open Sans" w:cs="Calibri"/>
                <w:color w:val="003399"/>
                <w:lang w:val="it-CH" w:eastAsia="en-GB"/>
              </w:rPr>
              <w:t xml:space="preserve"> </w:t>
            </w:r>
            <w:r w:rsidR="008C4CF4" w:rsidRPr="00E17F79">
              <w:rPr>
                <w:rFonts w:ascii="Open Sans" w:hAnsi="Open Sans"/>
                <w:color w:val="003399"/>
                <w:lang w:val="it-CH" w:eastAsia="en-GB"/>
              </w:rPr>
              <w:t>(Romania)</w:t>
            </w:r>
          </w:p>
          <w:p w14:paraId="307B2C9D" w14:textId="78813A61" w:rsidR="0067777E" w:rsidRPr="00C652D9" w:rsidRDefault="0067777E" w:rsidP="00481067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PP6: </w:t>
            </w:r>
            <w:proofErr w:type="spellStart"/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>Izbuc</w:t>
            </w:r>
            <w:proofErr w:type="spellEnd"/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Monastery</w:t>
            </w:r>
            <w:r w:rsidR="008C4CF4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8C4CF4" w:rsidRPr="00C652D9">
              <w:rPr>
                <w:rFonts w:ascii="Open Sans" w:hAnsi="Open Sans"/>
                <w:color w:val="003399"/>
                <w:lang w:val="en-GB" w:eastAsia="en-GB"/>
              </w:rPr>
              <w:t>(Romania)</w:t>
            </w:r>
          </w:p>
        </w:tc>
      </w:tr>
      <w:tr w:rsidR="008C4CF4" w:rsidRPr="00C652D9" w14:paraId="5692E066" w14:textId="77777777" w:rsidTr="00481067">
        <w:trPr>
          <w:trHeight w:val="53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495C" w14:textId="20CDDF1C" w:rsidR="00CD3A86" w:rsidRPr="00C652D9" w:rsidRDefault="00CD3A86" w:rsidP="00481067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t>TOTAL Budget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4C528" w14:textId="77777777" w:rsidR="00744AC2" w:rsidRDefault="00CD3A86" w:rsidP="00481067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€ </w:t>
            </w:r>
            <w:r w:rsidR="0067777E" w:rsidRPr="00C652D9">
              <w:rPr>
                <w:rFonts w:ascii="Open Sans" w:hAnsi="Open Sans" w:cs="Calibri"/>
                <w:color w:val="003399"/>
                <w:lang w:val="en-GB" w:eastAsia="en-GB"/>
              </w:rPr>
              <w:t>2,718,105.</w:t>
            </w:r>
            <w:r w:rsidR="00130600" w:rsidRPr="00C652D9">
              <w:rPr>
                <w:rFonts w:ascii="Open Sans" w:hAnsi="Open Sans" w:cs="Calibri"/>
                <w:color w:val="003399"/>
                <w:lang w:val="en-GB" w:eastAsia="en-GB"/>
              </w:rPr>
              <w:t>80</w:t>
            </w:r>
            <w:r w:rsidR="0067777E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out of which ERDF € </w:t>
            </w:r>
            <w:r w:rsidR="0067777E" w:rsidRPr="00C652D9">
              <w:rPr>
                <w:rFonts w:ascii="Open Sans" w:hAnsi="Open Sans" w:cs="Calibri"/>
                <w:color w:val="003399"/>
                <w:lang w:val="en-GB" w:eastAsia="en-GB"/>
              </w:rPr>
              <w:t>2,310,389.91</w:t>
            </w:r>
          </w:p>
          <w:p w14:paraId="34DC433C" w14:textId="36C951FB" w:rsidR="00030F98" w:rsidRPr="00366CB4" w:rsidRDefault="00030F98" w:rsidP="00481067">
            <w:pPr>
              <w:spacing w:line="256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366CB4">
              <w:rPr>
                <w:rFonts w:ascii="Open Sans" w:hAnsi="Open Sans" w:cs="Open Sans"/>
                <w:color w:val="003399"/>
                <w:lang w:val="en-GB" w:eastAsia="en-GB"/>
              </w:rPr>
              <w:t xml:space="preserve">Total eligible expenditure certified within the project: € 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2,</w:t>
            </w:r>
            <w:r w:rsidR="00481067">
              <w:rPr>
                <w:rFonts w:ascii="Open Sans" w:hAnsi="Open Sans" w:cs="Open Sans"/>
                <w:color w:val="003399"/>
                <w:lang w:val="en-GB" w:eastAsia="en-GB"/>
              </w:rPr>
              <w:t>609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 w:rsidR="00481067">
              <w:rPr>
                <w:rFonts w:ascii="Open Sans" w:hAnsi="Open Sans" w:cs="Open Sans"/>
                <w:color w:val="003399"/>
                <w:lang w:val="en-GB" w:eastAsia="en-GB"/>
              </w:rPr>
              <w:t>320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.</w:t>
            </w:r>
            <w:r w:rsidR="00481067">
              <w:rPr>
                <w:rFonts w:ascii="Open Sans" w:hAnsi="Open Sans" w:cs="Open Sans"/>
                <w:color w:val="003399"/>
                <w:lang w:val="en-GB" w:eastAsia="en-GB"/>
              </w:rPr>
              <w:t>2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9</w:t>
            </w:r>
          </w:p>
          <w:p w14:paraId="0CEC0BF1" w14:textId="3B3D2BB3" w:rsidR="00030F98" w:rsidRPr="00C652D9" w:rsidRDefault="00030F98" w:rsidP="00481067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DF2641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 xml:space="preserve">Budget execution: </w:t>
            </w:r>
            <w:r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9</w:t>
            </w:r>
            <w:r w:rsidR="00481067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6</w:t>
            </w:r>
            <w:r w:rsidRPr="00DF2641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.</w:t>
            </w:r>
            <w:r w:rsidR="00481067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00</w:t>
            </w:r>
            <w:r w:rsidRPr="00DF2641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%</w:t>
            </w:r>
          </w:p>
        </w:tc>
      </w:tr>
      <w:tr w:rsidR="008C4CF4" w:rsidRPr="00C652D9" w14:paraId="4771AA54" w14:textId="77777777" w:rsidTr="00481067">
        <w:trPr>
          <w:trHeight w:val="745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69BAB975" w:rsidR="00CD3A86" w:rsidRPr="00C652D9" w:rsidRDefault="004540CA" w:rsidP="00481067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lastRenderedPageBreak/>
              <w:t>Summary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F436" w14:textId="20DAA50C" w:rsidR="001D2545" w:rsidRDefault="00F61B0F" w:rsidP="00481067">
            <w:pPr>
              <w:spacing w:after="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F61B0F">
              <w:rPr>
                <w:rFonts w:ascii="Open Sans" w:hAnsi="Open Sans" w:cs="Calibri"/>
                <w:color w:val="003399"/>
                <w:lang w:val="en-GB" w:eastAsia="en-GB"/>
              </w:rPr>
              <w:t xml:space="preserve">The ROHU-398 project aimed to increase employment in the eligible area </w:t>
            </w:r>
            <w:r w:rsidR="009140CC">
              <w:rPr>
                <w:rFonts w:ascii="Open Sans" w:hAnsi="Open Sans" w:cs="Calibri"/>
                <w:color w:val="003399"/>
                <w:lang w:val="en-GB" w:eastAsia="en-GB"/>
              </w:rPr>
              <w:t xml:space="preserve">by </w:t>
            </w:r>
            <w:r w:rsidR="000B2752">
              <w:rPr>
                <w:rFonts w:ascii="Open Sans" w:hAnsi="Open Sans" w:cs="Calibri"/>
                <w:color w:val="003399"/>
                <w:lang w:val="en-GB" w:eastAsia="en-GB"/>
              </w:rPr>
              <w:t xml:space="preserve">preparing and </w:t>
            </w:r>
            <w:r w:rsidR="009140CC">
              <w:rPr>
                <w:rFonts w:ascii="Open Sans" w:hAnsi="Open Sans" w:cs="Calibri"/>
                <w:color w:val="003399"/>
                <w:lang w:val="en-GB" w:eastAsia="en-GB"/>
              </w:rPr>
              <w:t xml:space="preserve">organising </w:t>
            </w:r>
            <w:r w:rsidRPr="00F61B0F">
              <w:rPr>
                <w:rFonts w:ascii="Open Sans" w:hAnsi="Open Sans" w:cs="Calibri"/>
                <w:color w:val="003399"/>
                <w:lang w:val="en-GB" w:eastAsia="en-GB"/>
              </w:rPr>
              <w:t xml:space="preserve">training and specialisation </w:t>
            </w:r>
            <w:r w:rsidR="009140CC">
              <w:rPr>
                <w:rFonts w:ascii="Open Sans" w:hAnsi="Open Sans" w:cs="Calibri"/>
                <w:color w:val="003399"/>
                <w:lang w:val="en-GB" w:eastAsia="en-GB"/>
              </w:rPr>
              <w:t xml:space="preserve">that </w:t>
            </w:r>
            <w:r w:rsidR="000B2752">
              <w:rPr>
                <w:rFonts w:ascii="Open Sans" w:hAnsi="Open Sans" w:cs="Calibri"/>
                <w:color w:val="003399"/>
                <w:lang w:val="en-GB" w:eastAsia="en-GB"/>
              </w:rPr>
              <w:t>takes</w:t>
            </w:r>
            <w:r w:rsidR="009140CC">
              <w:rPr>
                <w:rFonts w:ascii="Open Sans" w:hAnsi="Open Sans" w:cs="Calibri"/>
                <w:color w:val="003399"/>
                <w:lang w:val="en-GB" w:eastAsia="en-GB"/>
              </w:rPr>
              <w:t xml:space="preserve"> into account</w:t>
            </w:r>
            <w:r w:rsidRPr="00F61B0F">
              <w:rPr>
                <w:rFonts w:ascii="Open Sans" w:hAnsi="Open Sans" w:cs="Calibri"/>
                <w:color w:val="003399"/>
                <w:lang w:val="en-GB" w:eastAsia="en-GB"/>
              </w:rPr>
              <w:t xml:space="preserve"> endogenous, natural, cultural and human factors</w:t>
            </w:r>
            <w:r w:rsidR="009140CC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r w:rsidR="009140CC" w:rsidRPr="009140CC">
              <w:rPr>
                <w:rFonts w:ascii="Open Sans" w:hAnsi="Open Sans" w:cs="Calibri"/>
                <w:color w:val="003399"/>
                <w:lang w:val="en-GB" w:eastAsia="en-GB"/>
              </w:rPr>
              <w:t>thereby increasing cross-border mobility and supporting economic development.</w:t>
            </w:r>
          </w:p>
          <w:p w14:paraId="1BE6C3A2" w14:textId="2F939538" w:rsidR="004E436A" w:rsidRPr="00C652D9" w:rsidRDefault="00500DD4" w:rsidP="00481067">
            <w:p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The </w:t>
            </w:r>
            <w:r w:rsidR="004E436A" w:rsidRPr="00C652D9">
              <w:rPr>
                <w:rFonts w:ascii="Open Sans" w:hAnsi="Open Sans" w:cs="Open Sans"/>
                <w:color w:val="003399"/>
                <w:lang w:val="en-GB"/>
              </w:rPr>
              <w:t>main</w:t>
            </w:r>
            <w:r w:rsidR="00931CAC" w:rsidRPr="00C652D9">
              <w:rPr>
                <w:rFonts w:ascii="Open Sans" w:hAnsi="Open Sans" w:cs="Open Sans"/>
                <w:color w:val="003399"/>
                <w:lang w:val="en-GB"/>
              </w:rPr>
              <w:t xml:space="preserve"> activities</w:t>
            </w: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1D2545">
              <w:rPr>
                <w:rFonts w:ascii="Open Sans" w:hAnsi="Open Sans" w:cs="Open Sans"/>
                <w:color w:val="003399"/>
                <w:lang w:val="en-GB"/>
              </w:rPr>
              <w:t xml:space="preserve">planned to be implemented </w:t>
            </w:r>
            <w:r w:rsidR="00F61B0F">
              <w:rPr>
                <w:rFonts w:ascii="Open Sans" w:hAnsi="Open Sans" w:cs="Open Sans"/>
                <w:color w:val="003399"/>
                <w:lang w:val="en-GB"/>
              </w:rPr>
              <w:t>we</w:t>
            </w:r>
            <w:r w:rsidRPr="00C652D9">
              <w:rPr>
                <w:rFonts w:ascii="Open Sans" w:hAnsi="Open Sans" w:cs="Open Sans"/>
                <w:color w:val="003399"/>
                <w:lang w:val="en-GB"/>
              </w:rPr>
              <w:t>re</w:t>
            </w:r>
            <w:r w:rsidR="004E436A" w:rsidRPr="00C652D9">
              <w:rPr>
                <w:rFonts w:ascii="Open Sans" w:hAnsi="Open Sans" w:cs="Open Sans"/>
                <w:color w:val="003399"/>
                <w:lang w:val="en-GB"/>
              </w:rPr>
              <w:t>:</w:t>
            </w: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</w:p>
          <w:p w14:paraId="52B91F93" w14:textId="1A6BC680" w:rsidR="009C04EE" w:rsidRPr="00C652D9" w:rsidRDefault="00F4403C" w:rsidP="00481067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Creating and functioning </w:t>
            </w:r>
            <w:r w:rsidR="00B4108F">
              <w:rPr>
                <w:rFonts w:ascii="Open Sans" w:hAnsi="Open Sans" w:cs="Open Sans"/>
                <w:color w:val="003399"/>
                <w:lang w:val="en-GB"/>
              </w:rPr>
              <w:t xml:space="preserve">(fully equipped) </w:t>
            </w: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a cross-border polycentric network of training and support </w:t>
            </w:r>
            <w:r w:rsidR="00B4108F">
              <w:rPr>
                <w:rFonts w:ascii="Open Sans" w:hAnsi="Open Sans" w:cs="Open Sans"/>
                <w:color w:val="003399"/>
                <w:lang w:val="en-GB"/>
              </w:rPr>
              <w:t>centres</w:t>
            </w: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 for employment in tourism and hospitality, namely:</w:t>
            </w:r>
          </w:p>
          <w:p w14:paraId="77C13696" w14:textId="3EE8D7EC" w:rsidR="00F4403C" w:rsidRPr="00C652D9" w:rsidRDefault="00F4403C" w:rsidP="00F63816">
            <w:pPr>
              <w:pStyle w:val="ListParagraph"/>
              <w:numPr>
                <w:ilvl w:val="1"/>
                <w:numId w:val="19"/>
              </w:numPr>
              <w:spacing w:after="0"/>
              <w:ind w:left="1614" w:hanging="63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AMD Bihor Tourism Training </w:t>
            </w:r>
            <w:r w:rsidR="00D86C0E" w:rsidRPr="00C652D9">
              <w:rPr>
                <w:rFonts w:ascii="Open Sans" w:hAnsi="Open Sans" w:cs="Open Sans"/>
                <w:color w:val="003399"/>
                <w:lang w:val="en-GB"/>
              </w:rPr>
              <w:t>Centre</w:t>
            </w: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 for Tourism</w:t>
            </w:r>
            <w:r w:rsidR="00643984">
              <w:rPr>
                <w:rFonts w:ascii="Open Sans" w:hAnsi="Open Sans" w:cs="Open Sans"/>
                <w:color w:val="003399"/>
                <w:lang w:val="en-GB"/>
              </w:rPr>
              <w:t xml:space="preserve"> (equipping and furnishing)</w:t>
            </w:r>
            <w:r w:rsidR="0048106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4A581A58" w14:textId="1E535200" w:rsidR="00F4403C" w:rsidRPr="00C652D9" w:rsidRDefault="001E31ED" w:rsidP="00F63816">
            <w:pPr>
              <w:pStyle w:val="ListParagraph"/>
              <w:numPr>
                <w:ilvl w:val="1"/>
                <w:numId w:val="19"/>
              </w:numPr>
              <w:spacing w:after="0"/>
              <w:ind w:left="1614" w:hanging="63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>
              <w:rPr>
                <w:rFonts w:ascii="Open Sans" w:hAnsi="Open Sans" w:cs="Open Sans"/>
                <w:color w:val="003399"/>
                <w:lang w:val="en-GB"/>
              </w:rPr>
              <w:t>A new c</w:t>
            </w:r>
            <w:r w:rsidR="00F4403C" w:rsidRPr="00C652D9">
              <w:rPr>
                <w:rFonts w:ascii="Open Sans" w:hAnsi="Open Sans" w:cs="Open Sans"/>
                <w:color w:val="003399"/>
                <w:lang w:val="en-GB"/>
              </w:rPr>
              <w:t xml:space="preserve">ross-border training and support </w:t>
            </w:r>
            <w:r w:rsidR="00D86C0E">
              <w:rPr>
                <w:rFonts w:ascii="Open Sans" w:hAnsi="Open Sans" w:cs="Open Sans"/>
                <w:color w:val="003399"/>
                <w:lang w:val="en-GB"/>
              </w:rPr>
              <w:t>centre</w:t>
            </w:r>
            <w:r w:rsidR="00F4403C" w:rsidRPr="00C652D9">
              <w:rPr>
                <w:rFonts w:ascii="Open Sans" w:hAnsi="Open Sans" w:cs="Open Sans"/>
                <w:color w:val="003399"/>
                <w:lang w:val="en-GB"/>
              </w:rPr>
              <w:t xml:space="preserve"> for small craftsmen and tourism "Renaissance" </w:t>
            </w:r>
            <w:proofErr w:type="spellStart"/>
            <w:r w:rsidR="00F4403C" w:rsidRPr="00C652D9">
              <w:rPr>
                <w:rFonts w:ascii="Open Sans" w:hAnsi="Open Sans" w:cs="Open Sans"/>
                <w:color w:val="003399"/>
                <w:lang w:val="en-GB"/>
              </w:rPr>
              <w:t>Körösszegapáti</w:t>
            </w:r>
            <w:proofErr w:type="spellEnd"/>
            <w:r w:rsidR="001F6C53">
              <w:rPr>
                <w:rFonts w:ascii="Open Sans" w:hAnsi="Open Sans" w:cs="Open Sans"/>
                <w:color w:val="003399"/>
                <w:lang w:val="en-GB"/>
              </w:rPr>
              <w:t>, including the endowment</w:t>
            </w:r>
            <w:r w:rsidR="0048106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30F77391" w14:textId="3B1910CE" w:rsidR="00F4403C" w:rsidRPr="00C652D9" w:rsidRDefault="00F4403C" w:rsidP="00F63816">
            <w:pPr>
              <w:pStyle w:val="ListParagraph"/>
              <w:numPr>
                <w:ilvl w:val="1"/>
                <w:numId w:val="19"/>
              </w:numPr>
              <w:spacing w:after="0"/>
              <w:ind w:left="1614" w:hanging="63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The indoor and outdoor training </w:t>
            </w:r>
            <w:r w:rsidR="00D86C0E">
              <w:rPr>
                <w:rFonts w:ascii="Open Sans" w:hAnsi="Open Sans" w:cs="Open Sans"/>
                <w:color w:val="003399"/>
                <w:lang w:val="en-GB"/>
              </w:rPr>
              <w:t>centre</w:t>
            </w: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 "</w:t>
            </w:r>
            <w:proofErr w:type="spellStart"/>
            <w:r w:rsidRPr="00C652D9">
              <w:rPr>
                <w:rFonts w:ascii="Open Sans" w:hAnsi="Open Sans" w:cs="Open Sans"/>
                <w:color w:val="003399"/>
                <w:lang w:val="en-GB"/>
              </w:rPr>
              <w:t>Episcopia</w:t>
            </w:r>
            <w:proofErr w:type="spellEnd"/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 Bihor"</w:t>
            </w:r>
            <w:r w:rsidR="00643984">
              <w:rPr>
                <w:rFonts w:ascii="Open Sans" w:hAnsi="Open Sans" w:cs="Open Sans"/>
                <w:color w:val="003399"/>
                <w:lang w:val="en-GB"/>
              </w:rPr>
              <w:t xml:space="preserve"> (</w:t>
            </w:r>
            <w:r w:rsidR="00643984" w:rsidRPr="00643984">
              <w:rPr>
                <w:rFonts w:ascii="Open Sans" w:hAnsi="Open Sans" w:cs="Open Sans"/>
                <w:color w:val="003399"/>
                <w:lang w:val="en-GB"/>
              </w:rPr>
              <w:t>rehabilitating spaces</w:t>
            </w:r>
            <w:r w:rsidR="001F6C53">
              <w:rPr>
                <w:rFonts w:ascii="Open Sans" w:hAnsi="Open Sans" w:cs="Open Sans"/>
                <w:color w:val="003399"/>
                <w:lang w:val="en-GB"/>
              </w:rPr>
              <w:t xml:space="preserve"> and endowment</w:t>
            </w:r>
            <w:r w:rsidR="00643984">
              <w:rPr>
                <w:rFonts w:ascii="Open Sans" w:hAnsi="Open Sans" w:cs="Open Sans"/>
                <w:color w:val="003399"/>
                <w:lang w:val="en-GB"/>
              </w:rPr>
              <w:t>)</w:t>
            </w:r>
            <w:r w:rsidR="0048106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20195419" w14:textId="6191D9D1" w:rsidR="00F4403C" w:rsidRPr="00C652D9" w:rsidRDefault="00F4403C" w:rsidP="00F63816">
            <w:pPr>
              <w:pStyle w:val="ListParagraph"/>
              <w:numPr>
                <w:ilvl w:val="1"/>
                <w:numId w:val="19"/>
              </w:numPr>
              <w:spacing w:after="0"/>
              <w:ind w:left="1614" w:hanging="63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The </w:t>
            </w:r>
            <w:r w:rsidR="00D86C0E" w:rsidRPr="00C652D9">
              <w:rPr>
                <w:rFonts w:ascii="Open Sans" w:hAnsi="Open Sans" w:cs="Open Sans"/>
                <w:color w:val="003399"/>
                <w:lang w:val="en-GB"/>
              </w:rPr>
              <w:t>Centre</w:t>
            </w: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 for Training and Support in Tourist and Cultural Activities "Basilica Minor" Oradea</w:t>
            </w:r>
            <w:r w:rsidR="001E31ED">
              <w:rPr>
                <w:rFonts w:ascii="Open Sans" w:hAnsi="Open Sans" w:cs="Open Sans"/>
                <w:color w:val="003399"/>
                <w:lang w:val="en-GB"/>
              </w:rPr>
              <w:t xml:space="preserve"> (</w:t>
            </w:r>
            <w:r w:rsidR="001E31ED" w:rsidRPr="00643984">
              <w:rPr>
                <w:rFonts w:ascii="Open Sans" w:hAnsi="Open Sans" w:cs="Open Sans"/>
                <w:color w:val="003399"/>
                <w:lang w:val="en-GB"/>
              </w:rPr>
              <w:t xml:space="preserve">rehabilitating </w:t>
            </w:r>
            <w:r w:rsidR="002E6518">
              <w:rPr>
                <w:rFonts w:ascii="Open Sans" w:hAnsi="Open Sans" w:cs="Open Sans"/>
                <w:color w:val="003399"/>
                <w:lang w:val="en-GB"/>
              </w:rPr>
              <w:t>church</w:t>
            </w:r>
            <w:r w:rsidR="001E31ED">
              <w:rPr>
                <w:rFonts w:ascii="Open Sans" w:hAnsi="Open Sans" w:cs="Open Sans"/>
                <w:color w:val="003399"/>
                <w:lang w:val="en-GB"/>
              </w:rPr>
              <w:t xml:space="preserve"> pipe organ</w:t>
            </w:r>
            <w:r w:rsidR="001F6C53">
              <w:rPr>
                <w:rFonts w:ascii="Open Sans" w:hAnsi="Open Sans" w:cs="Open Sans"/>
                <w:color w:val="003399"/>
                <w:lang w:val="en-GB"/>
              </w:rPr>
              <w:t xml:space="preserve"> and endowment</w:t>
            </w:r>
            <w:r w:rsidR="001E31ED">
              <w:rPr>
                <w:rFonts w:ascii="Open Sans" w:hAnsi="Open Sans" w:cs="Open Sans"/>
                <w:color w:val="003399"/>
                <w:lang w:val="en-GB"/>
              </w:rPr>
              <w:t>)</w:t>
            </w:r>
            <w:r w:rsidR="0048106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06BC156F" w14:textId="123BCFA2" w:rsidR="00F4403C" w:rsidRPr="00C652D9" w:rsidRDefault="00F4403C" w:rsidP="00F63816">
            <w:pPr>
              <w:pStyle w:val="ListParagraph"/>
              <w:numPr>
                <w:ilvl w:val="1"/>
                <w:numId w:val="19"/>
              </w:numPr>
              <w:spacing w:after="0"/>
              <w:ind w:left="1614" w:hanging="63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"Ars </w:t>
            </w:r>
            <w:proofErr w:type="spellStart"/>
            <w:r w:rsidRPr="00C652D9">
              <w:rPr>
                <w:rFonts w:ascii="Open Sans" w:hAnsi="Open Sans" w:cs="Open Sans"/>
                <w:color w:val="003399"/>
                <w:lang w:val="en-GB"/>
              </w:rPr>
              <w:t>Ecumenica</w:t>
            </w:r>
            <w:proofErr w:type="spellEnd"/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" Heritage and Tourism Support </w:t>
            </w:r>
            <w:r w:rsidR="00D86C0E" w:rsidRPr="00C652D9">
              <w:rPr>
                <w:rFonts w:ascii="Open Sans" w:hAnsi="Open Sans" w:cs="Open Sans"/>
                <w:color w:val="003399"/>
                <w:lang w:val="en-GB"/>
              </w:rPr>
              <w:t>Centre</w:t>
            </w: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 for Heritage and Tourism - Iosia, Oradea</w:t>
            </w:r>
            <w:r w:rsidR="001E31ED">
              <w:rPr>
                <w:rFonts w:ascii="Open Sans" w:hAnsi="Open Sans" w:cs="Open Sans"/>
                <w:color w:val="003399"/>
                <w:lang w:val="en-GB"/>
              </w:rPr>
              <w:t xml:space="preserve"> (</w:t>
            </w:r>
            <w:r w:rsidR="001E31ED" w:rsidRPr="00643984">
              <w:rPr>
                <w:rFonts w:ascii="Open Sans" w:hAnsi="Open Sans" w:cs="Open Sans"/>
                <w:color w:val="003399"/>
                <w:lang w:val="en-GB"/>
              </w:rPr>
              <w:t>rehabilitating spaces</w:t>
            </w:r>
            <w:r w:rsidR="001F6C53">
              <w:rPr>
                <w:rFonts w:ascii="Open Sans" w:hAnsi="Open Sans" w:cs="Open Sans"/>
                <w:color w:val="003399"/>
                <w:lang w:val="en-GB"/>
              </w:rPr>
              <w:t xml:space="preserve"> and endowment</w:t>
            </w:r>
            <w:r w:rsidR="001E31ED">
              <w:rPr>
                <w:rFonts w:ascii="Open Sans" w:hAnsi="Open Sans" w:cs="Open Sans"/>
                <w:color w:val="003399"/>
                <w:lang w:val="en-GB"/>
              </w:rPr>
              <w:t>)</w:t>
            </w:r>
            <w:r w:rsidR="0048106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1F1F1226" w14:textId="4F41A627" w:rsidR="00F4403C" w:rsidRPr="00C652D9" w:rsidRDefault="002E6518" w:rsidP="00F63816">
            <w:pPr>
              <w:pStyle w:val="ListParagraph"/>
              <w:numPr>
                <w:ilvl w:val="1"/>
                <w:numId w:val="19"/>
              </w:numPr>
              <w:spacing w:after="0"/>
              <w:ind w:left="1614" w:hanging="63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>
              <w:rPr>
                <w:rFonts w:ascii="Open Sans" w:hAnsi="Open Sans" w:cs="Open Sans"/>
                <w:color w:val="003399"/>
                <w:lang w:val="en-GB"/>
              </w:rPr>
              <w:t>A</w:t>
            </w:r>
            <w:r w:rsidR="0024693C" w:rsidRPr="00C652D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1E31ED">
              <w:rPr>
                <w:rFonts w:ascii="Open Sans" w:hAnsi="Open Sans" w:cs="Open Sans"/>
                <w:color w:val="003399"/>
                <w:lang w:val="en-GB"/>
              </w:rPr>
              <w:t xml:space="preserve">new </w:t>
            </w:r>
            <w:r w:rsidR="0024693C" w:rsidRPr="00C652D9">
              <w:rPr>
                <w:rFonts w:ascii="Open Sans" w:hAnsi="Open Sans" w:cs="Open Sans"/>
                <w:color w:val="003399"/>
                <w:lang w:val="en-GB"/>
              </w:rPr>
              <w:t xml:space="preserve">permanent training </w:t>
            </w:r>
            <w:r w:rsidR="00D86C0E">
              <w:rPr>
                <w:rFonts w:ascii="Open Sans" w:hAnsi="Open Sans" w:cs="Open Sans"/>
                <w:color w:val="003399"/>
                <w:lang w:val="en-GB"/>
              </w:rPr>
              <w:t>centre</w:t>
            </w:r>
            <w:r w:rsidR="0024693C" w:rsidRPr="00C652D9">
              <w:rPr>
                <w:rFonts w:ascii="Open Sans" w:hAnsi="Open Sans" w:cs="Open Sans"/>
                <w:color w:val="003399"/>
                <w:lang w:val="en-GB"/>
              </w:rPr>
              <w:t xml:space="preserve"> for traditional crafts and rural tourism "</w:t>
            </w:r>
            <w:proofErr w:type="spellStart"/>
            <w:r w:rsidR="0024693C" w:rsidRPr="00C652D9">
              <w:rPr>
                <w:rFonts w:ascii="Open Sans" w:hAnsi="Open Sans" w:cs="Open Sans"/>
                <w:color w:val="003399"/>
                <w:lang w:val="en-GB"/>
              </w:rPr>
              <w:t>Izbuc-Călugări</w:t>
            </w:r>
            <w:proofErr w:type="spellEnd"/>
            <w:r w:rsidR="0024693C" w:rsidRPr="00C652D9">
              <w:rPr>
                <w:rFonts w:ascii="Open Sans" w:hAnsi="Open Sans" w:cs="Open Sans"/>
                <w:color w:val="003399"/>
                <w:lang w:val="en-GB"/>
              </w:rPr>
              <w:t>"</w:t>
            </w:r>
            <w:r w:rsidR="001F6C53">
              <w:rPr>
                <w:rFonts w:ascii="Open Sans" w:hAnsi="Open Sans" w:cs="Open Sans"/>
                <w:color w:val="003399"/>
                <w:lang w:val="en-GB"/>
              </w:rPr>
              <w:t>, including the endowment</w:t>
            </w:r>
            <w:r w:rsidR="000B2752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="00481067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0B2752">
              <w:rPr>
                <w:rFonts w:ascii="Open Sans" w:hAnsi="Open Sans" w:cs="Open Sans"/>
                <w:color w:val="003399"/>
                <w:lang w:val="en-GB"/>
              </w:rPr>
              <w:t>finalised</w:t>
            </w:r>
            <w:r w:rsidR="004526CB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481067">
              <w:rPr>
                <w:rFonts w:ascii="Open Sans" w:hAnsi="Open Sans" w:cs="Open Sans"/>
                <w:color w:val="003399"/>
                <w:lang w:val="en-GB"/>
              </w:rPr>
              <w:t>by 30.06.2024.</w:t>
            </w:r>
          </w:p>
          <w:p w14:paraId="25DEB35D" w14:textId="4740FCE3" w:rsidR="00364D1D" w:rsidRPr="00C652D9" w:rsidRDefault="000B2752" w:rsidP="00481067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>
              <w:rPr>
                <w:rFonts w:ascii="Open Sans" w:hAnsi="Open Sans" w:cs="Open Sans"/>
                <w:color w:val="003399"/>
                <w:lang w:val="en-GB"/>
              </w:rPr>
              <w:t>Organising</w:t>
            </w:r>
            <w:r w:rsidR="00E36092" w:rsidRPr="00C652D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BB0A19" w:rsidRPr="00C652D9">
              <w:rPr>
                <w:rFonts w:ascii="Open Sans" w:hAnsi="Open Sans" w:cs="Open Sans"/>
                <w:color w:val="003399"/>
                <w:lang w:val="en-GB"/>
              </w:rPr>
              <w:t>4</w:t>
            </w:r>
            <w:r w:rsidR="00B97E5C">
              <w:rPr>
                <w:rFonts w:ascii="Open Sans" w:hAnsi="Open Sans" w:cs="Open Sans"/>
                <w:color w:val="003399"/>
                <w:lang w:val="en-GB"/>
              </w:rPr>
              <w:t>2</w:t>
            </w:r>
            <w:r w:rsidR="00BB0A19" w:rsidRPr="00C652D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D86C0E">
              <w:rPr>
                <w:rFonts w:ascii="Open Sans" w:hAnsi="Open Sans" w:cs="Open Sans"/>
                <w:color w:val="003399"/>
                <w:lang w:val="en-GB"/>
              </w:rPr>
              <w:t>t</w:t>
            </w:r>
            <w:r w:rsidR="00364D1D" w:rsidRPr="00C652D9">
              <w:rPr>
                <w:rFonts w:ascii="Open Sans" w:hAnsi="Open Sans" w:cs="Open Sans"/>
                <w:color w:val="003399"/>
                <w:lang w:val="en-GB"/>
              </w:rPr>
              <w:t>raining</w:t>
            </w:r>
            <w:r w:rsidR="00BB0A19" w:rsidRPr="00C652D9">
              <w:rPr>
                <w:rFonts w:ascii="Open Sans" w:hAnsi="Open Sans" w:cs="Open Sans"/>
                <w:color w:val="003399"/>
                <w:lang w:val="en-GB"/>
              </w:rPr>
              <w:t>s</w:t>
            </w:r>
            <w:r w:rsidR="00931CAC" w:rsidRPr="00C652D9">
              <w:rPr>
                <w:rFonts w:ascii="Open Sans" w:hAnsi="Open Sans" w:cs="Open Sans"/>
                <w:color w:val="003399"/>
                <w:lang w:val="en-GB"/>
              </w:rPr>
              <w:t xml:space="preserve"> and</w:t>
            </w:r>
            <w:r w:rsidR="00364D1D" w:rsidRPr="00C652D9">
              <w:rPr>
                <w:rFonts w:ascii="Open Sans" w:hAnsi="Open Sans" w:cs="Open Sans"/>
                <w:color w:val="003399"/>
                <w:lang w:val="en-GB"/>
              </w:rPr>
              <w:t xml:space="preserve">/or </w:t>
            </w:r>
            <w:r>
              <w:rPr>
                <w:rFonts w:ascii="Open Sans" w:hAnsi="Open Sans" w:cs="Open Sans"/>
                <w:color w:val="003399"/>
                <w:lang w:val="en-GB"/>
              </w:rPr>
              <w:t>specialisations</w:t>
            </w:r>
            <w:r w:rsidR="00364D1D" w:rsidRPr="00C652D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lang w:val="en-GB"/>
              </w:rPr>
              <w:t xml:space="preserve">for </w:t>
            </w:r>
            <w:r w:rsidR="00481067">
              <w:rPr>
                <w:rFonts w:ascii="Open Sans" w:hAnsi="Open Sans" w:cs="Open Sans"/>
                <w:color w:val="003399"/>
                <w:lang w:val="en-GB"/>
              </w:rPr>
              <w:t>1,101</w:t>
            </w:r>
            <w:r w:rsidR="00364D1D" w:rsidRPr="00C652D9">
              <w:rPr>
                <w:rFonts w:ascii="Open Sans" w:hAnsi="Open Sans" w:cs="Open Sans"/>
                <w:color w:val="003399"/>
                <w:lang w:val="en-GB"/>
              </w:rPr>
              <w:t xml:space="preserve"> people </w:t>
            </w:r>
            <w:r w:rsidR="00481067">
              <w:rPr>
                <w:rFonts w:ascii="Open Sans" w:hAnsi="Open Sans" w:cs="Open Sans"/>
                <w:color w:val="003399"/>
                <w:lang w:val="en-GB"/>
              </w:rPr>
              <w:t>in</w:t>
            </w:r>
            <w:r w:rsidR="00364D1D" w:rsidRPr="00C652D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D86C0E">
              <w:rPr>
                <w:rFonts w:ascii="Open Sans" w:hAnsi="Open Sans" w:cs="Open Sans"/>
                <w:color w:val="003399"/>
                <w:lang w:val="en-GB"/>
              </w:rPr>
              <w:t xml:space="preserve">the </w:t>
            </w:r>
            <w:r w:rsidR="00364D1D" w:rsidRPr="00C652D9">
              <w:rPr>
                <w:rFonts w:ascii="Open Sans" w:hAnsi="Open Sans" w:cs="Open Sans"/>
                <w:color w:val="003399"/>
                <w:lang w:val="en-GB"/>
              </w:rPr>
              <w:t>tourism industry and synergistic fields</w:t>
            </w:r>
            <w:r w:rsidR="0048106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6E65F097" w14:textId="6FBAB469" w:rsidR="00364D1D" w:rsidRPr="00B24C93" w:rsidRDefault="00800342" w:rsidP="00481067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B24C93">
              <w:rPr>
                <w:rFonts w:ascii="Open Sans" w:hAnsi="Open Sans" w:cs="Open Sans"/>
                <w:color w:val="003399"/>
                <w:lang w:val="en-GB"/>
              </w:rPr>
              <w:t>Organizing</w:t>
            </w:r>
            <w:r w:rsidR="00364D1D" w:rsidRPr="00B24C9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EF5813">
              <w:rPr>
                <w:rFonts w:ascii="Open Sans" w:hAnsi="Open Sans" w:cs="Open Sans"/>
                <w:color w:val="003399"/>
                <w:lang w:val="en-GB"/>
              </w:rPr>
              <w:t>more than 15</w:t>
            </w:r>
            <w:r w:rsidR="00364D1D" w:rsidRPr="00B24C93">
              <w:rPr>
                <w:rFonts w:ascii="Open Sans" w:hAnsi="Open Sans" w:cs="Open Sans"/>
                <w:color w:val="003399"/>
                <w:lang w:val="en-GB"/>
              </w:rPr>
              <w:t xml:space="preserve"> events to promote job opportunities in tourism, hospitality, crafts, local products and gastronomy, </w:t>
            </w:r>
            <w:r w:rsidR="00EF5813">
              <w:rPr>
                <w:rFonts w:ascii="Open Sans" w:hAnsi="Open Sans" w:cs="Open Sans"/>
                <w:color w:val="003399"/>
                <w:lang w:val="en-GB"/>
              </w:rPr>
              <w:t xml:space="preserve">such as </w:t>
            </w:r>
            <w:r w:rsidR="007B6C58" w:rsidRPr="00B24C93">
              <w:rPr>
                <w:rFonts w:ascii="Open Sans" w:hAnsi="Open Sans" w:cs="Open Sans"/>
                <w:color w:val="003399"/>
                <w:lang w:val="en-GB"/>
              </w:rPr>
              <w:t>2 "Wine and Bread"</w:t>
            </w:r>
            <w:r w:rsidR="00EF5813">
              <w:rPr>
                <w:rFonts w:ascii="Open Sans" w:hAnsi="Open Sans" w:cs="Open Sans"/>
                <w:color w:val="003399"/>
                <w:lang w:val="en-GB"/>
              </w:rPr>
              <w:t xml:space="preserve"> editions</w:t>
            </w:r>
            <w:r w:rsidR="007B6C58" w:rsidRPr="00B24C93">
              <w:rPr>
                <w:rFonts w:ascii="Open Sans" w:hAnsi="Open Sans" w:cs="Open Sans"/>
                <w:color w:val="003399"/>
                <w:lang w:val="en-GB"/>
              </w:rPr>
              <w:t xml:space="preserve">, 6 </w:t>
            </w:r>
            <w:proofErr w:type="spellStart"/>
            <w:r w:rsidR="007B6C58" w:rsidRPr="00B24C93">
              <w:rPr>
                <w:rFonts w:ascii="Open Sans" w:hAnsi="Open Sans" w:cs="Open Sans"/>
                <w:color w:val="003399"/>
                <w:lang w:val="en-GB"/>
              </w:rPr>
              <w:t>cyclotourism</w:t>
            </w:r>
            <w:proofErr w:type="spellEnd"/>
            <w:r w:rsidR="007B6C58" w:rsidRPr="00B24C93">
              <w:rPr>
                <w:rFonts w:ascii="Open Sans" w:hAnsi="Open Sans" w:cs="Open Sans"/>
                <w:color w:val="003399"/>
                <w:lang w:val="en-GB"/>
              </w:rPr>
              <w:t xml:space="preserve"> tour</w:t>
            </w:r>
            <w:r w:rsidR="00EF5813" w:rsidRPr="00B24C93">
              <w:rPr>
                <w:rFonts w:ascii="Open Sans" w:hAnsi="Open Sans" w:cs="Open Sans"/>
                <w:color w:val="003399"/>
                <w:lang w:val="en-GB"/>
              </w:rPr>
              <w:t xml:space="preserve"> editions</w:t>
            </w:r>
            <w:r w:rsidR="009856FA" w:rsidRPr="00B24C93">
              <w:rPr>
                <w:rFonts w:ascii="Open Sans" w:hAnsi="Open Sans" w:cs="Open Sans"/>
                <w:color w:val="003399"/>
                <w:lang w:val="en-GB"/>
              </w:rPr>
              <w:t>, 1 cross-border fair for the promotion of local gastronomic products, 1</w:t>
            </w:r>
            <w:r w:rsidR="009856FA" w:rsidRPr="00B24C93">
              <w:rPr>
                <w:lang w:val="en-GB"/>
              </w:rPr>
              <w:t xml:space="preserve"> </w:t>
            </w:r>
            <w:r w:rsidR="009856FA" w:rsidRPr="00B24C93">
              <w:rPr>
                <w:rFonts w:ascii="Open Sans" w:hAnsi="Open Sans" w:cs="Open Sans"/>
                <w:color w:val="003399"/>
                <w:lang w:val="en-GB"/>
              </w:rPr>
              <w:t>Rural Job Fair, 2</w:t>
            </w:r>
            <w:r w:rsidR="001F6C5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856FA" w:rsidRPr="00B24C93">
              <w:rPr>
                <w:rFonts w:ascii="Open Sans" w:hAnsi="Open Sans" w:cs="Open Sans"/>
                <w:color w:val="003399"/>
                <w:lang w:val="en-GB"/>
              </w:rPr>
              <w:t>Varadinum</w:t>
            </w:r>
            <w:proofErr w:type="spellEnd"/>
            <w:r w:rsidR="009856FA" w:rsidRPr="00B24C93">
              <w:rPr>
                <w:rFonts w:ascii="Open Sans" w:hAnsi="Open Sans" w:cs="Open Sans"/>
                <w:color w:val="003399"/>
                <w:lang w:val="en-GB"/>
              </w:rPr>
              <w:t xml:space="preserve"> Nostra-Classical/ church music festival</w:t>
            </w:r>
            <w:r w:rsidR="00EF5813">
              <w:rPr>
                <w:rFonts w:ascii="Open Sans" w:hAnsi="Open Sans" w:cs="Open Sans"/>
                <w:color w:val="003399"/>
                <w:lang w:val="en-GB"/>
              </w:rPr>
              <w:t>s</w:t>
            </w:r>
            <w:r w:rsidR="009856FA" w:rsidRPr="00B24C93">
              <w:rPr>
                <w:rFonts w:ascii="Open Sans" w:hAnsi="Open Sans" w:cs="Open Sans"/>
                <w:color w:val="003399"/>
                <w:lang w:val="en-GB"/>
              </w:rPr>
              <w:t>, 1 Fair promoting local craft products, 1 Fair of Promotion and Landscape Jobs</w:t>
            </w:r>
            <w:r w:rsidR="00927459" w:rsidRPr="00B24C93">
              <w:rPr>
                <w:rFonts w:ascii="Open Sans" w:hAnsi="Open Sans" w:cs="Open Sans"/>
                <w:color w:val="003399"/>
                <w:lang w:val="en-GB"/>
              </w:rPr>
              <w:t>, 1 Eco Food - The gourmet local food</w:t>
            </w:r>
            <w:r w:rsidR="001F6C53">
              <w:rPr>
                <w:rFonts w:ascii="Open Sans" w:hAnsi="Open Sans" w:cs="Open Sans"/>
                <w:color w:val="003399"/>
                <w:lang w:val="en-GB"/>
              </w:rPr>
              <w:t xml:space="preserve"> event</w:t>
            </w:r>
            <w:r w:rsidR="00EF5813">
              <w:rPr>
                <w:rFonts w:ascii="Open Sans" w:hAnsi="Open Sans" w:cs="Open Sans"/>
                <w:color w:val="003399"/>
                <w:lang w:val="en-GB"/>
              </w:rPr>
              <w:t>, etc</w:t>
            </w:r>
            <w:r w:rsidR="0048106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5F30CD66" w14:textId="5F52AED9" w:rsidR="007B6C58" w:rsidRPr="00C652D9" w:rsidRDefault="000B2752" w:rsidP="00481067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>
              <w:rPr>
                <w:rFonts w:ascii="Open Sans" w:hAnsi="Open Sans" w:cs="Open Sans"/>
                <w:color w:val="003399"/>
                <w:lang w:val="en-GB"/>
              </w:rPr>
              <w:t>Organising</w:t>
            </w:r>
            <w:r w:rsidR="007B6C58" w:rsidRPr="00C652D9">
              <w:rPr>
                <w:rFonts w:ascii="Open Sans" w:hAnsi="Open Sans" w:cs="Open Sans"/>
                <w:color w:val="003399"/>
                <w:lang w:val="en-GB"/>
              </w:rPr>
              <w:t xml:space="preserve"> 2 workshops, "New technologies and their applicability in tourism marketing" and "Cross-border Tourism at the Beginning of the Third Millennium - Actuality, Trends, Perspectives" in Oradea</w:t>
            </w:r>
            <w:r w:rsidR="00EF5813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60DB1C70" w14:textId="0454FA59" w:rsidR="002E3EBE" w:rsidRPr="00C652D9" w:rsidRDefault="002E3EBE" w:rsidP="00481067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Creating an Integrated Human Resource Management Strategy for Better Personnel Employability Formed and Specialized to </w:t>
            </w:r>
            <w:r w:rsidRPr="00C652D9">
              <w:rPr>
                <w:rFonts w:ascii="Open Sans" w:hAnsi="Open Sans" w:cs="Open Sans"/>
                <w:color w:val="003399"/>
                <w:lang w:val="en-GB"/>
              </w:rPr>
              <w:lastRenderedPageBreak/>
              <w:t>Increase the Attractiveness of Bihor and Hajdu-Bihar Tourist Destinations</w:t>
            </w:r>
            <w:r w:rsidR="00D243BB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5F5BFAAF" w14:textId="1CFF610B" w:rsidR="002E3EBE" w:rsidRDefault="002E3EBE" w:rsidP="00481067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652D9">
              <w:rPr>
                <w:rFonts w:ascii="Open Sans" w:hAnsi="Open Sans" w:cs="Open Sans"/>
                <w:color w:val="003399"/>
                <w:lang w:val="en-GB"/>
              </w:rPr>
              <w:t xml:space="preserve">Creating a joint online base with the human resources needs of tourism and hospitality - portal </w:t>
            </w:r>
            <w:hyperlink r:id="rId8" w:history="1">
              <w:r w:rsidR="007A7559" w:rsidRPr="00D110CC">
                <w:rPr>
                  <w:rStyle w:val="Hyperlink"/>
                  <w:rFonts w:ascii="Open Sans" w:hAnsi="Open Sans" w:cs="Open Sans"/>
                  <w:lang w:val="en-GB"/>
                </w:rPr>
                <w:t>www.tourjob.com</w:t>
              </w:r>
            </w:hyperlink>
            <w:r w:rsidR="001F6C53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7E1BD6D1" w14:textId="543031FF" w:rsidR="009E17C0" w:rsidRPr="00EF5813" w:rsidRDefault="009E17C0" w:rsidP="008439E7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F5813">
              <w:rPr>
                <w:rFonts w:ascii="Open Sans" w:hAnsi="Open Sans" w:cs="Open Sans"/>
                <w:color w:val="003399"/>
                <w:lang w:val="en-GB"/>
              </w:rPr>
              <w:t xml:space="preserve">12 local gastronomy products </w:t>
            </w:r>
            <w:r w:rsidR="00EF5813" w:rsidRPr="00EF5813">
              <w:rPr>
                <w:rFonts w:ascii="Open Sans" w:hAnsi="Open Sans" w:cs="Open Sans"/>
                <w:color w:val="003399"/>
                <w:lang w:val="en-GB"/>
              </w:rPr>
              <w:t xml:space="preserve">identified to be certified </w:t>
            </w:r>
            <w:r w:rsidRPr="00EF5813">
              <w:rPr>
                <w:rFonts w:ascii="Open Sans" w:hAnsi="Open Sans" w:cs="Open Sans"/>
                <w:color w:val="003399"/>
                <w:lang w:val="en-GB"/>
              </w:rPr>
              <w:t>as local traditional/mountain products</w:t>
            </w:r>
            <w:r w:rsidR="00EF5813" w:rsidRPr="00EF5813">
              <w:rPr>
                <w:rFonts w:ascii="Open Sans" w:hAnsi="Open Sans" w:cs="Open Sans"/>
                <w:color w:val="003399"/>
                <w:lang w:val="en-GB"/>
              </w:rPr>
              <w:t xml:space="preserve"> and</w:t>
            </w:r>
            <w:r w:rsidR="00A47FD5">
              <w:rPr>
                <w:rFonts w:ascii="Open Sans" w:hAnsi="Open Sans" w:cs="Open Sans"/>
                <w:color w:val="003399"/>
                <w:lang w:val="en-GB"/>
              </w:rPr>
              <w:t xml:space="preserve"> the presentation of </w:t>
            </w:r>
            <w:r w:rsidR="00EF5813" w:rsidRPr="00EF5813">
              <w:rPr>
                <w:rFonts w:ascii="Open Sans" w:hAnsi="Open Sans" w:cs="Open Sans"/>
                <w:color w:val="003399"/>
                <w:lang w:val="en-GB"/>
              </w:rPr>
              <w:t>the</w:t>
            </w:r>
            <w:r w:rsidR="00A47FD5">
              <w:rPr>
                <w:rFonts w:ascii="Open Sans" w:hAnsi="Open Sans" w:cs="Open Sans"/>
                <w:color w:val="003399"/>
                <w:lang w:val="en-GB"/>
              </w:rPr>
              <w:t>se</w:t>
            </w:r>
            <w:r w:rsidR="00EF5813" w:rsidRPr="00EF5813">
              <w:rPr>
                <w:rFonts w:ascii="Open Sans" w:hAnsi="Open Sans" w:cs="Open Sans"/>
                <w:color w:val="003399"/>
                <w:lang w:val="en-GB"/>
              </w:rPr>
              <w:t xml:space="preserve"> recipes within the </w:t>
            </w:r>
            <w:r w:rsidRPr="00EF5813">
              <w:rPr>
                <w:rFonts w:ascii="Open Sans" w:hAnsi="Open Sans" w:cs="Open Sans"/>
                <w:color w:val="003399"/>
                <w:lang w:val="en-GB"/>
              </w:rPr>
              <w:t>12 short films</w:t>
            </w:r>
            <w:r w:rsidR="001F6C53">
              <w:rPr>
                <w:rFonts w:ascii="Open Sans" w:hAnsi="Open Sans" w:cs="Open Sans"/>
                <w:color w:val="003399"/>
                <w:lang w:val="en-GB"/>
              </w:rPr>
              <w:t xml:space="preserve"> and the r</w:t>
            </w:r>
            <w:r w:rsidR="001F6C53" w:rsidRPr="007A7559">
              <w:rPr>
                <w:rFonts w:ascii="Open Sans" w:hAnsi="Open Sans" w:cs="Open Sans"/>
                <w:color w:val="003399"/>
                <w:lang w:val="en-GB"/>
              </w:rPr>
              <w:t>ecipe book</w:t>
            </w:r>
            <w:r w:rsidR="001F6C53">
              <w:rPr>
                <w:rFonts w:ascii="Open Sans" w:hAnsi="Open Sans" w:cs="Open Sans"/>
                <w:color w:val="003399"/>
                <w:lang w:val="en-GB"/>
              </w:rPr>
              <w:t xml:space="preserve"> elaborated</w:t>
            </w:r>
            <w:r w:rsidR="00EF5813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75BE29BC" w14:textId="178E794C" w:rsidR="00EA51AC" w:rsidRDefault="00EA51AC" w:rsidP="00481067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>
              <w:rPr>
                <w:rFonts w:ascii="Open Sans" w:hAnsi="Open Sans" w:cs="Open Sans"/>
                <w:color w:val="003399"/>
                <w:lang w:val="en-GB"/>
              </w:rPr>
              <w:t xml:space="preserve">Elaborating </w:t>
            </w:r>
            <w:r w:rsidR="000B2752">
              <w:rPr>
                <w:rFonts w:ascii="Open Sans" w:hAnsi="Open Sans" w:cs="Open Sans"/>
                <w:color w:val="003399"/>
                <w:lang w:val="en-GB"/>
              </w:rPr>
              <w:t xml:space="preserve">on a </w:t>
            </w:r>
            <w:r w:rsidRPr="00EA51AC">
              <w:rPr>
                <w:rFonts w:ascii="Open Sans" w:hAnsi="Open Sans" w:cs="Open Sans"/>
                <w:color w:val="003399"/>
                <w:lang w:val="en-GB"/>
              </w:rPr>
              <w:t xml:space="preserve">Guide for certification as </w:t>
            </w:r>
            <w:r w:rsidR="002E625F">
              <w:rPr>
                <w:rFonts w:ascii="Open Sans" w:hAnsi="Open Sans" w:cs="Open Sans"/>
                <w:color w:val="003399"/>
                <w:lang w:val="en-GB"/>
              </w:rPr>
              <w:t xml:space="preserve">a </w:t>
            </w:r>
            <w:r w:rsidRPr="00EA51AC">
              <w:rPr>
                <w:rFonts w:ascii="Open Sans" w:hAnsi="Open Sans" w:cs="Open Sans"/>
                <w:color w:val="003399"/>
                <w:lang w:val="en-GB"/>
              </w:rPr>
              <w:t>local gastronomy point</w:t>
            </w:r>
            <w:r w:rsidR="00EF5813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479C04D1" w14:textId="69E31673" w:rsidR="00A5719D" w:rsidRPr="00C652D9" w:rsidRDefault="00A5719D" w:rsidP="00481067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</w:p>
        </w:tc>
      </w:tr>
      <w:tr w:rsidR="002C2415" w:rsidRPr="00C652D9" w14:paraId="29DB1113" w14:textId="77777777" w:rsidTr="00481067">
        <w:trPr>
          <w:trHeight w:val="332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53570600" w:rsidR="00406660" w:rsidRPr="00C652D9" w:rsidRDefault="00406660" w:rsidP="00481067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lastRenderedPageBreak/>
              <w:t xml:space="preserve">Main </w:t>
            </w:r>
            <w:r w:rsidR="00E17F79">
              <w:rPr>
                <w:rFonts w:ascii="Open Sans" w:hAnsi="Open Sans" w:cs="Calibri"/>
                <w:b/>
                <w:color w:val="003399"/>
                <w:lang w:val="en-GB" w:eastAsia="en-GB"/>
              </w:rPr>
              <w:t>outcomes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DD62" w14:textId="2009999F" w:rsidR="00E17F79" w:rsidRPr="00E17F79" w:rsidRDefault="00E17F79" w:rsidP="004810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</w:pPr>
            <w:r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>Deliverables:</w:t>
            </w:r>
          </w:p>
          <w:p w14:paraId="29862885" w14:textId="77777777" w:rsidR="00A2203D" w:rsidRPr="00142ECE" w:rsidRDefault="00A2203D" w:rsidP="00A2203D">
            <w:pPr>
              <w:pStyle w:val="ListParagraph"/>
              <w:numPr>
                <w:ilvl w:val="0"/>
                <w:numId w:val="2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92"/>
              <w:jc w:val="both"/>
              <w:rPr>
                <w:rFonts w:ascii="Open Sans" w:eastAsia="Times New Roman" w:hAnsi="Open Sans" w:cs="Courier New"/>
                <w:color w:val="003399"/>
                <w:lang w:val="en-GB" w:eastAsia="en-GB"/>
              </w:rPr>
            </w:pPr>
            <w:r w:rsidRPr="001F6C53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 xml:space="preserve">6 </w:t>
            </w:r>
            <w:r w:rsidRPr="00142ECE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training, </w:t>
            </w:r>
            <w:r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specialisation</w:t>
            </w:r>
            <w:r w:rsidRPr="00142ECE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and support </w:t>
            </w:r>
            <w:r w:rsidRPr="001F6C53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>centres</w:t>
            </w:r>
            <w:r w:rsidRPr="00142ECE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in the tourism industry and related fields (hospitality, culture), of which 4 in the urban environment and 2 in the rural area (1 in Romania, 1 in Hungary)</w:t>
            </w:r>
            <w:r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;</w:t>
            </w:r>
          </w:p>
          <w:p w14:paraId="1ACD3722" w14:textId="77777777" w:rsidR="00A2203D" w:rsidRPr="00142ECE" w:rsidRDefault="00A2203D" w:rsidP="00A2203D">
            <w:pPr>
              <w:pStyle w:val="ListParagraph"/>
              <w:numPr>
                <w:ilvl w:val="0"/>
                <w:numId w:val="2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92"/>
              <w:jc w:val="both"/>
              <w:rPr>
                <w:rFonts w:ascii="Open Sans" w:eastAsia="Times New Roman" w:hAnsi="Open Sans" w:cs="Courier New"/>
                <w:color w:val="003399"/>
                <w:lang w:val="en-GB" w:eastAsia="en-GB"/>
              </w:rPr>
            </w:pPr>
            <w:r w:rsidRPr="001F6C53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 xml:space="preserve">1,101 </w:t>
            </w:r>
            <w:r w:rsidRPr="00142ECE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qualified, trained and/or </w:t>
            </w:r>
            <w:r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specialised</w:t>
            </w:r>
            <w:r w:rsidRPr="00142ECE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r w:rsidRPr="001F6C53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>people</w:t>
            </w:r>
            <w:r w:rsidRPr="00142ECE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in the tourism industry and related fields</w:t>
            </w:r>
            <w:r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;</w:t>
            </w:r>
          </w:p>
          <w:p w14:paraId="4DC8CB66" w14:textId="77777777" w:rsidR="00A2203D" w:rsidRPr="00142ECE" w:rsidRDefault="00A2203D" w:rsidP="00A2203D">
            <w:pPr>
              <w:pStyle w:val="ListParagraph"/>
              <w:numPr>
                <w:ilvl w:val="0"/>
                <w:numId w:val="2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92"/>
              <w:jc w:val="both"/>
              <w:rPr>
                <w:rFonts w:ascii="Open Sans" w:eastAsia="Times New Roman" w:hAnsi="Open Sans" w:cs="Courier New"/>
                <w:color w:val="003399"/>
                <w:lang w:val="en-GB" w:eastAsia="en-GB"/>
              </w:rPr>
            </w:pPr>
            <w:r w:rsidRPr="008346B6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>1 integrated</w:t>
            </w:r>
            <w:r w:rsidRPr="00142ECE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human resources management </w:t>
            </w:r>
            <w:r w:rsidRPr="008346B6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>strategy</w:t>
            </w:r>
            <w:r w:rsidRPr="00142ECE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for better integration of trained and </w:t>
            </w:r>
            <w:r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specialised</w:t>
            </w:r>
            <w:r w:rsidRPr="00142ECE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personnel in the tourism industry that will increase the attractiveness of tourist destinations in Bihor and Hajdu-Bihar</w:t>
            </w:r>
            <w:r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;</w:t>
            </w:r>
          </w:p>
          <w:p w14:paraId="2B2FDCCD" w14:textId="77777777" w:rsidR="00A2203D" w:rsidRDefault="00A2203D" w:rsidP="00A2203D">
            <w:pPr>
              <w:pStyle w:val="HTMLPreformatted"/>
              <w:numPr>
                <w:ilvl w:val="0"/>
                <w:numId w:val="25"/>
              </w:numPr>
              <w:ind w:left="792"/>
              <w:jc w:val="both"/>
              <w:rPr>
                <w:rFonts w:ascii="Open Sans" w:hAnsi="Open Sans"/>
                <w:color w:val="003399"/>
                <w:sz w:val="22"/>
                <w:szCs w:val="22"/>
              </w:rPr>
            </w:pPr>
            <w:r w:rsidRPr="008346B6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1 joint online base</w:t>
            </w:r>
            <w:r w:rsidRPr="001B4055">
              <w:rPr>
                <w:rFonts w:ascii="Open Sans" w:hAnsi="Open Sans"/>
                <w:color w:val="003399"/>
                <w:sz w:val="22"/>
                <w:szCs w:val="22"/>
              </w:rPr>
              <w:t xml:space="preserve"> with the human resource needs </w:t>
            </w:r>
            <w:r>
              <w:rPr>
                <w:rFonts w:ascii="Open Sans" w:hAnsi="Open Sans"/>
                <w:color w:val="003399"/>
                <w:sz w:val="22"/>
                <w:szCs w:val="22"/>
              </w:rPr>
              <w:t xml:space="preserve">from the </w:t>
            </w:r>
            <w:r w:rsidRPr="001B4055">
              <w:rPr>
                <w:rFonts w:ascii="Open Sans" w:hAnsi="Open Sans"/>
                <w:color w:val="003399"/>
                <w:sz w:val="22"/>
                <w:szCs w:val="22"/>
              </w:rPr>
              <w:t>tourism and hospitality</w:t>
            </w:r>
            <w:r>
              <w:rPr>
                <w:rFonts w:ascii="Open Sans" w:hAnsi="Open Sans"/>
                <w:color w:val="003399"/>
                <w:sz w:val="22"/>
                <w:szCs w:val="22"/>
              </w:rPr>
              <w:t xml:space="preserve"> domains;</w:t>
            </w:r>
          </w:p>
          <w:p w14:paraId="663668A8" w14:textId="77777777" w:rsidR="00A2203D" w:rsidRPr="00142ECE" w:rsidRDefault="00A2203D" w:rsidP="00A2203D">
            <w:pPr>
              <w:pStyle w:val="HTMLPreformatted"/>
              <w:numPr>
                <w:ilvl w:val="3"/>
                <w:numId w:val="25"/>
              </w:numPr>
              <w:ind w:left="792"/>
              <w:jc w:val="both"/>
              <w:rPr>
                <w:rFonts w:ascii="Open Sans" w:hAnsi="Open Sans"/>
                <w:color w:val="003399"/>
                <w:sz w:val="22"/>
                <w:szCs w:val="22"/>
              </w:rPr>
            </w:pPr>
            <w:r w:rsidRPr="008346B6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1 Guide</w:t>
            </w:r>
            <w:r w:rsidRPr="00142ECE">
              <w:rPr>
                <w:rFonts w:ascii="Open Sans" w:hAnsi="Open Sans"/>
                <w:color w:val="003399"/>
                <w:sz w:val="22"/>
                <w:szCs w:val="22"/>
              </w:rPr>
              <w:t xml:space="preserve"> for certification as </w:t>
            </w:r>
            <w:r>
              <w:rPr>
                <w:rFonts w:ascii="Open Sans" w:hAnsi="Open Sans"/>
                <w:color w:val="003399"/>
                <w:sz w:val="22"/>
                <w:szCs w:val="22"/>
              </w:rPr>
              <w:t xml:space="preserve">a </w:t>
            </w:r>
            <w:r w:rsidRPr="00142ECE">
              <w:rPr>
                <w:rFonts w:ascii="Open Sans" w:hAnsi="Open Sans"/>
                <w:color w:val="003399"/>
                <w:sz w:val="22"/>
                <w:szCs w:val="22"/>
              </w:rPr>
              <w:t>local gastronomy point</w:t>
            </w:r>
            <w:r>
              <w:rPr>
                <w:rFonts w:ascii="Open Sans" w:hAnsi="Open Sans"/>
                <w:color w:val="003399"/>
                <w:sz w:val="22"/>
                <w:szCs w:val="22"/>
              </w:rPr>
              <w:t>;</w:t>
            </w:r>
          </w:p>
          <w:p w14:paraId="5059DA1C" w14:textId="77777777" w:rsidR="00A2203D" w:rsidRPr="00142ECE" w:rsidRDefault="00A2203D" w:rsidP="00A2203D">
            <w:pPr>
              <w:pStyle w:val="HTMLPreformatted"/>
              <w:numPr>
                <w:ilvl w:val="3"/>
                <w:numId w:val="25"/>
              </w:numPr>
              <w:ind w:left="792"/>
              <w:jc w:val="both"/>
              <w:rPr>
                <w:rFonts w:ascii="Open Sans" w:hAnsi="Open Sans"/>
                <w:color w:val="003399"/>
                <w:sz w:val="22"/>
                <w:szCs w:val="22"/>
              </w:rPr>
            </w:pPr>
            <w:r w:rsidRPr="008346B6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 xml:space="preserve">12 local gastronomy products </w:t>
            </w:r>
            <w:r>
              <w:rPr>
                <w:rFonts w:ascii="Open Sans" w:hAnsi="Open Sans"/>
                <w:color w:val="003399"/>
                <w:sz w:val="22"/>
                <w:szCs w:val="22"/>
              </w:rPr>
              <w:t xml:space="preserve">identified and proposed to be </w:t>
            </w:r>
            <w:r w:rsidRPr="00142ECE">
              <w:rPr>
                <w:rFonts w:ascii="Open Sans" w:hAnsi="Open Sans"/>
                <w:color w:val="003399"/>
                <w:sz w:val="22"/>
                <w:szCs w:val="22"/>
              </w:rPr>
              <w:t>certified as local traditional/mountain products</w:t>
            </w:r>
          </w:p>
          <w:p w14:paraId="22113F49" w14:textId="77777777" w:rsidR="00A2203D" w:rsidRPr="001B4055" w:rsidRDefault="00A2203D" w:rsidP="00A2203D">
            <w:pPr>
              <w:pStyle w:val="HTMLPreformatted"/>
              <w:numPr>
                <w:ilvl w:val="0"/>
                <w:numId w:val="25"/>
              </w:numPr>
              <w:ind w:left="792"/>
              <w:jc w:val="both"/>
              <w:rPr>
                <w:rFonts w:ascii="Open Sans" w:hAnsi="Open Sans"/>
                <w:color w:val="003399"/>
                <w:sz w:val="22"/>
                <w:szCs w:val="22"/>
              </w:rPr>
            </w:pPr>
            <w:r w:rsidRPr="008346B6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1 recipe book</w:t>
            </w:r>
            <w:r w:rsidRPr="00142ECE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/>
                <w:color w:val="003399"/>
                <w:sz w:val="22"/>
                <w:szCs w:val="22"/>
              </w:rPr>
              <w:t>containing the</w:t>
            </w:r>
            <w:r w:rsidRPr="00142ECE">
              <w:rPr>
                <w:rFonts w:ascii="Open Sans" w:hAnsi="Open Sans"/>
                <w:color w:val="003399"/>
                <w:sz w:val="22"/>
                <w:szCs w:val="22"/>
              </w:rPr>
              <w:t xml:space="preserve"> local traditional/mountain products</w:t>
            </w:r>
            <w:r>
              <w:rPr>
                <w:rFonts w:ascii="Open Sans" w:hAnsi="Open Sans"/>
                <w:color w:val="003399"/>
                <w:sz w:val="22"/>
                <w:szCs w:val="22"/>
              </w:rPr>
              <w:t xml:space="preserve"> identified and other recipes.</w:t>
            </w:r>
          </w:p>
          <w:p w14:paraId="25B3BC22" w14:textId="5114FE56" w:rsidR="005C78B0" w:rsidRDefault="005C78B0" w:rsidP="005C78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</w:pPr>
            <w:r w:rsidRPr="005C78B0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Re</w:t>
            </w:r>
            <w:r w:rsidR="002B0E6F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s</w:t>
            </w:r>
            <w:r w:rsidRPr="005C78B0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ults:</w:t>
            </w:r>
          </w:p>
          <w:p w14:paraId="49C51C40" w14:textId="6B7880C7" w:rsidR="00D76632" w:rsidRPr="00D76632" w:rsidRDefault="00D76632" w:rsidP="00D76632">
            <w:pPr>
              <w:pStyle w:val="ListParagraph"/>
              <w:numPr>
                <w:ilvl w:val="0"/>
                <w:numId w:val="2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  <w:r w:rsidRPr="00D76632">
              <w:rPr>
                <w:rFonts w:ascii="Open Sans" w:eastAsia="Times New Roman" w:hAnsi="Open Sans" w:cs="Courier New"/>
                <w:color w:val="003399"/>
                <w:lang w:eastAsia="en-GB"/>
              </w:rPr>
              <w:t>Improving employment in the cross-border area by training/specialization of human resources, aiming to increase the quality of tourism and hospitality services;</w:t>
            </w:r>
          </w:p>
          <w:p w14:paraId="29D9A8A1" w14:textId="57EC503D" w:rsidR="00D76632" w:rsidRPr="00D76632" w:rsidRDefault="00D76632" w:rsidP="00D76632">
            <w:pPr>
              <w:pStyle w:val="ListParagraph"/>
              <w:numPr>
                <w:ilvl w:val="0"/>
                <w:numId w:val="2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  <w:r w:rsidRPr="00D76632">
              <w:rPr>
                <w:rFonts w:ascii="Open Sans" w:eastAsia="Times New Roman" w:hAnsi="Open Sans" w:cs="Courier New"/>
                <w:color w:val="003399"/>
                <w:lang w:eastAsia="en-GB"/>
              </w:rPr>
              <w:t>Promotion of local products and employment in the tourist, cultural, and hospitality sectors, through the events organized;</w:t>
            </w:r>
          </w:p>
          <w:p w14:paraId="1E26F91D" w14:textId="2C893BC0" w:rsidR="00D76632" w:rsidRPr="00D76632" w:rsidRDefault="00D76632" w:rsidP="00D76632">
            <w:pPr>
              <w:pStyle w:val="ListParagraph"/>
              <w:numPr>
                <w:ilvl w:val="0"/>
                <w:numId w:val="2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  <w:r w:rsidRPr="00D76632">
              <w:rPr>
                <w:rFonts w:ascii="Open Sans" w:eastAsia="Times New Roman" w:hAnsi="Open Sans" w:cs="Courier New"/>
                <w:color w:val="003399"/>
                <w:lang w:eastAsia="en-GB"/>
              </w:rPr>
              <w:t>Increasing employment support, through the well-qualified human resources prepared in tourism, culture, traditional crafts, and hospitality domains and through the construction/rehabilitation/ endowment of the centers.</w:t>
            </w:r>
          </w:p>
          <w:p w14:paraId="42BB4035" w14:textId="77777777" w:rsidR="00E17F79" w:rsidRDefault="00E17F79" w:rsidP="00E17F7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</w:pPr>
            <w:r w:rsidRPr="00E17F79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 xml:space="preserve">Indicators: </w:t>
            </w:r>
          </w:p>
          <w:p w14:paraId="5AEC451F" w14:textId="77777777" w:rsidR="00A2203D" w:rsidRDefault="00E17F79" w:rsidP="00A2203D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C652D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The Programme Output Indicator is </w:t>
            </w:r>
            <w:r w:rsidRPr="00C652D9">
              <w:rPr>
                <w:rFonts w:ascii="Open Sans" w:hAnsi="Open Sans" w:cs="Open Sans"/>
                <w:i/>
                <w:color w:val="003399"/>
                <w:sz w:val="22"/>
                <w:szCs w:val="22"/>
              </w:rPr>
              <w:t xml:space="preserve">„CO44 Labour Market and Training: Number of participants in joint local employment initiatives and joint </w:t>
            </w:r>
            <w:r w:rsidRPr="00C652D9">
              <w:rPr>
                <w:rFonts w:ascii="Open Sans" w:hAnsi="Open Sans" w:cs="Open Sans"/>
                <w:i/>
                <w:color w:val="003399"/>
                <w:sz w:val="22"/>
                <w:szCs w:val="22"/>
              </w:rPr>
              <w:lastRenderedPageBreak/>
              <w:t>training</w:t>
            </w:r>
            <w:r w:rsidRPr="00C652D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”. Through project ROHU–398, </w:t>
            </w:r>
            <w:r>
              <w:rPr>
                <w:rFonts w:ascii="Open Sans" w:hAnsi="Open Sans" w:cs="Open Sans"/>
                <w:b/>
                <w:color w:val="003399"/>
                <w:sz w:val="22"/>
                <w:szCs w:val="22"/>
              </w:rPr>
              <w:t>1,101</w:t>
            </w:r>
            <w:r w:rsidRPr="00EE7B3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persons benefit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ed</w:t>
            </w:r>
            <w:r w:rsidRPr="00EE7B3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from trainings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Pr="00EE7B3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/specializations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to help</w:t>
            </w:r>
            <w:r w:rsidRPr="00EE7B3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them </w:t>
            </w:r>
            <w:r w:rsidRPr="00C652D9">
              <w:rPr>
                <w:rFonts w:ascii="Open Sans" w:hAnsi="Open Sans" w:cs="Open Sans"/>
                <w:color w:val="003399"/>
                <w:sz w:val="22"/>
                <w:szCs w:val="22"/>
              </w:rPr>
              <w:t>successfully enter the labour market.</w:t>
            </w:r>
          </w:p>
          <w:p w14:paraId="6916C6F2" w14:textId="23CBC25E" w:rsidR="0016291D" w:rsidRPr="00AD768B" w:rsidRDefault="0016291D" w:rsidP="00A2203D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Website/webpage: </w:t>
            </w:r>
            <w:hyperlink r:id="rId9" w:history="1">
              <w:r w:rsidRPr="00E3794E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https://fortourbhhb.ro/</w:t>
              </w:r>
            </w:hyperlink>
          </w:p>
        </w:tc>
      </w:tr>
    </w:tbl>
    <w:p w14:paraId="50CAC815" w14:textId="77777777" w:rsidR="00B05DE4" w:rsidRPr="00C652D9" w:rsidRDefault="00B05DE4" w:rsidP="004F0726">
      <w:pPr>
        <w:jc w:val="both"/>
        <w:rPr>
          <w:rFonts w:ascii="Open Sans" w:hAnsi="Open Sans"/>
          <w:color w:val="003399"/>
          <w:lang w:val="en-GB"/>
        </w:rPr>
      </w:pPr>
    </w:p>
    <w:sectPr w:rsidR="00B05DE4" w:rsidRPr="00C652D9" w:rsidSect="002D398F">
      <w:headerReference w:type="default" r:id="rId10"/>
      <w:footerReference w:type="default" r:id="rId11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00411" w14:textId="77777777" w:rsidR="00274CD6" w:rsidRDefault="00274CD6" w:rsidP="00DE0A0A">
      <w:pPr>
        <w:spacing w:after="0" w:line="240" w:lineRule="auto"/>
      </w:pPr>
      <w:r>
        <w:separator/>
      </w:r>
    </w:p>
  </w:endnote>
  <w:endnote w:type="continuationSeparator" w:id="0">
    <w:p w14:paraId="5C44AD90" w14:textId="77777777" w:rsidR="00274CD6" w:rsidRDefault="00274CD6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BD41E" w14:textId="77777777" w:rsidR="00940C68" w:rsidRPr="006A5531" w:rsidRDefault="00940C68" w:rsidP="00940C68">
        <w:pPr>
          <w:pStyle w:val="Footer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  <w:t>www.interreg-rohu.eu</w:t>
        </w:r>
      </w:p>
      <w:p w14:paraId="5C5D6B04" w14:textId="3FC6C008" w:rsidR="007974A7" w:rsidRDefault="007974A7" w:rsidP="009A3B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6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D2031" w14:textId="77777777" w:rsidR="00274CD6" w:rsidRDefault="00274CD6" w:rsidP="00DE0A0A">
      <w:pPr>
        <w:spacing w:after="0" w:line="240" w:lineRule="auto"/>
      </w:pPr>
      <w:r>
        <w:separator/>
      </w:r>
    </w:p>
  </w:footnote>
  <w:footnote w:type="continuationSeparator" w:id="0">
    <w:p w14:paraId="084B7379" w14:textId="77777777" w:rsidR="00274CD6" w:rsidRDefault="00274CD6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2C6BD86E" w:rsidR="007116AA" w:rsidRDefault="00462E8E">
    <w:pPr>
      <w:pStyle w:val="Header"/>
    </w:pPr>
    <w:r>
      <w:rPr>
        <w:noProof/>
        <w:lang w:val="ro-RO" w:eastAsia="ro-RO"/>
      </w:rPr>
      <w:drawing>
        <wp:inline distT="0" distB="0" distL="0" distR="0" wp14:anchorId="405AB42D" wp14:editId="72BEEF5F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737F"/>
    <w:multiLevelType w:val="hybridMultilevel"/>
    <w:tmpl w:val="48A40A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DD522A"/>
    <w:multiLevelType w:val="hybridMultilevel"/>
    <w:tmpl w:val="3514B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95331"/>
    <w:multiLevelType w:val="hybridMultilevel"/>
    <w:tmpl w:val="B67098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A92015C">
      <w:start w:val="32"/>
      <w:numFmt w:val="bullet"/>
      <w:lvlText w:val="-"/>
      <w:lvlJc w:val="left"/>
      <w:pPr>
        <w:ind w:left="2880" w:hanging="360"/>
      </w:pPr>
      <w:rPr>
        <w:rFonts w:ascii="Open Sans" w:eastAsia="Times New Roman" w:hAnsi="Open Sans" w:cs="Open San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F1301"/>
    <w:multiLevelType w:val="hybridMultilevel"/>
    <w:tmpl w:val="65D0496A"/>
    <w:lvl w:ilvl="0" w:tplc="0418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1695793"/>
    <w:multiLevelType w:val="hybridMultilevel"/>
    <w:tmpl w:val="D96CB4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32623D"/>
    <w:multiLevelType w:val="hybridMultilevel"/>
    <w:tmpl w:val="FE267E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A2D00"/>
    <w:multiLevelType w:val="hybridMultilevel"/>
    <w:tmpl w:val="9D2C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665E2"/>
    <w:multiLevelType w:val="hybridMultilevel"/>
    <w:tmpl w:val="D7B2818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E01AF"/>
    <w:multiLevelType w:val="hybridMultilevel"/>
    <w:tmpl w:val="AA56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02D6C"/>
    <w:multiLevelType w:val="hybridMultilevel"/>
    <w:tmpl w:val="92CAFB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01850"/>
    <w:multiLevelType w:val="hybridMultilevel"/>
    <w:tmpl w:val="CF50CD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414F6"/>
    <w:multiLevelType w:val="hybridMultilevel"/>
    <w:tmpl w:val="4D2E4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090FC">
      <w:numFmt w:val="bullet"/>
      <w:lvlText w:val="-"/>
      <w:lvlJc w:val="left"/>
      <w:pPr>
        <w:ind w:left="1440" w:hanging="360"/>
      </w:pPr>
      <w:rPr>
        <w:rFonts w:ascii="Open Sans" w:eastAsia="Calibri" w:hAnsi="Open Sans" w:cs="Open San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6565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7263943">
    <w:abstractNumId w:val="20"/>
  </w:num>
  <w:num w:numId="3" w16cid:durableId="1747800982">
    <w:abstractNumId w:val="24"/>
  </w:num>
  <w:num w:numId="4" w16cid:durableId="871575214">
    <w:abstractNumId w:val="21"/>
  </w:num>
  <w:num w:numId="5" w16cid:durableId="1401169564">
    <w:abstractNumId w:val="2"/>
  </w:num>
  <w:num w:numId="6" w16cid:durableId="2027318032">
    <w:abstractNumId w:val="9"/>
  </w:num>
  <w:num w:numId="7" w16cid:durableId="1032075214">
    <w:abstractNumId w:val="3"/>
  </w:num>
  <w:num w:numId="8" w16cid:durableId="1894653678">
    <w:abstractNumId w:val="15"/>
  </w:num>
  <w:num w:numId="9" w16cid:durableId="513963391">
    <w:abstractNumId w:val="16"/>
  </w:num>
  <w:num w:numId="10" w16cid:durableId="2124112075">
    <w:abstractNumId w:val="6"/>
  </w:num>
  <w:num w:numId="11" w16cid:durableId="41558939">
    <w:abstractNumId w:val="17"/>
  </w:num>
  <w:num w:numId="12" w16cid:durableId="53312429">
    <w:abstractNumId w:val="0"/>
  </w:num>
  <w:num w:numId="13" w16cid:durableId="1576696201">
    <w:abstractNumId w:val="7"/>
  </w:num>
  <w:num w:numId="14" w16cid:durableId="243998131">
    <w:abstractNumId w:val="19"/>
  </w:num>
  <w:num w:numId="15" w16cid:durableId="461073217">
    <w:abstractNumId w:val="4"/>
  </w:num>
  <w:num w:numId="16" w16cid:durableId="684016362">
    <w:abstractNumId w:val="12"/>
  </w:num>
  <w:num w:numId="17" w16cid:durableId="822895456">
    <w:abstractNumId w:val="22"/>
  </w:num>
  <w:num w:numId="18" w16cid:durableId="1801607282">
    <w:abstractNumId w:val="25"/>
  </w:num>
  <w:num w:numId="19" w16cid:durableId="1604073617">
    <w:abstractNumId w:val="5"/>
  </w:num>
  <w:num w:numId="20" w16cid:durableId="198133832">
    <w:abstractNumId w:val="11"/>
  </w:num>
  <w:num w:numId="21" w16cid:durableId="1253272389">
    <w:abstractNumId w:val="18"/>
  </w:num>
  <w:num w:numId="22" w16cid:durableId="624393051">
    <w:abstractNumId w:val="13"/>
  </w:num>
  <w:num w:numId="23" w16cid:durableId="1185633180">
    <w:abstractNumId w:val="8"/>
  </w:num>
  <w:num w:numId="24" w16cid:durableId="305356715">
    <w:abstractNumId w:val="10"/>
  </w:num>
  <w:num w:numId="25" w16cid:durableId="152719442">
    <w:abstractNumId w:val="1"/>
  </w:num>
  <w:num w:numId="26" w16cid:durableId="18643225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wNTcwsjA3NDe2NLRQ0lEKTi0uzszPAykwqQUAHRWeMywAAAA="/>
  </w:docVars>
  <w:rsids>
    <w:rsidRoot w:val="00950FDB"/>
    <w:rsid w:val="00000B62"/>
    <w:rsid w:val="0000302D"/>
    <w:rsid w:val="00006A28"/>
    <w:rsid w:val="000109BC"/>
    <w:rsid w:val="00013A10"/>
    <w:rsid w:val="00013B09"/>
    <w:rsid w:val="00030F98"/>
    <w:rsid w:val="00031155"/>
    <w:rsid w:val="00032D38"/>
    <w:rsid w:val="00036257"/>
    <w:rsid w:val="0004193D"/>
    <w:rsid w:val="00045047"/>
    <w:rsid w:val="00050032"/>
    <w:rsid w:val="00051866"/>
    <w:rsid w:val="00055071"/>
    <w:rsid w:val="00056824"/>
    <w:rsid w:val="00060B6E"/>
    <w:rsid w:val="00065E64"/>
    <w:rsid w:val="0007778E"/>
    <w:rsid w:val="000805D1"/>
    <w:rsid w:val="0008294E"/>
    <w:rsid w:val="00082D6F"/>
    <w:rsid w:val="0008745D"/>
    <w:rsid w:val="00087699"/>
    <w:rsid w:val="000931AC"/>
    <w:rsid w:val="0009362F"/>
    <w:rsid w:val="0009562E"/>
    <w:rsid w:val="000A039E"/>
    <w:rsid w:val="000A1BE4"/>
    <w:rsid w:val="000A21DE"/>
    <w:rsid w:val="000A2859"/>
    <w:rsid w:val="000A5E1A"/>
    <w:rsid w:val="000B2752"/>
    <w:rsid w:val="000B318D"/>
    <w:rsid w:val="000B67FD"/>
    <w:rsid w:val="000C0DA5"/>
    <w:rsid w:val="000D01DE"/>
    <w:rsid w:val="000E0371"/>
    <w:rsid w:val="000E2B8C"/>
    <w:rsid w:val="000E3056"/>
    <w:rsid w:val="000E358C"/>
    <w:rsid w:val="000E4998"/>
    <w:rsid w:val="000F373E"/>
    <w:rsid w:val="000F611B"/>
    <w:rsid w:val="0010141B"/>
    <w:rsid w:val="00102585"/>
    <w:rsid w:val="00103035"/>
    <w:rsid w:val="001153BE"/>
    <w:rsid w:val="001156A2"/>
    <w:rsid w:val="0012201F"/>
    <w:rsid w:val="001222DE"/>
    <w:rsid w:val="0012385B"/>
    <w:rsid w:val="00125468"/>
    <w:rsid w:val="00130600"/>
    <w:rsid w:val="0013629B"/>
    <w:rsid w:val="00136DE9"/>
    <w:rsid w:val="00142ECE"/>
    <w:rsid w:val="0014702D"/>
    <w:rsid w:val="00154137"/>
    <w:rsid w:val="001628F5"/>
    <w:rsid w:val="0016291D"/>
    <w:rsid w:val="001775D1"/>
    <w:rsid w:val="0017773A"/>
    <w:rsid w:val="00181B39"/>
    <w:rsid w:val="00184EAD"/>
    <w:rsid w:val="00192845"/>
    <w:rsid w:val="001955D5"/>
    <w:rsid w:val="001958CD"/>
    <w:rsid w:val="00195AD8"/>
    <w:rsid w:val="001A3475"/>
    <w:rsid w:val="001B37C2"/>
    <w:rsid w:val="001B4055"/>
    <w:rsid w:val="001C0B87"/>
    <w:rsid w:val="001C1F92"/>
    <w:rsid w:val="001C4DE1"/>
    <w:rsid w:val="001C5784"/>
    <w:rsid w:val="001D0FCF"/>
    <w:rsid w:val="001D2545"/>
    <w:rsid w:val="001D72A4"/>
    <w:rsid w:val="001E03C6"/>
    <w:rsid w:val="001E31ED"/>
    <w:rsid w:val="001E43D8"/>
    <w:rsid w:val="001E6A43"/>
    <w:rsid w:val="001E7B65"/>
    <w:rsid w:val="001F629F"/>
    <w:rsid w:val="001F6C53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43902"/>
    <w:rsid w:val="00245027"/>
    <w:rsid w:val="00245D2C"/>
    <w:rsid w:val="0024693C"/>
    <w:rsid w:val="00246F1C"/>
    <w:rsid w:val="00251765"/>
    <w:rsid w:val="002578C2"/>
    <w:rsid w:val="00260FA8"/>
    <w:rsid w:val="00261DB6"/>
    <w:rsid w:val="00261FF4"/>
    <w:rsid w:val="002709B5"/>
    <w:rsid w:val="00272D86"/>
    <w:rsid w:val="00274966"/>
    <w:rsid w:val="00274CD6"/>
    <w:rsid w:val="00277F4E"/>
    <w:rsid w:val="002815D6"/>
    <w:rsid w:val="00283199"/>
    <w:rsid w:val="00294152"/>
    <w:rsid w:val="00295364"/>
    <w:rsid w:val="00295AB6"/>
    <w:rsid w:val="002A2EF6"/>
    <w:rsid w:val="002A4AD1"/>
    <w:rsid w:val="002B0E6F"/>
    <w:rsid w:val="002C1094"/>
    <w:rsid w:val="002C2415"/>
    <w:rsid w:val="002C4691"/>
    <w:rsid w:val="002C5129"/>
    <w:rsid w:val="002C75D1"/>
    <w:rsid w:val="002D398F"/>
    <w:rsid w:val="002E3BF1"/>
    <w:rsid w:val="002E3EBE"/>
    <w:rsid w:val="002E5DCC"/>
    <w:rsid w:val="002E625F"/>
    <w:rsid w:val="002E6518"/>
    <w:rsid w:val="002F2ABA"/>
    <w:rsid w:val="002F3F04"/>
    <w:rsid w:val="002F550A"/>
    <w:rsid w:val="002F61BC"/>
    <w:rsid w:val="002F7095"/>
    <w:rsid w:val="00306A71"/>
    <w:rsid w:val="00312F62"/>
    <w:rsid w:val="00313EF3"/>
    <w:rsid w:val="0032275E"/>
    <w:rsid w:val="00327251"/>
    <w:rsid w:val="00333479"/>
    <w:rsid w:val="00345F67"/>
    <w:rsid w:val="00351F3A"/>
    <w:rsid w:val="00356CF2"/>
    <w:rsid w:val="00361731"/>
    <w:rsid w:val="00364D1D"/>
    <w:rsid w:val="0036777B"/>
    <w:rsid w:val="00370E05"/>
    <w:rsid w:val="0037217B"/>
    <w:rsid w:val="003748B2"/>
    <w:rsid w:val="00375407"/>
    <w:rsid w:val="00384C38"/>
    <w:rsid w:val="003874FF"/>
    <w:rsid w:val="00387D7B"/>
    <w:rsid w:val="003A046A"/>
    <w:rsid w:val="003A1ECB"/>
    <w:rsid w:val="003A3695"/>
    <w:rsid w:val="003B0F43"/>
    <w:rsid w:val="003B2201"/>
    <w:rsid w:val="003B46B6"/>
    <w:rsid w:val="003B6556"/>
    <w:rsid w:val="003B7844"/>
    <w:rsid w:val="003C218A"/>
    <w:rsid w:val="003C25D9"/>
    <w:rsid w:val="003C34D0"/>
    <w:rsid w:val="003C4D96"/>
    <w:rsid w:val="003D16DE"/>
    <w:rsid w:val="003D2B32"/>
    <w:rsid w:val="003D35B6"/>
    <w:rsid w:val="003E633C"/>
    <w:rsid w:val="003E6B5B"/>
    <w:rsid w:val="003E7EBF"/>
    <w:rsid w:val="003F018D"/>
    <w:rsid w:val="003F1286"/>
    <w:rsid w:val="003F2859"/>
    <w:rsid w:val="003F3470"/>
    <w:rsid w:val="00400B0A"/>
    <w:rsid w:val="00403DBE"/>
    <w:rsid w:val="004040F4"/>
    <w:rsid w:val="00405CF1"/>
    <w:rsid w:val="00406660"/>
    <w:rsid w:val="00413FC1"/>
    <w:rsid w:val="0041460E"/>
    <w:rsid w:val="0041690F"/>
    <w:rsid w:val="00424B1B"/>
    <w:rsid w:val="00427785"/>
    <w:rsid w:val="00430336"/>
    <w:rsid w:val="00430B04"/>
    <w:rsid w:val="004321A4"/>
    <w:rsid w:val="00433493"/>
    <w:rsid w:val="0044308D"/>
    <w:rsid w:val="004526CB"/>
    <w:rsid w:val="004540CA"/>
    <w:rsid w:val="00454751"/>
    <w:rsid w:val="00462E8E"/>
    <w:rsid w:val="004630FD"/>
    <w:rsid w:val="00465B6F"/>
    <w:rsid w:val="00465C18"/>
    <w:rsid w:val="00465DA1"/>
    <w:rsid w:val="00467A99"/>
    <w:rsid w:val="004707A7"/>
    <w:rsid w:val="00481067"/>
    <w:rsid w:val="00482317"/>
    <w:rsid w:val="00482AFA"/>
    <w:rsid w:val="004918C0"/>
    <w:rsid w:val="004933A5"/>
    <w:rsid w:val="004A6069"/>
    <w:rsid w:val="004C0784"/>
    <w:rsid w:val="004C2C7E"/>
    <w:rsid w:val="004C4FAF"/>
    <w:rsid w:val="004D04B1"/>
    <w:rsid w:val="004D1829"/>
    <w:rsid w:val="004E3E06"/>
    <w:rsid w:val="004E42B8"/>
    <w:rsid w:val="004E436A"/>
    <w:rsid w:val="004F0726"/>
    <w:rsid w:val="004F0C56"/>
    <w:rsid w:val="004F7A11"/>
    <w:rsid w:val="0050017B"/>
    <w:rsid w:val="00500DD4"/>
    <w:rsid w:val="0050327B"/>
    <w:rsid w:val="00507B8E"/>
    <w:rsid w:val="00512333"/>
    <w:rsid w:val="005470BF"/>
    <w:rsid w:val="005569FB"/>
    <w:rsid w:val="00582E30"/>
    <w:rsid w:val="005867CE"/>
    <w:rsid w:val="005871A1"/>
    <w:rsid w:val="00596723"/>
    <w:rsid w:val="005A2833"/>
    <w:rsid w:val="005B03B7"/>
    <w:rsid w:val="005B5367"/>
    <w:rsid w:val="005B589C"/>
    <w:rsid w:val="005B6E37"/>
    <w:rsid w:val="005C2A5D"/>
    <w:rsid w:val="005C78B0"/>
    <w:rsid w:val="005D029C"/>
    <w:rsid w:val="005D102A"/>
    <w:rsid w:val="005E1C53"/>
    <w:rsid w:val="005E2828"/>
    <w:rsid w:val="005E5B49"/>
    <w:rsid w:val="005F2B58"/>
    <w:rsid w:val="005F400A"/>
    <w:rsid w:val="005F71F6"/>
    <w:rsid w:val="00603190"/>
    <w:rsid w:val="00606ED8"/>
    <w:rsid w:val="00616E9C"/>
    <w:rsid w:val="00623FCA"/>
    <w:rsid w:val="00624812"/>
    <w:rsid w:val="00634CAF"/>
    <w:rsid w:val="00641BC7"/>
    <w:rsid w:val="00642C0D"/>
    <w:rsid w:val="00643984"/>
    <w:rsid w:val="00645360"/>
    <w:rsid w:val="006533F8"/>
    <w:rsid w:val="00653932"/>
    <w:rsid w:val="0065578E"/>
    <w:rsid w:val="00657A1B"/>
    <w:rsid w:val="00664F02"/>
    <w:rsid w:val="00664FF6"/>
    <w:rsid w:val="00670B7E"/>
    <w:rsid w:val="00670E42"/>
    <w:rsid w:val="006761C6"/>
    <w:rsid w:val="0067777E"/>
    <w:rsid w:val="006842F7"/>
    <w:rsid w:val="00686C18"/>
    <w:rsid w:val="00694E64"/>
    <w:rsid w:val="006969D9"/>
    <w:rsid w:val="0069759C"/>
    <w:rsid w:val="006A3931"/>
    <w:rsid w:val="006A47CD"/>
    <w:rsid w:val="006A7B4A"/>
    <w:rsid w:val="006B4891"/>
    <w:rsid w:val="006D3431"/>
    <w:rsid w:val="006E2581"/>
    <w:rsid w:val="006E56B5"/>
    <w:rsid w:val="006E6865"/>
    <w:rsid w:val="0070636B"/>
    <w:rsid w:val="007102DB"/>
    <w:rsid w:val="007116AA"/>
    <w:rsid w:val="00722957"/>
    <w:rsid w:val="0072317B"/>
    <w:rsid w:val="0073283D"/>
    <w:rsid w:val="00737C61"/>
    <w:rsid w:val="00744888"/>
    <w:rsid w:val="00744AC2"/>
    <w:rsid w:val="0075136A"/>
    <w:rsid w:val="007540C9"/>
    <w:rsid w:val="00763717"/>
    <w:rsid w:val="00772F50"/>
    <w:rsid w:val="00774340"/>
    <w:rsid w:val="00777F7A"/>
    <w:rsid w:val="0078246B"/>
    <w:rsid w:val="0079573B"/>
    <w:rsid w:val="007974A7"/>
    <w:rsid w:val="007A0357"/>
    <w:rsid w:val="007A217D"/>
    <w:rsid w:val="007A28C9"/>
    <w:rsid w:val="007A71FA"/>
    <w:rsid w:val="007A7559"/>
    <w:rsid w:val="007A7A2D"/>
    <w:rsid w:val="007B21C8"/>
    <w:rsid w:val="007B4F8A"/>
    <w:rsid w:val="007B5F4C"/>
    <w:rsid w:val="007B6C58"/>
    <w:rsid w:val="007C020E"/>
    <w:rsid w:val="007C0F09"/>
    <w:rsid w:val="007C2163"/>
    <w:rsid w:val="007D2F2B"/>
    <w:rsid w:val="007D6793"/>
    <w:rsid w:val="007E0C46"/>
    <w:rsid w:val="007F066B"/>
    <w:rsid w:val="007F0FBF"/>
    <w:rsid w:val="007F7E5F"/>
    <w:rsid w:val="00800342"/>
    <w:rsid w:val="00802413"/>
    <w:rsid w:val="008025DA"/>
    <w:rsid w:val="008028AF"/>
    <w:rsid w:val="00803485"/>
    <w:rsid w:val="0080382E"/>
    <w:rsid w:val="00807560"/>
    <w:rsid w:val="008101CC"/>
    <w:rsid w:val="008255A9"/>
    <w:rsid w:val="008313C5"/>
    <w:rsid w:val="008346B6"/>
    <w:rsid w:val="0083496B"/>
    <w:rsid w:val="00835FC5"/>
    <w:rsid w:val="00835FCF"/>
    <w:rsid w:val="008414C8"/>
    <w:rsid w:val="0085089C"/>
    <w:rsid w:val="00850DA8"/>
    <w:rsid w:val="00864DD8"/>
    <w:rsid w:val="00865773"/>
    <w:rsid w:val="008769AD"/>
    <w:rsid w:val="00880358"/>
    <w:rsid w:val="00890BF7"/>
    <w:rsid w:val="0089465E"/>
    <w:rsid w:val="00897956"/>
    <w:rsid w:val="00897C60"/>
    <w:rsid w:val="008A0860"/>
    <w:rsid w:val="008A0924"/>
    <w:rsid w:val="008A1C5E"/>
    <w:rsid w:val="008A5182"/>
    <w:rsid w:val="008A59A9"/>
    <w:rsid w:val="008B067A"/>
    <w:rsid w:val="008B5BD4"/>
    <w:rsid w:val="008B6334"/>
    <w:rsid w:val="008C3C91"/>
    <w:rsid w:val="008C4CF4"/>
    <w:rsid w:val="008D0DBC"/>
    <w:rsid w:val="008D1BB7"/>
    <w:rsid w:val="008D2D5D"/>
    <w:rsid w:val="008D4A01"/>
    <w:rsid w:val="008E00B4"/>
    <w:rsid w:val="008E38BF"/>
    <w:rsid w:val="008F4A49"/>
    <w:rsid w:val="0090210C"/>
    <w:rsid w:val="00902511"/>
    <w:rsid w:val="00907776"/>
    <w:rsid w:val="00913336"/>
    <w:rsid w:val="00913AA4"/>
    <w:rsid w:val="009140CC"/>
    <w:rsid w:val="00915F13"/>
    <w:rsid w:val="00924033"/>
    <w:rsid w:val="00927459"/>
    <w:rsid w:val="00930471"/>
    <w:rsid w:val="00931CAC"/>
    <w:rsid w:val="00940C68"/>
    <w:rsid w:val="00943299"/>
    <w:rsid w:val="00950EC1"/>
    <w:rsid w:val="00950FDB"/>
    <w:rsid w:val="00953A52"/>
    <w:rsid w:val="00960844"/>
    <w:rsid w:val="00970E01"/>
    <w:rsid w:val="00971120"/>
    <w:rsid w:val="009714AE"/>
    <w:rsid w:val="00972517"/>
    <w:rsid w:val="00973841"/>
    <w:rsid w:val="00980930"/>
    <w:rsid w:val="00981666"/>
    <w:rsid w:val="00983199"/>
    <w:rsid w:val="009856FA"/>
    <w:rsid w:val="009868E8"/>
    <w:rsid w:val="009916CB"/>
    <w:rsid w:val="00995318"/>
    <w:rsid w:val="009A3BEF"/>
    <w:rsid w:val="009B1626"/>
    <w:rsid w:val="009B49F1"/>
    <w:rsid w:val="009C049E"/>
    <w:rsid w:val="009C04EE"/>
    <w:rsid w:val="009D75C7"/>
    <w:rsid w:val="009E17C0"/>
    <w:rsid w:val="009E38DE"/>
    <w:rsid w:val="009E4C00"/>
    <w:rsid w:val="009E6BE4"/>
    <w:rsid w:val="009F0FF3"/>
    <w:rsid w:val="009F5DBC"/>
    <w:rsid w:val="009F6C1B"/>
    <w:rsid w:val="009F6E1B"/>
    <w:rsid w:val="00A02B81"/>
    <w:rsid w:val="00A03BC9"/>
    <w:rsid w:val="00A06124"/>
    <w:rsid w:val="00A079ED"/>
    <w:rsid w:val="00A13741"/>
    <w:rsid w:val="00A159A4"/>
    <w:rsid w:val="00A2203D"/>
    <w:rsid w:val="00A24715"/>
    <w:rsid w:val="00A2596B"/>
    <w:rsid w:val="00A25CFB"/>
    <w:rsid w:val="00A26369"/>
    <w:rsid w:val="00A26BF8"/>
    <w:rsid w:val="00A3050D"/>
    <w:rsid w:val="00A33384"/>
    <w:rsid w:val="00A35EAE"/>
    <w:rsid w:val="00A473AC"/>
    <w:rsid w:val="00A478F6"/>
    <w:rsid w:val="00A47FD5"/>
    <w:rsid w:val="00A50FDA"/>
    <w:rsid w:val="00A51AE4"/>
    <w:rsid w:val="00A521FE"/>
    <w:rsid w:val="00A5377A"/>
    <w:rsid w:val="00A5719D"/>
    <w:rsid w:val="00A62232"/>
    <w:rsid w:val="00A6669B"/>
    <w:rsid w:val="00A811B3"/>
    <w:rsid w:val="00A84025"/>
    <w:rsid w:val="00A92006"/>
    <w:rsid w:val="00A93A4C"/>
    <w:rsid w:val="00A94548"/>
    <w:rsid w:val="00A958AC"/>
    <w:rsid w:val="00A9664A"/>
    <w:rsid w:val="00AA7C9B"/>
    <w:rsid w:val="00AB0BC4"/>
    <w:rsid w:val="00AB0E0D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D768B"/>
    <w:rsid w:val="00AE3D1F"/>
    <w:rsid w:val="00B05DE4"/>
    <w:rsid w:val="00B128E6"/>
    <w:rsid w:val="00B12F12"/>
    <w:rsid w:val="00B16206"/>
    <w:rsid w:val="00B16DD0"/>
    <w:rsid w:val="00B24C93"/>
    <w:rsid w:val="00B27EAB"/>
    <w:rsid w:val="00B27FB8"/>
    <w:rsid w:val="00B4108F"/>
    <w:rsid w:val="00B42489"/>
    <w:rsid w:val="00B51E51"/>
    <w:rsid w:val="00B6241C"/>
    <w:rsid w:val="00B64CA2"/>
    <w:rsid w:val="00B66884"/>
    <w:rsid w:val="00B770AF"/>
    <w:rsid w:val="00B80E4D"/>
    <w:rsid w:val="00B819F9"/>
    <w:rsid w:val="00B82817"/>
    <w:rsid w:val="00B83B72"/>
    <w:rsid w:val="00B83D51"/>
    <w:rsid w:val="00B925C7"/>
    <w:rsid w:val="00B94C60"/>
    <w:rsid w:val="00B95D24"/>
    <w:rsid w:val="00B97E5C"/>
    <w:rsid w:val="00BA3729"/>
    <w:rsid w:val="00BB0A19"/>
    <w:rsid w:val="00BB6DFB"/>
    <w:rsid w:val="00BB6EAD"/>
    <w:rsid w:val="00BC2CA3"/>
    <w:rsid w:val="00BC5491"/>
    <w:rsid w:val="00BC7C12"/>
    <w:rsid w:val="00BD0127"/>
    <w:rsid w:val="00BE4DC3"/>
    <w:rsid w:val="00BE7779"/>
    <w:rsid w:val="00BF583B"/>
    <w:rsid w:val="00BF78C2"/>
    <w:rsid w:val="00C076CD"/>
    <w:rsid w:val="00C102B3"/>
    <w:rsid w:val="00C11939"/>
    <w:rsid w:val="00C11C88"/>
    <w:rsid w:val="00C17E26"/>
    <w:rsid w:val="00C200F0"/>
    <w:rsid w:val="00C20A4F"/>
    <w:rsid w:val="00C228B2"/>
    <w:rsid w:val="00C23065"/>
    <w:rsid w:val="00C23135"/>
    <w:rsid w:val="00C26E9F"/>
    <w:rsid w:val="00C2702F"/>
    <w:rsid w:val="00C348B6"/>
    <w:rsid w:val="00C36880"/>
    <w:rsid w:val="00C36CEC"/>
    <w:rsid w:val="00C45EB4"/>
    <w:rsid w:val="00C46205"/>
    <w:rsid w:val="00C52970"/>
    <w:rsid w:val="00C554D8"/>
    <w:rsid w:val="00C556C9"/>
    <w:rsid w:val="00C57323"/>
    <w:rsid w:val="00C57BF1"/>
    <w:rsid w:val="00C652D9"/>
    <w:rsid w:val="00C67A7D"/>
    <w:rsid w:val="00C67DC8"/>
    <w:rsid w:val="00C70C41"/>
    <w:rsid w:val="00C71E02"/>
    <w:rsid w:val="00C734BF"/>
    <w:rsid w:val="00C76F27"/>
    <w:rsid w:val="00C800BF"/>
    <w:rsid w:val="00C820B5"/>
    <w:rsid w:val="00C86F0A"/>
    <w:rsid w:val="00C94AA2"/>
    <w:rsid w:val="00CA0393"/>
    <w:rsid w:val="00CC0F91"/>
    <w:rsid w:val="00CD3A86"/>
    <w:rsid w:val="00CD7803"/>
    <w:rsid w:val="00CE31CB"/>
    <w:rsid w:val="00CE450A"/>
    <w:rsid w:val="00CE4B2C"/>
    <w:rsid w:val="00D01B49"/>
    <w:rsid w:val="00D03128"/>
    <w:rsid w:val="00D060BB"/>
    <w:rsid w:val="00D122EC"/>
    <w:rsid w:val="00D243BB"/>
    <w:rsid w:val="00D24FE5"/>
    <w:rsid w:val="00D30013"/>
    <w:rsid w:val="00D469A1"/>
    <w:rsid w:val="00D55478"/>
    <w:rsid w:val="00D60739"/>
    <w:rsid w:val="00D61AB2"/>
    <w:rsid w:val="00D642A0"/>
    <w:rsid w:val="00D7093D"/>
    <w:rsid w:val="00D70FA5"/>
    <w:rsid w:val="00D72BFA"/>
    <w:rsid w:val="00D74871"/>
    <w:rsid w:val="00D763F2"/>
    <w:rsid w:val="00D76632"/>
    <w:rsid w:val="00D77F54"/>
    <w:rsid w:val="00D836D4"/>
    <w:rsid w:val="00D8676A"/>
    <w:rsid w:val="00D86C0E"/>
    <w:rsid w:val="00D8720C"/>
    <w:rsid w:val="00D95643"/>
    <w:rsid w:val="00D96461"/>
    <w:rsid w:val="00D96A72"/>
    <w:rsid w:val="00D97F8C"/>
    <w:rsid w:val="00DB4364"/>
    <w:rsid w:val="00DB4A5E"/>
    <w:rsid w:val="00DB4FC0"/>
    <w:rsid w:val="00DD483A"/>
    <w:rsid w:val="00DE0A0A"/>
    <w:rsid w:val="00DE1AA2"/>
    <w:rsid w:val="00DE2F4C"/>
    <w:rsid w:val="00DE6366"/>
    <w:rsid w:val="00DE71CB"/>
    <w:rsid w:val="00E02457"/>
    <w:rsid w:val="00E03EE7"/>
    <w:rsid w:val="00E0695E"/>
    <w:rsid w:val="00E13A58"/>
    <w:rsid w:val="00E17F79"/>
    <w:rsid w:val="00E202B2"/>
    <w:rsid w:val="00E21009"/>
    <w:rsid w:val="00E24216"/>
    <w:rsid w:val="00E247C0"/>
    <w:rsid w:val="00E31B7C"/>
    <w:rsid w:val="00E32A60"/>
    <w:rsid w:val="00E335AE"/>
    <w:rsid w:val="00E33B12"/>
    <w:rsid w:val="00E3467D"/>
    <w:rsid w:val="00E36092"/>
    <w:rsid w:val="00E36E2F"/>
    <w:rsid w:val="00E42C07"/>
    <w:rsid w:val="00E52C21"/>
    <w:rsid w:val="00E564B9"/>
    <w:rsid w:val="00E84930"/>
    <w:rsid w:val="00E84BEC"/>
    <w:rsid w:val="00E851A7"/>
    <w:rsid w:val="00E86281"/>
    <w:rsid w:val="00E90ED9"/>
    <w:rsid w:val="00E96FFF"/>
    <w:rsid w:val="00E97F05"/>
    <w:rsid w:val="00EA2464"/>
    <w:rsid w:val="00EA51AC"/>
    <w:rsid w:val="00EB25E5"/>
    <w:rsid w:val="00EC1E6A"/>
    <w:rsid w:val="00EC4AC1"/>
    <w:rsid w:val="00EC7882"/>
    <w:rsid w:val="00ED5D39"/>
    <w:rsid w:val="00EE7B35"/>
    <w:rsid w:val="00EF2280"/>
    <w:rsid w:val="00EF34E2"/>
    <w:rsid w:val="00EF5813"/>
    <w:rsid w:val="00EF7887"/>
    <w:rsid w:val="00F0486B"/>
    <w:rsid w:val="00F113AC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403C"/>
    <w:rsid w:val="00F45A1B"/>
    <w:rsid w:val="00F57007"/>
    <w:rsid w:val="00F61B0F"/>
    <w:rsid w:val="00F63816"/>
    <w:rsid w:val="00F77FA7"/>
    <w:rsid w:val="00F839DE"/>
    <w:rsid w:val="00F83F5E"/>
    <w:rsid w:val="00F94E4A"/>
    <w:rsid w:val="00FB4FD4"/>
    <w:rsid w:val="00FC7667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job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tourbhhb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146AF-0242-4E9D-80FF-0F3CB568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9</cp:revision>
  <cp:lastPrinted>2021-04-13T09:28:00Z</cp:lastPrinted>
  <dcterms:created xsi:type="dcterms:W3CDTF">2026-02-03T12:53:00Z</dcterms:created>
  <dcterms:modified xsi:type="dcterms:W3CDTF">2026-02-03T13:35:00Z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65de9bff66e1669daf05276f7f134db18d8055c87c718fa9521a9df4b2266cbf</vt:lpwstr>
  </property>
</Properties>
</file>