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35597D" w:rsidRDefault="007116AA" w:rsidP="00B51E51">
      <w:pPr>
        <w:spacing w:after="0"/>
        <w:rPr>
          <w:rFonts w:ascii="Open Sans" w:hAnsi="Open Sans" w:cs="Arial"/>
          <w:color w:val="003399"/>
          <w:lang w:val="en-GB"/>
        </w:rPr>
      </w:pPr>
      <w:r w:rsidRPr="0035597D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569"/>
      </w:tblGrid>
      <w:tr w:rsidR="008466B2" w:rsidRPr="0035597D" w14:paraId="17E67516" w14:textId="77777777" w:rsidTr="00C636D5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99"/>
            <w:vAlign w:val="center"/>
          </w:tcPr>
          <w:p w14:paraId="712EBB09" w14:textId="0A73858E" w:rsidR="008466B2" w:rsidRPr="0035597D" w:rsidRDefault="000F2DA4" w:rsidP="008466B2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3.</w:t>
            </w:r>
            <w:r w:rsidR="008466B2"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Nyílt</w:t>
            </w:r>
            <w:proofErr w:type="spellEnd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felhívás</w:t>
            </w:r>
            <w:proofErr w:type="spellEnd"/>
            <w:r w:rsidR="008466B2"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</w:t>
            </w:r>
          </w:p>
          <w:p w14:paraId="468FDB8C" w14:textId="3DE0B93A" w:rsidR="008466B2" w:rsidRPr="0035597D" w:rsidRDefault="008466B2" w:rsidP="008466B2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>3</w:t>
            </w:r>
            <w:proofErr w:type="gramStart"/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  <w:lang w:val="en-GB"/>
              </w:rPr>
              <w:t>rd</w:t>
            </w:r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 Open</w:t>
            </w:r>
            <w:proofErr w:type="gramEnd"/>
            <w:r w:rsidRPr="0035597D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en-GB"/>
              </w:rPr>
              <w:t xml:space="preserve"> Call for Proposals </w:t>
            </w:r>
          </w:p>
        </w:tc>
      </w:tr>
      <w:tr w:rsidR="00567853" w:rsidRPr="0035597D" w14:paraId="262D867A" w14:textId="77777777" w:rsidTr="00C03DF6">
        <w:trPr>
          <w:trHeight w:hRule="exact" w:val="61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44FFD67" w:rsidR="00A84025" w:rsidRPr="0035597D" w:rsidRDefault="00A84025" w:rsidP="00970E01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</w:t>
            </w:r>
            <w:r w:rsidR="000F2DA4">
              <w:rPr>
                <w:rFonts w:ascii="Open Sans" w:hAnsi="Open Sans" w:cs="Open Sans"/>
                <w:b/>
                <w:color w:val="003399"/>
                <w:lang w:val="en-GB" w:eastAsia="en-GB"/>
              </w:rPr>
              <w:t>k</w:t>
            </w: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t </w:t>
            </w:r>
            <w:proofErr w:type="spellStart"/>
            <w:r w:rsidR="000F2DA4">
              <w:rPr>
                <w:rFonts w:ascii="Open Sans" w:hAnsi="Open Sans" w:cs="Open Sans"/>
                <w:b/>
                <w:color w:val="003399"/>
                <w:lang w:val="en-GB" w:eastAsia="en-GB"/>
              </w:rPr>
              <w:t>kód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74E4B03B" w:rsidR="00A84025" w:rsidRPr="0035597D" w:rsidRDefault="00B64CA2" w:rsidP="00295ADD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ROHU-</w:t>
            </w:r>
            <w:r w:rsidR="00FC3C98"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42</w:t>
            </w:r>
            <w:r w:rsidR="00910883"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1</w:t>
            </w:r>
          </w:p>
        </w:tc>
      </w:tr>
      <w:tr w:rsidR="00567853" w:rsidRPr="0035597D" w14:paraId="64A2B68C" w14:textId="77777777" w:rsidTr="00C03DF6">
        <w:trPr>
          <w:trHeight w:val="988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872162" w:rsidR="00A84025" w:rsidRPr="0035597D" w:rsidRDefault="00A84025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</w:t>
            </w:r>
            <w:r w:rsidR="000F2DA4">
              <w:rPr>
                <w:rFonts w:ascii="Open Sans" w:hAnsi="Open Sans" w:cs="Open Sans"/>
                <w:b/>
                <w:color w:val="003399"/>
                <w:lang w:val="en-GB" w:eastAsia="en-GB"/>
              </w:rPr>
              <w:t>k</w:t>
            </w:r>
            <w:r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t </w:t>
            </w:r>
            <w:proofErr w:type="spellStart"/>
            <w:r w:rsidR="000F2DA4">
              <w:rPr>
                <w:rFonts w:ascii="Open Sans" w:hAnsi="Open Sans" w:cs="Open Sans"/>
                <w:b/>
                <w:color w:val="003399"/>
                <w:lang w:val="en-GB" w:eastAsia="en-GB"/>
              </w:rPr>
              <w:t>cím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8D4E" w14:textId="6F80CCC3" w:rsidR="00910883" w:rsidRPr="0035597D" w:rsidRDefault="00910883" w:rsidP="00295ADD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CBC-EMPLOYMENT</w:t>
            </w:r>
          </w:p>
          <w:p w14:paraId="1EB6C4A5" w14:textId="00152755" w:rsidR="00A84025" w:rsidRPr="0035597D" w:rsidRDefault="000F2DA4" w:rsidP="00295ADD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A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foglalkoztatás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javítása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Bihar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megyében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Nagyváradon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Hajdúböszörményben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helyi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potenciállal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rendelkező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infrastruktúrák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fejlesztése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révén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</w:p>
        </w:tc>
      </w:tr>
      <w:tr w:rsidR="00567853" w:rsidRPr="0035597D" w14:paraId="0CB753E0" w14:textId="77777777" w:rsidTr="00C03DF6">
        <w:trPr>
          <w:trHeight w:hRule="exact" w:val="73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7B6B6441" w:rsidR="00A84025" w:rsidRPr="0035597D" w:rsidRDefault="000F2DA4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Prioritási</w:t>
            </w:r>
            <w:proofErr w:type="spellEnd"/>
            <w:r w:rsidR="00A84025" w:rsidRPr="0035597D"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tengely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FD8FDA9" w:rsidR="00A84025" w:rsidRPr="0035597D" w:rsidRDefault="007E22CD" w:rsidP="00295AD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3 - </w:t>
            </w:r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A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foglalkoztatás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javítása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határon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átnyúló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munkaerő-mobilitás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ösztönzése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(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Együttműködés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foglalkoztatás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terén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).</w:t>
            </w:r>
          </w:p>
        </w:tc>
      </w:tr>
      <w:tr w:rsidR="00567853" w:rsidRPr="0035597D" w14:paraId="52DBEC7F" w14:textId="77777777" w:rsidTr="00C03DF6">
        <w:trPr>
          <w:trHeight w:hRule="exact" w:val="1782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5C9DE1E" w:rsidR="00A84025" w:rsidRPr="0035597D" w:rsidRDefault="000F2DA4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Beruházi</w:t>
            </w:r>
            <w:proofErr w:type="spellEnd"/>
            <w:r w:rsidR="00A84025" w:rsidRPr="0035597D"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prioritás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51ED692B" w:rsidR="00A84025" w:rsidRPr="0035597D" w:rsidRDefault="007E22CD" w:rsidP="00295ADD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8/b </w:t>
            </w:r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A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foglalkoztatásbarát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növekedés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támogatása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belső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potenciál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fejlesztése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révén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egy-egy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adott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területre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vonatkozó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térségi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stratégia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részeként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–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ideértve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hanyatló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ipari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régiók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átalakítását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valamint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specifikus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természeti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kulturális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erőforrásokhoz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való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hozzáférés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javítását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azok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fejlesztését</w:t>
            </w:r>
            <w:proofErr w:type="spellEnd"/>
            <w:r w:rsidR="000F2DA4" w:rsidRPr="000F2DA4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</w:p>
        </w:tc>
      </w:tr>
      <w:tr w:rsidR="00567853" w:rsidRPr="0035597D" w14:paraId="21D8A19E" w14:textId="77777777" w:rsidTr="00601C46">
        <w:trPr>
          <w:trHeight w:hRule="exact" w:val="207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2C62226" w:rsidR="001222DE" w:rsidRPr="0035597D" w:rsidRDefault="000F2DA4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Megvalósítás</w:t>
            </w:r>
            <w:proofErr w:type="spellEnd"/>
            <w:r w:rsidR="001222DE" w:rsidRPr="0035597D">
              <w:rPr>
                <w:rFonts w:ascii="Open Sans" w:hAnsi="Open Sans" w:cs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időtartama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8BDD" w14:textId="0C7E6F6D" w:rsidR="00601C46" w:rsidRDefault="00601C46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color w:val="003399"/>
                <w:lang w:val="en-GB" w:eastAsia="en-GB"/>
              </w:rPr>
              <w:t>80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="000F2DA4">
              <w:rPr>
                <w:rFonts w:ascii="Open Sans" w:hAnsi="Open Sans" w:cs="Open Sans"/>
                <w:color w:val="003399"/>
                <w:lang w:val="en-GB" w:eastAsia="en-GB"/>
              </w:rPr>
              <w:t>hónap</w:t>
            </w:r>
            <w:proofErr w:type="spellEnd"/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>(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>20</w:t>
            </w:r>
            <w:r w:rsidR="00FC3C98" w:rsidRPr="0035597D">
              <w:rPr>
                <w:rFonts w:ascii="Open Sans" w:hAnsi="Open Sans" w:cs="Open Sans"/>
                <w:color w:val="003399"/>
                <w:lang w:val="en-GB" w:eastAsia="en-GB"/>
              </w:rPr>
              <w:t>20</w:t>
            </w:r>
            <w:r w:rsid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. </w:t>
            </w:r>
            <w:proofErr w:type="spellStart"/>
            <w:r w:rsidR="000F2DA4">
              <w:rPr>
                <w:rFonts w:ascii="Open Sans" w:hAnsi="Open Sans" w:cs="Open Sans"/>
                <w:color w:val="003399"/>
                <w:lang w:val="en-GB" w:eastAsia="en-GB"/>
              </w:rPr>
              <w:t>május</w:t>
            </w:r>
            <w:proofErr w:type="spellEnd"/>
            <w:r w:rsid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1</w:t>
            </w:r>
            <w:r w:rsidR="00C84FED">
              <w:rPr>
                <w:rFonts w:ascii="Open Sans" w:hAnsi="Open Sans" w:cs="Open Sans"/>
                <w:color w:val="003399"/>
                <w:lang w:val="en-GB" w:eastAsia="en-GB"/>
              </w:rPr>
              <w:t xml:space="preserve"> –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6</w:t>
            </w:r>
            <w:r w:rsidR="000F2DA4">
              <w:rPr>
                <w:rFonts w:ascii="Open Sans" w:hAnsi="Open Sans" w:cs="Open Sans"/>
                <w:color w:val="003399"/>
                <w:lang w:val="en-GB" w:eastAsia="en-GB"/>
              </w:rPr>
              <w:t>. December 31.</w:t>
            </w:r>
            <w:r w:rsidR="001222DE" w:rsidRPr="0035597D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  <w:r w:rsidR="00C86CE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</w:p>
          <w:p w14:paraId="23AF944A" w14:textId="0F3090E8" w:rsidR="00601C46" w:rsidRPr="0035597D" w:rsidRDefault="000F2DA4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A projekt a Monitoring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Bizottság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(CM) 2023.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december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5-i 271.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számú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határozata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alapján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nem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befejezett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besorolást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kapott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.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Mivel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a projekt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fizikai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megvalósítása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2023.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december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31-ig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nem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fejeződött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be, a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kedvezményezettek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vállalták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felelősséget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az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indikátorok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célkitűzések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teljes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körű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eléréséért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saját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forrásból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, 2026.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december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31-ig.</w:t>
            </w:r>
          </w:p>
        </w:tc>
      </w:tr>
      <w:tr w:rsidR="00567853" w:rsidRPr="0035597D" w14:paraId="05A81C76" w14:textId="77777777" w:rsidTr="00C03DF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40DDAC54" w:rsidR="00CD3A86" w:rsidRPr="0035597D" w:rsidRDefault="000F2DA4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/>
              </w:rPr>
              <w:t>Célkitűzés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51FB64BC" w:rsidR="00CD3A86" w:rsidRPr="0035597D" w:rsidRDefault="000F2DA4" w:rsidP="00601C4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fő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célkitűzés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foglalkoztatásbarát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növekedés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támogatása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volt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Nagyvárad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, Bihar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megye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Hajdúböszörmény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térségében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munkaerőpiachoz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való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hozzáférés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javítása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/>
              </w:rPr>
              <w:t>révén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</w:tc>
      </w:tr>
      <w:tr w:rsidR="00567853" w:rsidRPr="0035597D" w14:paraId="5CD19851" w14:textId="77777777" w:rsidTr="00C03DF6">
        <w:trPr>
          <w:trHeight w:val="458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5439FFFF" w:rsidR="00CD3A86" w:rsidRPr="0035597D" w:rsidRDefault="000F2DA4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>Partnerség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73ED860A" w:rsidR="00CD3A86" w:rsidRPr="0035597D" w:rsidRDefault="000F2DA4" w:rsidP="00295A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Vezető</w:t>
            </w:r>
            <w:proofErr w:type="spellEnd"/>
            <w:r w:rsidR="00CD3A86"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kedvezményezett</w:t>
            </w:r>
            <w:proofErr w:type="spellEnd"/>
            <w:r w:rsidR="00CD3A86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: </w:t>
            </w:r>
            <w:proofErr w:type="spellStart"/>
            <w:r>
              <w:rPr>
                <w:rFonts w:ascii="Open Sans" w:hAnsi="Open Sans" w:cs="Open Sans"/>
                <w:color w:val="003399"/>
                <w:lang w:val="en-GB" w:eastAsia="en-GB"/>
              </w:rPr>
              <w:t>Nagyvárad</w:t>
            </w:r>
            <w:proofErr w:type="spellEnd"/>
            <w:r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en-GB" w:eastAsia="en-GB"/>
              </w:rPr>
              <w:t>Önkormányzata</w:t>
            </w:r>
            <w:proofErr w:type="spellEnd"/>
            <w:r w:rsidR="00567853" w:rsidRPr="0035597D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567853" w:rsidRPr="0035597D">
              <w:rPr>
                <w:rFonts w:ascii="Open Sans" w:hAnsi="Open Sans" w:cs="Open Sans"/>
                <w:color w:val="003399"/>
                <w:lang w:val="en-GB"/>
              </w:rPr>
              <w:t>(</w:t>
            </w:r>
            <w:proofErr w:type="spellStart"/>
            <w:r>
              <w:rPr>
                <w:rFonts w:ascii="Open Sans" w:hAnsi="Open Sans" w:cs="Open Sans"/>
                <w:color w:val="003399"/>
                <w:lang w:val="en-GB"/>
              </w:rPr>
              <w:t>Románia</w:t>
            </w:r>
            <w:proofErr w:type="spellEnd"/>
            <w:r w:rsidR="00567853" w:rsidRPr="0035597D">
              <w:rPr>
                <w:rFonts w:ascii="Open Sans" w:hAnsi="Open Sans" w:cs="Open Sans"/>
                <w:color w:val="003399"/>
                <w:lang w:val="en-GB"/>
              </w:rPr>
              <w:t>)</w:t>
            </w:r>
          </w:p>
        </w:tc>
      </w:tr>
      <w:tr w:rsidR="00567853" w:rsidRPr="0035597D" w14:paraId="006B602D" w14:textId="77777777" w:rsidTr="00C03DF6">
        <w:trPr>
          <w:trHeight w:hRule="exact" w:val="1661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35597D" w:rsidRDefault="00CD3A86" w:rsidP="00970E01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92C0" w14:textId="1D85FAC7" w:rsidR="006F494B" w:rsidRPr="0035597D" w:rsidRDefault="00D836D4" w:rsidP="00295ADD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Project </w:t>
            </w:r>
            <w:r w:rsidR="00295ADD" w:rsidRPr="0035597D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Partners</w:t>
            </w:r>
            <w:r w:rsidR="00CD3A86" w:rsidRPr="0035597D">
              <w:rPr>
                <w:rFonts w:ascii="Open Sans" w:hAnsi="Open Sans" w:cs="Open Sans"/>
                <w:color w:val="003399"/>
                <w:lang w:val="en-GB"/>
              </w:rPr>
              <w:t xml:space="preserve">: </w:t>
            </w:r>
          </w:p>
          <w:p w14:paraId="23964CF9" w14:textId="77777777" w:rsidR="000F2DA4" w:rsidRPr="000F2DA4" w:rsidRDefault="000F2DA4" w:rsidP="000F2DA4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PP2: Bihar Megyei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Fejlesztési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Ügynökség (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Románia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  <w:p w14:paraId="5813B882" w14:textId="77777777" w:rsidR="000F2DA4" w:rsidRPr="000F2DA4" w:rsidRDefault="000F2DA4" w:rsidP="000F2DA4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PP3: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Hajdúböszörmény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Város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Önkormányzata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(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Magyarország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  <w:p w14:paraId="307B2C9D" w14:textId="079A3B15" w:rsidR="00FC3C98" w:rsidRPr="0035597D" w:rsidRDefault="000F2DA4" w:rsidP="000F2DA4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PP4: Bihar Megyei 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Munkaerő-foglalkoztatási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 xml:space="preserve"> Ügynökség (</w:t>
            </w:r>
            <w:proofErr w:type="spellStart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Románia</w:t>
            </w:r>
            <w:proofErr w:type="spellEnd"/>
            <w:r w:rsidRPr="000F2DA4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</w:p>
        </w:tc>
      </w:tr>
      <w:tr w:rsidR="00D56935" w:rsidRPr="0035597D" w14:paraId="5692E066" w14:textId="77777777" w:rsidTr="005724C1">
        <w:trPr>
          <w:trHeight w:val="118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55495C" w14:textId="2D0B1DFF" w:rsidR="00D56935" w:rsidRPr="0035597D" w:rsidRDefault="000F2DA4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>Teljes</w:t>
            </w:r>
            <w:proofErr w:type="spellEnd"/>
            <w:r w:rsidR="00D56935"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>költségvetés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ACB9B" w14:textId="77777777" w:rsidR="00EA5322" w:rsidRDefault="00EA5322" w:rsidP="00D56935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5 357 143,66 EUR,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amelyből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az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ERFA (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Európai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Regionális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Fejlesztési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Alap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)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támogatás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mértéke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2 549 531,04 EUR.</w:t>
            </w:r>
          </w:p>
          <w:p w14:paraId="25D3F771" w14:textId="77777777" w:rsidR="00EA5322" w:rsidRDefault="00EA5322" w:rsidP="00686A6C">
            <w:pPr>
              <w:spacing w:line="256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A projekt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keretében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elszámolt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hitelesített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összes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elszámolható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költség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: 5 342 076,39 EUR.</w:t>
            </w:r>
          </w:p>
          <w:p w14:paraId="0CEC0BF1" w14:textId="7CB27C33" w:rsidR="00D56935" w:rsidRPr="00103838" w:rsidRDefault="00EA5322" w:rsidP="00686A6C">
            <w:pPr>
              <w:spacing w:line="256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Költségvetés-felhasználás</w:t>
            </w:r>
            <w:proofErr w:type="spellEnd"/>
            <w:r w:rsidR="00D56935"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: 9</w:t>
            </w:r>
            <w:r w:rsidR="00C86A54"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9</w:t>
            </w:r>
            <w:r w:rsidR="00D56935"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C86A54"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72</w:t>
            </w:r>
            <w:r w:rsidR="00D56935" w:rsidRPr="00103838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567853" w:rsidRPr="0035597D" w14:paraId="4771AA54" w14:textId="77777777" w:rsidTr="00C03DF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33D374C1" w:rsidR="00CD3A86" w:rsidRPr="0035597D" w:rsidRDefault="00EA5322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>Összefoglalás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9019" w14:textId="3F5B2241" w:rsidR="00350867" w:rsidRPr="0035597D" w:rsidRDefault="00EA5322" w:rsidP="00295ADD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A ROHU-421 projekt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célja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vállalkozói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szellem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foglalkoztatási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infrastruktúra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fejlesztése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volt a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Nagyváradi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Vállalkozói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Központ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, a Bihar Megyei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Helyi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Termelőket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Támogató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Mobil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Központ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valamint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lastRenderedPageBreak/>
              <w:t>Hajdúböszörményi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Inkluzív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Vállalkozói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Központ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létrehozásával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továbbá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foglalkoztatási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kezdeményezések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képzések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szervezésével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határ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mindkét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oldalán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</w:p>
          <w:p w14:paraId="3BDF189B" w14:textId="0F1811C0" w:rsidR="00402585" w:rsidRPr="00402585" w:rsidRDefault="00EA5322" w:rsidP="00402585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 xml:space="preserve">A projekt </w:t>
            </w:r>
            <w:proofErr w:type="spellStart"/>
            <w:r>
              <w:rPr>
                <w:rFonts w:ascii="Open Sans" w:hAnsi="Open Sans" w:cs="Open Sans"/>
                <w:color w:val="003399"/>
                <w:lang w:val="en-GB"/>
              </w:rPr>
              <w:t>főbb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en-GB"/>
              </w:rPr>
              <w:t>tevékenységei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>
              <w:rPr>
                <w:rFonts w:ascii="Open Sans" w:hAnsi="Open Sans" w:cs="Open Sans"/>
                <w:color w:val="003399"/>
                <w:lang w:val="en-GB"/>
              </w:rPr>
              <w:t>következők</w:t>
            </w:r>
            <w:proofErr w:type="spellEnd"/>
            <w:r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en-GB"/>
              </w:rPr>
              <w:t>voltak</w:t>
            </w:r>
            <w:proofErr w:type="spellEnd"/>
            <w:r w:rsidR="00402585" w:rsidRPr="00402585">
              <w:rPr>
                <w:rFonts w:ascii="Open Sans" w:hAnsi="Open Sans" w:cs="Open Sans"/>
                <w:color w:val="003399"/>
                <w:lang w:val="en-GB"/>
              </w:rPr>
              <w:t>:</w:t>
            </w:r>
          </w:p>
          <w:p w14:paraId="4067665F" w14:textId="77777777" w:rsidR="00EA5322" w:rsidRDefault="00EA5322" w:rsidP="00B01028">
            <w:pPr>
              <w:pStyle w:val="Listaszerbekezds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3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tematikus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képzési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esemény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Vállalkozói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Nap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1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foglalkoztatási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kezdeményezés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helyi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munkaerőpiaci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szereplők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együttműködésének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fokozása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mint 900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résztvevő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vállalkozói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készségeinek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foglalkoztathatóságának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javítása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érdekében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Vezető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Partner</w:t>
            </w:r>
            <w:proofErr w:type="gramStart"/>
            <w:r w:rsidRPr="00EA5322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4BD2D1DD" w14:textId="77777777" w:rsidR="00EA5322" w:rsidRDefault="00EA5322" w:rsidP="00476962">
            <w:pPr>
              <w:pStyle w:val="Listaszerbekezds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Mobil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vállalkozói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létrehozása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4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speciális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furgon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beszerzésével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amelyek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Bihar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megye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különböző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térségeiből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származó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hagyományos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élelmiszerek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népszerűsítését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szolgálják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(PP2</w:t>
            </w:r>
            <w:proofErr w:type="gramStart"/>
            <w:r w:rsidRPr="00EA5322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32F84E87" w14:textId="77777777" w:rsidR="00EA5322" w:rsidRDefault="00EA5322" w:rsidP="00781EFB">
            <w:pPr>
              <w:pStyle w:val="Listaszerbekezds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2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tematikus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képzési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esemény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5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helyi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foglalkoztatási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akció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5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bihari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települést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érintő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roadshow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keretében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ahol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megye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hagyományos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ételeit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népszerűsítették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)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mint 800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résztvevő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számára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(PP2</w:t>
            </w:r>
            <w:proofErr w:type="gramStart"/>
            <w:r w:rsidRPr="00EA5322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52F73632" w14:textId="77777777" w:rsidR="00EA5322" w:rsidRDefault="00EA5322" w:rsidP="00A22508">
            <w:pPr>
              <w:pStyle w:val="Listaszerbekezds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3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tematikus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képzési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esemény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1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foglalkoztatási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kezdeményezés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–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workshop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mint 260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résztvevő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számára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(PP3</w:t>
            </w:r>
            <w:proofErr w:type="gramStart"/>
            <w:r w:rsidRPr="00EA5322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2DB68AB9" w14:textId="77777777" w:rsidR="00EA5322" w:rsidRDefault="00EA5322" w:rsidP="00A85C8F">
            <w:pPr>
              <w:pStyle w:val="Listaszerbekezds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2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állásbörze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szervezése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több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mint 1500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résztvevő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számára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(PP4</w:t>
            </w:r>
            <w:proofErr w:type="gramStart"/>
            <w:r w:rsidRPr="00EA5322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2358147B" w14:textId="52BC6907" w:rsidR="00EA5322" w:rsidRDefault="00EA5322" w:rsidP="00407526">
            <w:pPr>
              <w:pStyle w:val="Listaszerbekezds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vágóhíd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lang w:val="en-GB"/>
              </w:rPr>
              <w:t>hentesüzem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infrastruktúrájának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fejlesztése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teljes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körű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felszereléssel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Hajdúböszörményben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szükséges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eszközök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A5322">
              <w:rPr>
                <w:rFonts w:ascii="Open Sans" w:hAnsi="Open Sans" w:cs="Open Sans"/>
                <w:color w:val="003399"/>
                <w:lang w:val="en-GB"/>
              </w:rPr>
              <w:t>beszerzése</w:t>
            </w:r>
            <w:proofErr w:type="spellEnd"/>
            <w:r w:rsidRPr="00EA5322">
              <w:rPr>
                <w:rFonts w:ascii="Open Sans" w:hAnsi="Open Sans" w:cs="Open Sans"/>
                <w:color w:val="003399"/>
                <w:lang w:val="en-GB"/>
              </w:rPr>
              <w:t xml:space="preserve"> (PP3</w:t>
            </w:r>
            <w:proofErr w:type="gramStart"/>
            <w:r w:rsidRPr="00EA5322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479C04D1" w14:textId="70AB88DC" w:rsidR="00A843A5" w:rsidRPr="00EF5A80" w:rsidRDefault="00EF5A80" w:rsidP="00EF5A80">
            <w:pPr>
              <w:pStyle w:val="Listaszerbekezds"/>
              <w:numPr>
                <w:ilvl w:val="0"/>
                <w:numId w:val="20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A Piata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Cetate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Vállalkozói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Központ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felépítése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valamint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kapcsolódó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közúti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infrastruktúra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nyilvános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parkolók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kialakítása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Vezető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Partner) – 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tevékenység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befejezésének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várható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időpontja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: 2026.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lang w:val="en-GB"/>
              </w:rPr>
              <w:t>december</w:t>
            </w:r>
            <w:proofErr w:type="spellEnd"/>
            <w:r w:rsidRPr="00EF5A80">
              <w:rPr>
                <w:rFonts w:ascii="Open Sans" w:hAnsi="Open Sans" w:cs="Open Sans"/>
                <w:color w:val="003399"/>
                <w:lang w:val="en-GB"/>
              </w:rPr>
              <w:t xml:space="preserve"> 31.</w:t>
            </w:r>
          </w:p>
        </w:tc>
      </w:tr>
      <w:tr w:rsidR="005233BD" w:rsidRPr="0035597D" w14:paraId="29DB1113" w14:textId="77777777" w:rsidTr="00C03DF6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3669731D" w:rsidR="00406660" w:rsidRPr="0035597D" w:rsidRDefault="00EF5A80" w:rsidP="00CE450A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lastRenderedPageBreak/>
              <w:t>Fő</w:t>
            </w:r>
            <w:proofErr w:type="spellEnd"/>
            <w:r w:rsidR="00406660" w:rsidRPr="0035597D">
              <w:rPr>
                <w:rFonts w:ascii="Open Sans" w:hAnsi="Open Sans" w:cs="Open Sans"/>
                <w:b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color w:val="003399"/>
                <w:lang w:val="en-GB" w:eastAsia="en-GB"/>
              </w:rPr>
              <w:t>eredmények</w:t>
            </w:r>
            <w:proofErr w:type="spellEnd"/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C281" w14:textId="72CD66A1" w:rsidR="004258B2" w:rsidRPr="004258B2" w:rsidRDefault="00EF5A80" w:rsidP="004258B2">
            <w:pPr>
              <w:pStyle w:val="HTML-kntformzott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Eredmények</w:t>
            </w:r>
            <w:proofErr w:type="spellEnd"/>
            <w:r w:rsidR="004258B2" w:rsidRPr="004258B2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 xml:space="preserve">: </w:t>
            </w:r>
          </w:p>
          <w:p w14:paraId="54C27901" w14:textId="77777777" w:rsidR="00EF5A80" w:rsidRDefault="00EF5A80" w:rsidP="008F31BA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2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új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vállalkozói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foglalkoztatási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létesítmény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jött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létre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hajdúböszörményi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vágóhíd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infrastruktúrája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valamint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Bihar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megye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különböző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területeiről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származó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hagyományos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élelmiszereket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népszerűsítő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“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mobil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központ</w:t>
            </w:r>
            <w:proofErr w:type="spellEnd"/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”</w:t>
            </w:r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4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speciális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food truck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révén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,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egy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további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létesítmény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(a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nagyváradi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Piata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Cetate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Vállalkozói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Központ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)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befejezése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pedig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2026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végére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várható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5FAFAAB1" w14:textId="207A6339" w:rsidR="008F60E4" w:rsidRPr="004F0D00" w:rsidRDefault="00EF5A80" w:rsidP="008F31BA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2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állásbörze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szervezése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több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mint 1500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résztvevő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számára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;</w:t>
            </w:r>
            <w:proofErr w:type="gramEnd"/>
          </w:p>
          <w:p w14:paraId="4EFC9F5E" w14:textId="77777777" w:rsidR="00EF5A80" w:rsidRPr="00EF5A80" w:rsidRDefault="00EF5A80" w:rsidP="008F31BA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6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tematikus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képzési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esemény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egy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Vállalkozói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Nap, 2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foglalkoztatási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kezdeményezés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helyi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munkaerőpiaci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szereplők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együttműködésének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fokozása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érdekében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valamint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5 roadshow 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hagyományos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ételek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népszerűsítésére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összesen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megközelítőleg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2000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személy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részvételével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;</w:t>
            </w:r>
            <w:proofErr w:type="gramEnd"/>
          </w:p>
          <w:p w14:paraId="33A6E53A" w14:textId="77777777" w:rsidR="00EF5A80" w:rsidRPr="00EF5A80" w:rsidRDefault="00EF5A80" w:rsidP="00EF5A80">
            <w:pPr>
              <w:pStyle w:val="HTML-kntformzott"/>
              <w:numPr>
                <w:ilvl w:val="0"/>
                <w:numId w:val="24"/>
              </w:numPr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</w:rPr>
            </w:pPr>
            <w:r w:rsidRPr="00EF5A8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 xml:space="preserve">3334 </w:t>
            </w:r>
            <w:proofErr w:type="spellStart"/>
            <w:r w:rsidRPr="00EF5A8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>résztvevő</w:t>
            </w:r>
            <w:proofErr w:type="spellEnd"/>
            <w:r w:rsidRPr="00EF5A8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 xml:space="preserve"> </w:t>
            </w:r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közös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helyi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foglalkoztatási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kezdeményezéseken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közös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képzéseken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.</w:t>
            </w:r>
          </w:p>
          <w:p w14:paraId="3B0DD8AF" w14:textId="245F37D5" w:rsidR="004258B2" w:rsidRDefault="00EF5A80" w:rsidP="00EF5A80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z w:val="22"/>
              </w:rPr>
              <w:lastRenderedPageBreak/>
              <w:t>Eredmények</w:t>
            </w:r>
            <w:proofErr w:type="spellEnd"/>
            <w:r w:rsidR="004258B2">
              <w:rPr>
                <w:rFonts w:ascii="Open Sans" w:hAnsi="Open Sans" w:cs="Open Sans"/>
                <w:b/>
                <w:bCs/>
                <w:color w:val="003399"/>
                <w:sz w:val="22"/>
              </w:rPr>
              <w:t>:</w:t>
            </w:r>
          </w:p>
          <w:p w14:paraId="48967E5C" w14:textId="0B206833" w:rsidR="00EF5A80" w:rsidRDefault="00EF5A80" w:rsidP="00850A84">
            <w:pPr>
              <w:pStyle w:val="HTML-kntformzott"/>
              <w:numPr>
                <w:ilvl w:val="0"/>
                <w:numId w:val="23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</w:pPr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Vállalkozói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Központ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fejlesztése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hajdúböszörményi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(Hajdú-Bihar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vármegye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vágóhíd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hentesüzem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infrastruktúrájának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kiépítésével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valamint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a Bihar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megyei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Helyi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Termelőket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Támogató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Mobil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Központ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létrehozásával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;</w:t>
            </w:r>
            <w:proofErr w:type="gramEnd"/>
          </w:p>
          <w:p w14:paraId="015CECBC" w14:textId="77777777" w:rsidR="00EF5A80" w:rsidRPr="00EF5A80" w:rsidRDefault="00EF5A80" w:rsidP="00EF5A80">
            <w:pPr>
              <w:pStyle w:val="HTML-kntformzott"/>
              <w:numPr>
                <w:ilvl w:val="0"/>
                <w:numId w:val="23"/>
              </w:numPr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</w:pPr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munkalehetőségek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foglalkoztathatóság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javítása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határ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mindkét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oldalán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megvalósított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foglalkoztatási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kezdeményezések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képzések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révén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  <w:lang w:val="en-US"/>
              </w:rPr>
              <w:t>.</w:t>
            </w:r>
          </w:p>
          <w:p w14:paraId="735A00CD" w14:textId="537E39A8" w:rsidR="004258B2" w:rsidRPr="000365A1" w:rsidRDefault="00EF5A80" w:rsidP="00EF5A80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>Indikátorok</w:t>
            </w:r>
            <w:proofErr w:type="spellEnd"/>
            <w:r w:rsidR="004258B2" w:rsidRPr="000365A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>:</w:t>
            </w:r>
          </w:p>
          <w:p w14:paraId="6916C6F2" w14:textId="0B5C09C3" w:rsidR="004258B2" w:rsidRPr="004258B2" w:rsidRDefault="00EF5A80" w:rsidP="004258B2">
            <w:pPr>
              <w:pStyle w:val="HTML-kntformzott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 program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kimeneti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indikátora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: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CO44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Munkaerőpiac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képzés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: 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közös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helyi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foglalkoztatási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kezdeményezésekben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közös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képzésekben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részt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vevők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száma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. A ROHU–421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projekten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keresztül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összesen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 w:rsidRPr="00EF5A80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3334</w:t>
            </w:r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fő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vett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részt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közös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helyi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foglalkoztatási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kezdeményezésekben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és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képzési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tevékenységekben</w:t>
            </w:r>
            <w:proofErr w:type="spellEnd"/>
            <w:r w:rsidRPr="00EF5A80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</w:tc>
      </w:tr>
    </w:tbl>
    <w:p w14:paraId="50CAC815" w14:textId="77777777" w:rsidR="00B05DE4" w:rsidRPr="0035597D" w:rsidRDefault="00B05DE4" w:rsidP="00430336">
      <w:pPr>
        <w:rPr>
          <w:rFonts w:ascii="Open Sans" w:hAnsi="Open Sans"/>
          <w:color w:val="003399"/>
          <w:lang w:val="en-GB"/>
        </w:rPr>
      </w:pPr>
    </w:p>
    <w:sectPr w:rsidR="00B05DE4" w:rsidRPr="0035597D" w:rsidSect="002D398F">
      <w:headerReference w:type="default" r:id="rId8"/>
      <w:footerReference w:type="default" r:id="rId9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D29D" w14:textId="77777777" w:rsidR="00400E4E" w:rsidRDefault="00400E4E" w:rsidP="00DE0A0A">
      <w:pPr>
        <w:spacing w:after="0" w:line="240" w:lineRule="auto"/>
      </w:pPr>
      <w:r>
        <w:separator/>
      </w:r>
    </w:p>
  </w:endnote>
  <w:endnote w:type="continuationSeparator" w:id="0">
    <w:p w14:paraId="3F6475DC" w14:textId="77777777" w:rsidR="00400E4E" w:rsidRDefault="00400E4E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llb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2503" w14:textId="77777777" w:rsidR="00400E4E" w:rsidRDefault="00400E4E" w:rsidP="00DE0A0A">
      <w:pPr>
        <w:spacing w:after="0" w:line="240" w:lineRule="auto"/>
      </w:pPr>
      <w:r>
        <w:separator/>
      </w:r>
    </w:p>
  </w:footnote>
  <w:footnote w:type="continuationSeparator" w:id="0">
    <w:p w14:paraId="69C802E0" w14:textId="77777777" w:rsidR="00400E4E" w:rsidRDefault="00400E4E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36C90689" w:rsidR="007116AA" w:rsidRPr="00793F4B" w:rsidRDefault="008466B2" w:rsidP="00793F4B">
    <w:pPr>
      <w:pStyle w:val="lfej"/>
    </w:pPr>
    <w:r>
      <w:rPr>
        <w:noProof/>
        <w:lang w:val="ro-RO" w:eastAsia="ro-RO"/>
      </w:rPr>
      <w:drawing>
        <wp:inline distT="0" distB="0" distL="0" distR="0" wp14:anchorId="590C83D8" wp14:editId="502AD9A6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DAA"/>
    <w:multiLevelType w:val="hybridMultilevel"/>
    <w:tmpl w:val="7940E744"/>
    <w:lvl w:ilvl="0" w:tplc="1D30166A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9525D6"/>
    <w:multiLevelType w:val="hybridMultilevel"/>
    <w:tmpl w:val="95AEE1A6"/>
    <w:lvl w:ilvl="0" w:tplc="1D30166A">
      <w:start w:val="44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92E24"/>
    <w:multiLevelType w:val="hybridMultilevel"/>
    <w:tmpl w:val="ADE2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F2B5E3E"/>
    <w:multiLevelType w:val="hybridMultilevel"/>
    <w:tmpl w:val="782A560C"/>
    <w:lvl w:ilvl="0" w:tplc="1D30166A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84515"/>
    <w:multiLevelType w:val="hybridMultilevel"/>
    <w:tmpl w:val="4D400F6A"/>
    <w:lvl w:ilvl="0" w:tplc="110C47D0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20D4B"/>
    <w:multiLevelType w:val="hybridMultilevel"/>
    <w:tmpl w:val="42BC7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88955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812797">
    <w:abstractNumId w:val="16"/>
  </w:num>
  <w:num w:numId="3" w16cid:durableId="636953823">
    <w:abstractNumId w:val="22"/>
  </w:num>
  <w:num w:numId="4" w16cid:durableId="732580659">
    <w:abstractNumId w:val="19"/>
  </w:num>
  <w:num w:numId="5" w16cid:durableId="466246435">
    <w:abstractNumId w:val="1"/>
  </w:num>
  <w:num w:numId="6" w16cid:durableId="940114012">
    <w:abstractNumId w:val="9"/>
  </w:num>
  <w:num w:numId="7" w16cid:durableId="215093439">
    <w:abstractNumId w:val="2"/>
  </w:num>
  <w:num w:numId="8" w16cid:durableId="1016269265">
    <w:abstractNumId w:val="11"/>
  </w:num>
  <w:num w:numId="9" w16cid:durableId="1366638144">
    <w:abstractNumId w:val="12"/>
  </w:num>
  <w:num w:numId="10" w16cid:durableId="1176185771">
    <w:abstractNumId w:val="5"/>
  </w:num>
  <w:num w:numId="11" w16cid:durableId="1597595380">
    <w:abstractNumId w:val="13"/>
  </w:num>
  <w:num w:numId="12" w16cid:durableId="403573598">
    <w:abstractNumId w:val="0"/>
  </w:num>
  <w:num w:numId="13" w16cid:durableId="1193106539">
    <w:abstractNumId w:val="6"/>
  </w:num>
  <w:num w:numId="14" w16cid:durableId="1453406260">
    <w:abstractNumId w:val="14"/>
  </w:num>
  <w:num w:numId="15" w16cid:durableId="1023244283">
    <w:abstractNumId w:val="3"/>
  </w:num>
  <w:num w:numId="16" w16cid:durableId="785778777">
    <w:abstractNumId w:val="10"/>
  </w:num>
  <w:num w:numId="17" w16cid:durableId="2128893841">
    <w:abstractNumId w:val="7"/>
  </w:num>
  <w:num w:numId="18" w16cid:durableId="2057392157">
    <w:abstractNumId w:val="23"/>
  </w:num>
  <w:num w:numId="19" w16cid:durableId="1171677339">
    <w:abstractNumId w:val="20"/>
  </w:num>
  <w:num w:numId="20" w16cid:durableId="943461737">
    <w:abstractNumId w:val="15"/>
  </w:num>
  <w:num w:numId="21" w16cid:durableId="1595093972">
    <w:abstractNumId w:val="18"/>
  </w:num>
  <w:num w:numId="22" w16cid:durableId="740709955">
    <w:abstractNumId w:val="4"/>
  </w:num>
  <w:num w:numId="23" w16cid:durableId="704872004">
    <w:abstractNumId w:val="17"/>
  </w:num>
  <w:num w:numId="24" w16cid:durableId="902061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bQ0NDIyNzQ0MjZW0lEKTi0uzszPAykwrwUAZa5ZFSwAAAA="/>
  </w:docVars>
  <w:rsids>
    <w:rsidRoot w:val="00950FDB"/>
    <w:rsid w:val="00000B62"/>
    <w:rsid w:val="0000302D"/>
    <w:rsid w:val="000109BC"/>
    <w:rsid w:val="00012EEB"/>
    <w:rsid w:val="00013B09"/>
    <w:rsid w:val="000222DF"/>
    <w:rsid w:val="00032D38"/>
    <w:rsid w:val="00036257"/>
    <w:rsid w:val="0004193D"/>
    <w:rsid w:val="00043D8F"/>
    <w:rsid w:val="00050032"/>
    <w:rsid w:val="00051866"/>
    <w:rsid w:val="00055071"/>
    <w:rsid w:val="00056824"/>
    <w:rsid w:val="00063700"/>
    <w:rsid w:val="000763DE"/>
    <w:rsid w:val="0007778E"/>
    <w:rsid w:val="000805D1"/>
    <w:rsid w:val="0008294E"/>
    <w:rsid w:val="00082D6F"/>
    <w:rsid w:val="00084446"/>
    <w:rsid w:val="0008745D"/>
    <w:rsid w:val="00087699"/>
    <w:rsid w:val="000931AC"/>
    <w:rsid w:val="0009362F"/>
    <w:rsid w:val="0009562E"/>
    <w:rsid w:val="000A039E"/>
    <w:rsid w:val="000A1BE4"/>
    <w:rsid w:val="000A21DE"/>
    <w:rsid w:val="000A25E7"/>
    <w:rsid w:val="000A2859"/>
    <w:rsid w:val="000A5E1A"/>
    <w:rsid w:val="000B0130"/>
    <w:rsid w:val="000B318D"/>
    <w:rsid w:val="000B67FD"/>
    <w:rsid w:val="000C0DA5"/>
    <w:rsid w:val="000D01DE"/>
    <w:rsid w:val="000E0371"/>
    <w:rsid w:val="000E1FFA"/>
    <w:rsid w:val="000E2B8C"/>
    <w:rsid w:val="000E3056"/>
    <w:rsid w:val="000E358C"/>
    <w:rsid w:val="000E4998"/>
    <w:rsid w:val="000F2DA4"/>
    <w:rsid w:val="000F373E"/>
    <w:rsid w:val="000F5D78"/>
    <w:rsid w:val="000F611B"/>
    <w:rsid w:val="0010141B"/>
    <w:rsid w:val="00102585"/>
    <w:rsid w:val="00103035"/>
    <w:rsid w:val="00103838"/>
    <w:rsid w:val="001156A2"/>
    <w:rsid w:val="0012201F"/>
    <w:rsid w:val="001222DE"/>
    <w:rsid w:val="0013629B"/>
    <w:rsid w:val="00136DE9"/>
    <w:rsid w:val="0014702D"/>
    <w:rsid w:val="00154137"/>
    <w:rsid w:val="001628F5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3FA0"/>
    <w:rsid w:val="001D491D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709B5"/>
    <w:rsid w:val="00272D86"/>
    <w:rsid w:val="00274966"/>
    <w:rsid w:val="00277420"/>
    <w:rsid w:val="00277F4E"/>
    <w:rsid w:val="00283199"/>
    <w:rsid w:val="00294152"/>
    <w:rsid w:val="00295364"/>
    <w:rsid w:val="00295AB6"/>
    <w:rsid w:val="00295ADD"/>
    <w:rsid w:val="002A2EF6"/>
    <w:rsid w:val="002A4AD1"/>
    <w:rsid w:val="002C1094"/>
    <w:rsid w:val="002C5129"/>
    <w:rsid w:val="002C6752"/>
    <w:rsid w:val="002C6D8C"/>
    <w:rsid w:val="002C75D1"/>
    <w:rsid w:val="002D398F"/>
    <w:rsid w:val="002E07E8"/>
    <w:rsid w:val="002E2E71"/>
    <w:rsid w:val="002E3BF1"/>
    <w:rsid w:val="002E5DCC"/>
    <w:rsid w:val="002F2ABA"/>
    <w:rsid w:val="002F3F04"/>
    <w:rsid w:val="002F550A"/>
    <w:rsid w:val="002F7095"/>
    <w:rsid w:val="003112BE"/>
    <w:rsid w:val="00312F62"/>
    <w:rsid w:val="00313EF3"/>
    <w:rsid w:val="003220E9"/>
    <w:rsid w:val="0032275E"/>
    <w:rsid w:val="00327251"/>
    <w:rsid w:val="003319B8"/>
    <w:rsid w:val="00333479"/>
    <w:rsid w:val="003420F9"/>
    <w:rsid w:val="00345F67"/>
    <w:rsid w:val="00350867"/>
    <w:rsid w:val="0035597D"/>
    <w:rsid w:val="00356749"/>
    <w:rsid w:val="00356CF2"/>
    <w:rsid w:val="00361731"/>
    <w:rsid w:val="0036777B"/>
    <w:rsid w:val="00370E05"/>
    <w:rsid w:val="0037217B"/>
    <w:rsid w:val="003748B2"/>
    <w:rsid w:val="00375407"/>
    <w:rsid w:val="00376CE9"/>
    <w:rsid w:val="00384C38"/>
    <w:rsid w:val="003874FF"/>
    <w:rsid w:val="00387D7B"/>
    <w:rsid w:val="00396001"/>
    <w:rsid w:val="003A046A"/>
    <w:rsid w:val="003A1ECB"/>
    <w:rsid w:val="003A3695"/>
    <w:rsid w:val="003B047B"/>
    <w:rsid w:val="003B1E45"/>
    <w:rsid w:val="003B2201"/>
    <w:rsid w:val="003B46B6"/>
    <w:rsid w:val="003B6556"/>
    <w:rsid w:val="003B7844"/>
    <w:rsid w:val="003C218A"/>
    <w:rsid w:val="003C25D9"/>
    <w:rsid w:val="003C2A1E"/>
    <w:rsid w:val="003C34D0"/>
    <w:rsid w:val="003C3B36"/>
    <w:rsid w:val="003C5F65"/>
    <w:rsid w:val="003C6328"/>
    <w:rsid w:val="003D16DE"/>
    <w:rsid w:val="003D2B32"/>
    <w:rsid w:val="003E1504"/>
    <w:rsid w:val="003E633C"/>
    <w:rsid w:val="003E6B5B"/>
    <w:rsid w:val="003E7EBF"/>
    <w:rsid w:val="003F018D"/>
    <w:rsid w:val="003F1286"/>
    <w:rsid w:val="003F2859"/>
    <w:rsid w:val="003F3470"/>
    <w:rsid w:val="00400B0A"/>
    <w:rsid w:val="00400E4E"/>
    <w:rsid w:val="00402585"/>
    <w:rsid w:val="00403DBE"/>
    <w:rsid w:val="004040F4"/>
    <w:rsid w:val="00406660"/>
    <w:rsid w:val="00413FC1"/>
    <w:rsid w:val="0041460E"/>
    <w:rsid w:val="0041690F"/>
    <w:rsid w:val="00424B1B"/>
    <w:rsid w:val="00424F32"/>
    <w:rsid w:val="004258B2"/>
    <w:rsid w:val="00430336"/>
    <w:rsid w:val="00430B04"/>
    <w:rsid w:val="004321A4"/>
    <w:rsid w:val="0044308D"/>
    <w:rsid w:val="00452794"/>
    <w:rsid w:val="004540CA"/>
    <w:rsid w:val="00454751"/>
    <w:rsid w:val="004630FD"/>
    <w:rsid w:val="00465B6F"/>
    <w:rsid w:val="00465C18"/>
    <w:rsid w:val="00467A99"/>
    <w:rsid w:val="004707A7"/>
    <w:rsid w:val="00474529"/>
    <w:rsid w:val="00481964"/>
    <w:rsid w:val="00482317"/>
    <w:rsid w:val="00482AFA"/>
    <w:rsid w:val="004C0784"/>
    <w:rsid w:val="004C4FAF"/>
    <w:rsid w:val="004C6C1F"/>
    <w:rsid w:val="004E3E06"/>
    <w:rsid w:val="004E42B8"/>
    <w:rsid w:val="004E436A"/>
    <w:rsid w:val="004F0D00"/>
    <w:rsid w:val="004F2CEF"/>
    <w:rsid w:val="004F7A11"/>
    <w:rsid w:val="0050017B"/>
    <w:rsid w:val="00500DD4"/>
    <w:rsid w:val="0050327B"/>
    <w:rsid w:val="00507B8E"/>
    <w:rsid w:val="00512333"/>
    <w:rsid w:val="005233BD"/>
    <w:rsid w:val="0053592B"/>
    <w:rsid w:val="005410BF"/>
    <w:rsid w:val="005569FB"/>
    <w:rsid w:val="00561090"/>
    <w:rsid w:val="005612AD"/>
    <w:rsid w:val="00567853"/>
    <w:rsid w:val="00573003"/>
    <w:rsid w:val="00582E30"/>
    <w:rsid w:val="005867CE"/>
    <w:rsid w:val="00596723"/>
    <w:rsid w:val="005A2833"/>
    <w:rsid w:val="005B03B7"/>
    <w:rsid w:val="005B0429"/>
    <w:rsid w:val="005B5367"/>
    <w:rsid w:val="005B6E37"/>
    <w:rsid w:val="005C2A5D"/>
    <w:rsid w:val="005C381D"/>
    <w:rsid w:val="005D029C"/>
    <w:rsid w:val="005D102A"/>
    <w:rsid w:val="005D1C97"/>
    <w:rsid w:val="005E1C53"/>
    <w:rsid w:val="005F2B58"/>
    <w:rsid w:val="005F71F6"/>
    <w:rsid w:val="00601C46"/>
    <w:rsid w:val="00603190"/>
    <w:rsid w:val="00616E9C"/>
    <w:rsid w:val="006209EC"/>
    <w:rsid w:val="00623FCA"/>
    <w:rsid w:val="00634CAF"/>
    <w:rsid w:val="00635046"/>
    <w:rsid w:val="00641BC7"/>
    <w:rsid w:val="00642AB1"/>
    <w:rsid w:val="00642C0D"/>
    <w:rsid w:val="00645360"/>
    <w:rsid w:val="00647CEF"/>
    <w:rsid w:val="00653932"/>
    <w:rsid w:val="006549BE"/>
    <w:rsid w:val="0065578E"/>
    <w:rsid w:val="00657A1B"/>
    <w:rsid w:val="00664F02"/>
    <w:rsid w:val="00664FF6"/>
    <w:rsid w:val="00670B7E"/>
    <w:rsid w:val="006809C1"/>
    <w:rsid w:val="00686A6C"/>
    <w:rsid w:val="00686C18"/>
    <w:rsid w:val="006969D9"/>
    <w:rsid w:val="0069759C"/>
    <w:rsid w:val="006A3931"/>
    <w:rsid w:val="006A7B4A"/>
    <w:rsid w:val="006B488C"/>
    <w:rsid w:val="006B4891"/>
    <w:rsid w:val="006D3431"/>
    <w:rsid w:val="006E1CEB"/>
    <w:rsid w:val="006E2581"/>
    <w:rsid w:val="006E56B5"/>
    <w:rsid w:val="006E6865"/>
    <w:rsid w:val="006F0E37"/>
    <w:rsid w:val="006F494B"/>
    <w:rsid w:val="006F616B"/>
    <w:rsid w:val="00702306"/>
    <w:rsid w:val="00705AE0"/>
    <w:rsid w:val="0070636B"/>
    <w:rsid w:val="007102DB"/>
    <w:rsid w:val="007116AA"/>
    <w:rsid w:val="0072317B"/>
    <w:rsid w:val="00736E66"/>
    <w:rsid w:val="00737C61"/>
    <w:rsid w:val="00744AC2"/>
    <w:rsid w:val="0075136A"/>
    <w:rsid w:val="007540C9"/>
    <w:rsid w:val="0076180B"/>
    <w:rsid w:val="007622FC"/>
    <w:rsid w:val="00763717"/>
    <w:rsid w:val="00766DD9"/>
    <w:rsid w:val="00772F50"/>
    <w:rsid w:val="00774340"/>
    <w:rsid w:val="00777F7A"/>
    <w:rsid w:val="0078246B"/>
    <w:rsid w:val="00785551"/>
    <w:rsid w:val="007902D5"/>
    <w:rsid w:val="00793F4B"/>
    <w:rsid w:val="0079573B"/>
    <w:rsid w:val="00796CB0"/>
    <w:rsid w:val="007974A7"/>
    <w:rsid w:val="007A0357"/>
    <w:rsid w:val="007A28C9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C46"/>
    <w:rsid w:val="007E22CD"/>
    <w:rsid w:val="007F066B"/>
    <w:rsid w:val="007F31D1"/>
    <w:rsid w:val="007F7E5F"/>
    <w:rsid w:val="008025DA"/>
    <w:rsid w:val="008028AF"/>
    <w:rsid w:val="0080382E"/>
    <w:rsid w:val="00807560"/>
    <w:rsid w:val="008101CC"/>
    <w:rsid w:val="008255A9"/>
    <w:rsid w:val="008313C5"/>
    <w:rsid w:val="00831680"/>
    <w:rsid w:val="0083496B"/>
    <w:rsid w:val="00835FC5"/>
    <w:rsid w:val="00835FCF"/>
    <w:rsid w:val="0083658A"/>
    <w:rsid w:val="00836636"/>
    <w:rsid w:val="008414C8"/>
    <w:rsid w:val="008428C8"/>
    <w:rsid w:val="008466B2"/>
    <w:rsid w:val="0085089C"/>
    <w:rsid w:val="00850A84"/>
    <w:rsid w:val="00864DD8"/>
    <w:rsid w:val="00865773"/>
    <w:rsid w:val="00877E95"/>
    <w:rsid w:val="00880358"/>
    <w:rsid w:val="00884C94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9E0"/>
    <w:rsid w:val="008D2D5D"/>
    <w:rsid w:val="008D4A01"/>
    <w:rsid w:val="008E00B4"/>
    <w:rsid w:val="008E38BF"/>
    <w:rsid w:val="008E4A67"/>
    <w:rsid w:val="008F31BA"/>
    <w:rsid w:val="008F4A49"/>
    <w:rsid w:val="008F60E4"/>
    <w:rsid w:val="0090210C"/>
    <w:rsid w:val="00902511"/>
    <w:rsid w:val="00904F68"/>
    <w:rsid w:val="00910883"/>
    <w:rsid w:val="00913336"/>
    <w:rsid w:val="00913AA4"/>
    <w:rsid w:val="00915F13"/>
    <w:rsid w:val="00924033"/>
    <w:rsid w:val="00930471"/>
    <w:rsid w:val="00940C68"/>
    <w:rsid w:val="00943299"/>
    <w:rsid w:val="009475A0"/>
    <w:rsid w:val="00950EC1"/>
    <w:rsid w:val="00950FDB"/>
    <w:rsid w:val="00953A52"/>
    <w:rsid w:val="00957E0A"/>
    <w:rsid w:val="00960844"/>
    <w:rsid w:val="00967FE3"/>
    <w:rsid w:val="00970E01"/>
    <w:rsid w:val="00971120"/>
    <w:rsid w:val="00972517"/>
    <w:rsid w:val="00980930"/>
    <w:rsid w:val="00983199"/>
    <w:rsid w:val="009868E8"/>
    <w:rsid w:val="009916CB"/>
    <w:rsid w:val="00995318"/>
    <w:rsid w:val="009A1EF9"/>
    <w:rsid w:val="009B4918"/>
    <w:rsid w:val="009B49F1"/>
    <w:rsid w:val="009C049E"/>
    <w:rsid w:val="009C27D1"/>
    <w:rsid w:val="009D75C7"/>
    <w:rsid w:val="009E38DE"/>
    <w:rsid w:val="009E4C00"/>
    <w:rsid w:val="009E6BE4"/>
    <w:rsid w:val="009E7A28"/>
    <w:rsid w:val="009F0FF3"/>
    <w:rsid w:val="009F1403"/>
    <w:rsid w:val="009F2704"/>
    <w:rsid w:val="009F2F7B"/>
    <w:rsid w:val="009F5DBC"/>
    <w:rsid w:val="009F6C1B"/>
    <w:rsid w:val="009F6E1B"/>
    <w:rsid w:val="00A02B81"/>
    <w:rsid w:val="00A02C6A"/>
    <w:rsid w:val="00A03BC9"/>
    <w:rsid w:val="00A06124"/>
    <w:rsid w:val="00A07145"/>
    <w:rsid w:val="00A13741"/>
    <w:rsid w:val="00A22508"/>
    <w:rsid w:val="00A24715"/>
    <w:rsid w:val="00A2596B"/>
    <w:rsid w:val="00A25CFB"/>
    <w:rsid w:val="00A26369"/>
    <w:rsid w:val="00A26BF8"/>
    <w:rsid w:val="00A3050D"/>
    <w:rsid w:val="00A30800"/>
    <w:rsid w:val="00A30B85"/>
    <w:rsid w:val="00A33384"/>
    <w:rsid w:val="00A33D99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2898"/>
    <w:rsid w:val="00A84025"/>
    <w:rsid w:val="00A843A5"/>
    <w:rsid w:val="00A85C8F"/>
    <w:rsid w:val="00A92006"/>
    <w:rsid w:val="00A93A4C"/>
    <w:rsid w:val="00A94548"/>
    <w:rsid w:val="00A9664A"/>
    <w:rsid w:val="00A96AB2"/>
    <w:rsid w:val="00AA6D79"/>
    <w:rsid w:val="00AA7C9B"/>
    <w:rsid w:val="00AB0BC4"/>
    <w:rsid w:val="00AB0E0D"/>
    <w:rsid w:val="00AB72DD"/>
    <w:rsid w:val="00AC0AB0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AE69D0"/>
    <w:rsid w:val="00B01028"/>
    <w:rsid w:val="00B05DE4"/>
    <w:rsid w:val="00B128E6"/>
    <w:rsid w:val="00B16206"/>
    <w:rsid w:val="00B16DD0"/>
    <w:rsid w:val="00B27EAB"/>
    <w:rsid w:val="00B42489"/>
    <w:rsid w:val="00B4491B"/>
    <w:rsid w:val="00B465A9"/>
    <w:rsid w:val="00B51455"/>
    <w:rsid w:val="00B51E51"/>
    <w:rsid w:val="00B6241C"/>
    <w:rsid w:val="00B64CA2"/>
    <w:rsid w:val="00B650C2"/>
    <w:rsid w:val="00B66884"/>
    <w:rsid w:val="00B770AF"/>
    <w:rsid w:val="00B80E4D"/>
    <w:rsid w:val="00B819F9"/>
    <w:rsid w:val="00B82817"/>
    <w:rsid w:val="00B83B72"/>
    <w:rsid w:val="00B83D51"/>
    <w:rsid w:val="00B925C7"/>
    <w:rsid w:val="00B94243"/>
    <w:rsid w:val="00BA1EB1"/>
    <w:rsid w:val="00BA3729"/>
    <w:rsid w:val="00BB6DFB"/>
    <w:rsid w:val="00BB6EAD"/>
    <w:rsid w:val="00BC2CA3"/>
    <w:rsid w:val="00BC5491"/>
    <w:rsid w:val="00BC7C12"/>
    <w:rsid w:val="00BD0127"/>
    <w:rsid w:val="00BD33C3"/>
    <w:rsid w:val="00BE4DC3"/>
    <w:rsid w:val="00BE7779"/>
    <w:rsid w:val="00BF21FA"/>
    <w:rsid w:val="00BF583B"/>
    <w:rsid w:val="00BF78C2"/>
    <w:rsid w:val="00C03DF6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7E9"/>
    <w:rsid w:val="00C26E9F"/>
    <w:rsid w:val="00C2702F"/>
    <w:rsid w:val="00C348B6"/>
    <w:rsid w:val="00C36880"/>
    <w:rsid w:val="00C36CEC"/>
    <w:rsid w:val="00C46205"/>
    <w:rsid w:val="00C52970"/>
    <w:rsid w:val="00C556C9"/>
    <w:rsid w:val="00C56866"/>
    <w:rsid w:val="00C57323"/>
    <w:rsid w:val="00C67A7D"/>
    <w:rsid w:val="00C67DC8"/>
    <w:rsid w:val="00C70430"/>
    <w:rsid w:val="00C70C41"/>
    <w:rsid w:val="00C71E02"/>
    <w:rsid w:val="00C734BF"/>
    <w:rsid w:val="00C76F27"/>
    <w:rsid w:val="00C820B5"/>
    <w:rsid w:val="00C84FED"/>
    <w:rsid w:val="00C856B9"/>
    <w:rsid w:val="00C86A54"/>
    <w:rsid w:val="00C86CE3"/>
    <w:rsid w:val="00C86F0A"/>
    <w:rsid w:val="00C94AA2"/>
    <w:rsid w:val="00CA0393"/>
    <w:rsid w:val="00CB64E1"/>
    <w:rsid w:val="00CB6A3C"/>
    <w:rsid w:val="00CC0F91"/>
    <w:rsid w:val="00CC3837"/>
    <w:rsid w:val="00CD3882"/>
    <w:rsid w:val="00CD3A86"/>
    <w:rsid w:val="00CD7803"/>
    <w:rsid w:val="00CE450A"/>
    <w:rsid w:val="00CE4B2C"/>
    <w:rsid w:val="00CE6A37"/>
    <w:rsid w:val="00CF1FC5"/>
    <w:rsid w:val="00D03128"/>
    <w:rsid w:val="00D060BB"/>
    <w:rsid w:val="00D13E61"/>
    <w:rsid w:val="00D175AC"/>
    <w:rsid w:val="00D23E43"/>
    <w:rsid w:val="00D24FE5"/>
    <w:rsid w:val="00D30013"/>
    <w:rsid w:val="00D33F7F"/>
    <w:rsid w:val="00D45EA5"/>
    <w:rsid w:val="00D469A1"/>
    <w:rsid w:val="00D55478"/>
    <w:rsid w:val="00D55AC1"/>
    <w:rsid w:val="00D56935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5506"/>
    <w:rsid w:val="00D8676A"/>
    <w:rsid w:val="00D8720C"/>
    <w:rsid w:val="00D90CC4"/>
    <w:rsid w:val="00D96461"/>
    <w:rsid w:val="00D96A72"/>
    <w:rsid w:val="00DA75C1"/>
    <w:rsid w:val="00DB4364"/>
    <w:rsid w:val="00DB4A5E"/>
    <w:rsid w:val="00DD483A"/>
    <w:rsid w:val="00DE0A0A"/>
    <w:rsid w:val="00DE1AA2"/>
    <w:rsid w:val="00DE2F4C"/>
    <w:rsid w:val="00DE6366"/>
    <w:rsid w:val="00DE71CB"/>
    <w:rsid w:val="00DF48AB"/>
    <w:rsid w:val="00E02457"/>
    <w:rsid w:val="00E03EE7"/>
    <w:rsid w:val="00E0695E"/>
    <w:rsid w:val="00E13739"/>
    <w:rsid w:val="00E13A58"/>
    <w:rsid w:val="00E202B2"/>
    <w:rsid w:val="00E24216"/>
    <w:rsid w:val="00E247C0"/>
    <w:rsid w:val="00E31B7C"/>
    <w:rsid w:val="00E32A60"/>
    <w:rsid w:val="00E335AE"/>
    <w:rsid w:val="00E33B12"/>
    <w:rsid w:val="00E3467D"/>
    <w:rsid w:val="00E36E2F"/>
    <w:rsid w:val="00E45C32"/>
    <w:rsid w:val="00E52C21"/>
    <w:rsid w:val="00E564B9"/>
    <w:rsid w:val="00E6217A"/>
    <w:rsid w:val="00E758A6"/>
    <w:rsid w:val="00E851A7"/>
    <w:rsid w:val="00E86281"/>
    <w:rsid w:val="00E90ED9"/>
    <w:rsid w:val="00E96FFF"/>
    <w:rsid w:val="00E97F05"/>
    <w:rsid w:val="00EA2464"/>
    <w:rsid w:val="00EA348E"/>
    <w:rsid w:val="00EA4D7C"/>
    <w:rsid w:val="00EA5322"/>
    <w:rsid w:val="00EB1E9A"/>
    <w:rsid w:val="00EB25E5"/>
    <w:rsid w:val="00EC1E6A"/>
    <w:rsid w:val="00EC4AC1"/>
    <w:rsid w:val="00EC702C"/>
    <w:rsid w:val="00EC7882"/>
    <w:rsid w:val="00ED5D39"/>
    <w:rsid w:val="00EE4E7C"/>
    <w:rsid w:val="00EF2280"/>
    <w:rsid w:val="00EF34E2"/>
    <w:rsid w:val="00EF5A80"/>
    <w:rsid w:val="00EF5E1C"/>
    <w:rsid w:val="00EF7887"/>
    <w:rsid w:val="00EF7AFC"/>
    <w:rsid w:val="00F023FE"/>
    <w:rsid w:val="00F0486B"/>
    <w:rsid w:val="00F113AC"/>
    <w:rsid w:val="00F11F23"/>
    <w:rsid w:val="00F16526"/>
    <w:rsid w:val="00F1658C"/>
    <w:rsid w:val="00F17B7E"/>
    <w:rsid w:val="00F221F1"/>
    <w:rsid w:val="00F2473F"/>
    <w:rsid w:val="00F25998"/>
    <w:rsid w:val="00F25FFA"/>
    <w:rsid w:val="00F3119C"/>
    <w:rsid w:val="00F31985"/>
    <w:rsid w:val="00F37A38"/>
    <w:rsid w:val="00F4084C"/>
    <w:rsid w:val="00F45A1B"/>
    <w:rsid w:val="00F57007"/>
    <w:rsid w:val="00F77FA7"/>
    <w:rsid w:val="00F839DE"/>
    <w:rsid w:val="00F94E4A"/>
    <w:rsid w:val="00FB4FD4"/>
    <w:rsid w:val="00FC11B9"/>
    <w:rsid w:val="00FC3C98"/>
    <w:rsid w:val="00FD1367"/>
    <w:rsid w:val="00FD66BB"/>
    <w:rsid w:val="00FE207A"/>
    <w:rsid w:val="00FE611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Cm">
    <w:name w:val="Title"/>
    <w:basedOn w:val="Norml"/>
    <w:link w:val="Cm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0A0A"/>
    <w:pPr>
      <w:ind w:left="720"/>
      <w:contextualSpacing/>
    </w:pPr>
  </w:style>
  <w:style w:type="character" w:styleId="Lbjegyzet-hivatkozs">
    <w:name w:val="footnote reference"/>
    <w:uiPriority w:val="99"/>
    <w:semiHidden/>
    <w:unhideWhenUsed/>
    <w:rsid w:val="00DE0A0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86C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C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unhideWhenUsed/>
    <w:rsid w:val="00356CF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56CF2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lfejChar">
    <w:name w:val="Élőfej Char"/>
    <w:basedOn w:val="Bekezdsalapbettpusa"/>
    <w:link w:val="lfej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lb">
    <w:name w:val="footer"/>
    <w:basedOn w:val="Norml"/>
    <w:link w:val="llb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AA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7116A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Bekezdsalapbettpusa"/>
    <w:rsid w:val="000931AC"/>
  </w:style>
  <w:style w:type="character" w:customStyle="1" w:styleId="q4iawc">
    <w:name w:val="q4iawc"/>
    <w:basedOn w:val="Bekezdsalapbettpusa"/>
    <w:rsid w:val="007F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E9D8-597D-4287-B328-428A292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622</Words>
  <Characters>4299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2</cp:revision>
  <cp:lastPrinted>2023-12-15T07:02:00Z</cp:lastPrinted>
  <dcterms:created xsi:type="dcterms:W3CDTF">2026-02-16T12:04:00Z</dcterms:created>
  <dcterms:modified xsi:type="dcterms:W3CDTF">2026-02-16T12:04:00Z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6f6e6765c8ecb7b75f326824af598bbb5afa4fa3b2efe45f8bcadffaff9dd058</vt:lpwstr>
  </property>
</Properties>
</file>