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821C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1354B3B0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10512066" w14:textId="77777777" w:rsidR="003A3C14" w:rsidRPr="002D3E39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305358EA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171E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ABE0" w14:textId="77777777" w:rsidR="00307D6D" w:rsidRPr="002D3E39" w:rsidRDefault="00DC2BA2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ROHU-3</w:t>
            </w:r>
            <w:r w:rsidR="00B01A73">
              <w:rPr>
                <w:rFonts w:ascii="Open Sans" w:hAnsi="Open Sans" w:cs="Open Sans"/>
                <w:b/>
                <w:color w:val="003399"/>
                <w:lang w:val="hu-HU" w:eastAsia="en-GB"/>
              </w:rPr>
              <w:t>99</w:t>
            </w:r>
          </w:p>
        </w:tc>
      </w:tr>
      <w:tr w:rsidR="00307D6D" w:rsidRPr="005750E7" w14:paraId="321AB5CD" w14:textId="77777777" w:rsidTr="00766B76">
        <w:trPr>
          <w:trHeight w:hRule="exact" w:val="11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6C6C1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8101" w14:textId="77777777" w:rsidR="007618AC" w:rsidRDefault="00DE2E80" w:rsidP="00E37256">
            <w:pPr>
              <w:spacing w:after="6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bidi="en-US"/>
              </w:rPr>
            </w:pPr>
            <w:r w:rsidRPr="00DE2E8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GREENSEED </w:t>
            </w:r>
            <w:r w:rsidR="00E3725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– </w:t>
            </w:r>
            <w:r w:rsidR="00B01A73" w:rsidRPr="00B01A73">
              <w:rPr>
                <w:rFonts w:ascii="Open Sans" w:hAnsi="Open Sans" w:cs="Open Sans"/>
                <w:bCs/>
                <w:color w:val="003399"/>
                <w:lang w:val="hu-HU" w:eastAsia="en-GB"/>
              </w:rPr>
              <w:t>Zöld Készségek Platform</w:t>
            </w:r>
            <w:r w:rsidR="00C86946">
              <w:rPr>
                <w:rFonts w:ascii="Open Sans" w:hAnsi="Open Sans" w:cs="Open Sans"/>
                <w:bCs/>
                <w:color w:val="003399"/>
                <w:lang w:val="hu-HU" w:eastAsia="en-GB"/>
              </w:rPr>
              <w:t>ja</w:t>
            </w:r>
            <w:r w:rsidR="00B01A73" w:rsidRPr="00B01A73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a Fenntartható Foglalkoztatásfejlesztéshez</w:t>
            </w:r>
          </w:p>
          <w:p w14:paraId="10F8C142" w14:textId="77777777" w:rsidR="00307D6D" w:rsidRPr="002D3E39" w:rsidRDefault="00307D6D" w:rsidP="00BE2516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4613EF" w:rsidRPr="005750E7" w14:paraId="14A70585" w14:textId="77777777" w:rsidTr="00DC2BA2">
        <w:trPr>
          <w:trHeight w:hRule="exact" w:val="117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D557C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51FD" w14:textId="77777777" w:rsidR="004613EF" w:rsidRPr="002D3E39" w:rsidRDefault="00EE3D9D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>3 -A munkaerő-foglalkoztatási arány javítása és a határokon átnyúló munkaerő-mobilitás előmozdítása (együttműködés a munkaerő-foglalkoztatás terén)</w:t>
            </w:r>
          </w:p>
        </w:tc>
      </w:tr>
      <w:tr w:rsidR="004613EF" w:rsidRPr="005750E7" w14:paraId="1AC66A5B" w14:textId="77777777" w:rsidTr="003E57D5">
        <w:trPr>
          <w:trHeight w:hRule="exact" w:val="180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B720A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E8B7" w14:textId="77777777" w:rsidR="004613EF" w:rsidRPr="002D3E39" w:rsidRDefault="00EE3D9D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bCs/>
                <w:color w:val="003399"/>
                <w:lang w:val="hu-HU" w:eastAsia="en-GB"/>
              </w:rPr>
              <w:t>8/b A foglalkoztatásbarát növekedés támogatása a belső potenciál fejlesztése által az egyes területekre vonatkozó területi stratégia részeként, a hanyatló ipari régiók átalakításával, valamint az egyes természeti és kulturális forrásokhoz való hozzáférhetőség javításával és ezek fejlesztésével együtt</w:t>
            </w:r>
          </w:p>
        </w:tc>
      </w:tr>
      <w:tr w:rsidR="004613EF" w:rsidRPr="002D3E39" w14:paraId="71BDB1DF" w14:textId="77777777" w:rsidTr="00FE78D6">
        <w:trPr>
          <w:trHeight w:hRule="exact" w:val="70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EF89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49BC" w14:textId="77777777" w:rsidR="004613EF" w:rsidRPr="002D3E39" w:rsidRDefault="00680542" w:rsidP="00C869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="00C86946"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2019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EC4B35">
              <w:rPr>
                <w:rFonts w:ascii="Open Sans" w:hAnsi="Open Sans" w:cs="Open Sans"/>
                <w:color w:val="003399"/>
                <w:lang w:val="hu-HU" w:eastAsia="en-GB"/>
              </w:rPr>
              <w:t>március</w:t>
            </w:r>
            <w:r w:rsidR="00464DAE">
              <w:rPr>
                <w:rFonts w:ascii="Open Sans" w:hAnsi="Open Sans" w:cs="Open Sans"/>
                <w:color w:val="003399"/>
                <w:lang w:val="hu-HU" w:eastAsia="en-GB"/>
              </w:rPr>
              <w:t xml:space="preserve"> 1. - 202</w:t>
            </w:r>
            <w:r w:rsidR="00C86946"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C86946">
              <w:rPr>
                <w:rFonts w:ascii="Open Sans" w:hAnsi="Open Sans" w:cs="Open Sans"/>
                <w:color w:val="003399"/>
                <w:lang w:val="hu-HU" w:eastAsia="en-GB"/>
              </w:rPr>
              <w:t>október 31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.)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4613EF" w:rsidRPr="005750E7" w14:paraId="1E8E23FD" w14:textId="77777777" w:rsidTr="00852204">
        <w:trPr>
          <w:trHeight w:hRule="exact" w:val="122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DAC87" w14:textId="77777777" w:rsidR="004613EF" w:rsidRPr="002D3E39" w:rsidRDefault="004613EF" w:rsidP="004613EF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7BE7" w14:textId="37B11FFB" w:rsidR="002C20FE" w:rsidRPr="002D3E39" w:rsidRDefault="00087943" w:rsidP="00464D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087943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464DAE">
              <w:rPr>
                <w:rFonts w:ascii="Open Sans" w:hAnsi="Open Sans" w:cs="Open Sans"/>
                <w:color w:val="003399"/>
                <w:lang w:val="hu-HU" w:eastAsia="en-GB"/>
              </w:rPr>
              <w:t>projekt fő célkitűzése</w:t>
            </w:r>
            <w:r w:rsidRPr="00087943">
              <w:rPr>
                <w:rFonts w:ascii="Open Sans" w:hAnsi="Open Sans" w:cs="Open Sans"/>
                <w:color w:val="003399"/>
                <w:lang w:val="hu-HU" w:eastAsia="en-GB"/>
              </w:rPr>
              <w:t xml:space="preserve"> a </w:t>
            </w:r>
            <w:r w:rsidR="00C86946">
              <w:rPr>
                <w:rFonts w:ascii="Open Sans" w:hAnsi="Open Sans" w:cs="Open Sans"/>
                <w:color w:val="003399"/>
                <w:lang w:val="hu-HU" w:eastAsia="en-GB"/>
              </w:rPr>
              <w:t>határon átnyúló foglalkoztatási kezdeményezések</w:t>
            </w:r>
            <w:r w:rsidR="0097155F">
              <w:rPr>
                <w:rFonts w:ascii="Open Sans" w:hAnsi="Open Sans" w:cs="Open Sans"/>
                <w:color w:val="003399"/>
                <w:lang w:val="hu-HU" w:eastAsia="en-GB"/>
              </w:rPr>
              <w:t xml:space="preserve"> és lehetőségek</w:t>
            </w:r>
            <w:r w:rsidR="00C86946">
              <w:rPr>
                <w:rFonts w:ascii="Open Sans" w:hAnsi="Open Sans" w:cs="Open Sans"/>
                <w:color w:val="003399"/>
                <w:lang w:val="hu-HU" w:eastAsia="en-GB"/>
              </w:rPr>
              <w:t xml:space="preserve"> növelése a munkaadók, munkavállalók, munkanélküliek és vidéki lakosok számára kidolgozott közös képzési programok által.</w:t>
            </w:r>
          </w:p>
        </w:tc>
      </w:tr>
      <w:tr w:rsidR="004613EF" w:rsidRPr="005750E7" w14:paraId="0D19F5E4" w14:textId="77777777" w:rsidTr="008446A3">
        <w:trPr>
          <w:trHeight w:hRule="exact" w:val="704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56EF" w14:textId="77777777" w:rsidR="004613EF" w:rsidRPr="002D3E39" w:rsidRDefault="004613EF" w:rsidP="004613EF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E73E" w14:textId="657C941C" w:rsidR="004613EF" w:rsidRPr="002D3E39" w:rsidRDefault="004613EF" w:rsidP="00461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proofErr w:type="spellStart"/>
            <w:r w:rsidR="00B01A73" w:rsidRPr="00B01A73">
              <w:rPr>
                <w:rFonts w:ascii="Open Sans" w:hAnsi="Open Sans" w:cs="Open Sans"/>
                <w:bCs/>
                <w:color w:val="003399"/>
                <w:lang w:val="hu-HU" w:eastAsia="en-GB"/>
              </w:rPr>
              <w:t>Ioan</w:t>
            </w:r>
            <w:proofErr w:type="spellEnd"/>
            <w:r w:rsidR="00B01A73" w:rsidRPr="00B01A73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proofErr w:type="spellStart"/>
            <w:r w:rsidR="00B01A73" w:rsidRPr="00B01A73">
              <w:rPr>
                <w:rFonts w:ascii="Open Sans" w:hAnsi="Open Sans" w:cs="Open Sans"/>
                <w:bCs/>
                <w:color w:val="003399"/>
                <w:lang w:val="hu-HU" w:eastAsia="en-GB"/>
              </w:rPr>
              <w:t>Slavici</w:t>
            </w:r>
            <w:proofErr w:type="spellEnd"/>
            <w:r w:rsidR="00B01A73" w:rsidRPr="00B01A73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="003E57D5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Alapítvány a Kultúráért és Nevelésért </w:t>
            </w:r>
            <w:r w:rsidR="00087943" w:rsidRPr="00087943">
              <w:rPr>
                <w:rFonts w:ascii="Open Sans" w:hAnsi="Open Sans" w:cs="Open Sans"/>
                <w:bCs/>
                <w:color w:val="003399"/>
                <w:lang w:val="hu-HU" w:eastAsia="en-GB"/>
              </w:rPr>
              <w:t>(Románia)</w:t>
            </w:r>
          </w:p>
        </w:tc>
      </w:tr>
      <w:tr w:rsidR="004613EF" w:rsidRPr="002D3E39" w14:paraId="08299DEB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AE06E" w14:textId="77777777" w:rsidR="004613EF" w:rsidRPr="002D3E39" w:rsidRDefault="004613EF" w:rsidP="004613EF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A312" w14:textId="77777777" w:rsidR="004613EF" w:rsidRDefault="004613EF" w:rsidP="004613EF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Projekt Kedvezményezett</w:t>
            </w:r>
            <w:r w:rsidR="007618AC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17FCAB7B" w14:textId="77777777" w:rsidR="00087943" w:rsidRPr="00087943" w:rsidRDefault="00EE124B" w:rsidP="00087943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PP2</w:t>
            </w:r>
            <w:r w:rsidR="007618A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: </w:t>
            </w:r>
            <w:r w:rsidR="00B01A73" w:rsidRPr="00B01A73">
              <w:rPr>
                <w:rFonts w:ascii="Open Sans" w:hAnsi="Open Sans" w:cs="Open Sans"/>
                <w:bCs/>
                <w:color w:val="003399"/>
                <w:lang w:val="hu-HU" w:eastAsia="en-GB"/>
              </w:rPr>
              <w:t>Szó-Tér Egyesület (Magyarország)</w:t>
            </w:r>
          </w:p>
          <w:p w14:paraId="534B3B2A" w14:textId="77777777" w:rsidR="004613EF" w:rsidRPr="002D3E39" w:rsidRDefault="00087943" w:rsidP="00B01A73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PP3: </w:t>
            </w:r>
            <w:proofErr w:type="spellStart"/>
            <w:r w:rsidR="00B01A73" w:rsidRPr="00B01A73">
              <w:rPr>
                <w:rFonts w:ascii="Open Sans" w:hAnsi="Open Sans" w:cs="Open Sans"/>
                <w:bCs/>
                <w:color w:val="003399"/>
                <w:lang w:val="hu-HU" w:eastAsia="en-GB"/>
              </w:rPr>
              <w:t>Novum</w:t>
            </w:r>
            <w:proofErr w:type="spellEnd"/>
            <w:r w:rsidR="00B01A73" w:rsidRPr="00B01A73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Egyesület (Magyarország)</w:t>
            </w:r>
          </w:p>
        </w:tc>
      </w:tr>
      <w:tr w:rsidR="004613EF" w:rsidRPr="002D3E39" w14:paraId="6758B2A6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E3D0" w14:textId="77777777" w:rsidR="004613EF" w:rsidRPr="002D3E39" w:rsidRDefault="004613EF" w:rsidP="004613EF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8BDA" w14:textId="77777777" w:rsidR="004613EF" w:rsidRDefault="00B01A73" w:rsidP="008446A3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01A73"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63 800,</w:t>
            </w:r>
            <w:r w:rsidRPr="00B01A73">
              <w:rPr>
                <w:rFonts w:ascii="Open Sans" w:hAnsi="Open Sans" w:cs="Open Sans"/>
                <w:color w:val="003399"/>
                <w:lang w:val="hu-HU" w:eastAsia="en-GB"/>
              </w:rPr>
              <w:t>00</w:t>
            </w:r>
            <w:r w:rsidR="00087943" w:rsidRPr="0008794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4613EF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309 230,</w:t>
            </w:r>
            <w:r w:rsidRPr="00B01A73">
              <w:rPr>
                <w:rFonts w:ascii="Open Sans" w:hAnsi="Open Sans" w:cs="Open Sans"/>
                <w:color w:val="003399"/>
                <w:lang w:val="hu-HU" w:eastAsia="en-GB"/>
              </w:rPr>
              <w:t xml:space="preserve">00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€</w:t>
            </w:r>
            <w:r w:rsidR="004613EF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  <w:p w14:paraId="58E8E373" w14:textId="77777777" w:rsidR="00625A5A" w:rsidRDefault="00625A5A" w:rsidP="008446A3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25A5A"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projektben hitelesített költségek értéke összesen: 325.839,70 EUR </w:t>
            </w:r>
          </w:p>
          <w:p w14:paraId="5A7F792E" w14:textId="783308E3" w:rsidR="00625A5A" w:rsidRPr="00625A5A" w:rsidRDefault="00625A5A" w:rsidP="008446A3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625A5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 költségvetés felhasználási aránya: 89,56%</w:t>
            </w:r>
          </w:p>
        </w:tc>
      </w:tr>
      <w:tr w:rsidR="004613EF" w:rsidRPr="002D3E39" w14:paraId="26488529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99776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C230" w14:textId="77777777" w:rsidR="00FE78D6" w:rsidRDefault="00FE78D6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48D44C54" w14:textId="26A1EA72" w:rsidR="004613EF" w:rsidRDefault="00625A5A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25A5A">
              <w:rPr>
                <w:rFonts w:ascii="Open Sans" w:hAnsi="Open Sans" w:cs="Open Sans"/>
                <w:color w:val="003399"/>
                <w:lang w:val="hu-HU" w:eastAsia="en-GB"/>
              </w:rPr>
              <w:t>A ROHU399-es projekt célja</w:t>
            </w:r>
            <w:r w:rsidR="00FE78D6">
              <w:rPr>
                <w:rFonts w:ascii="Open Sans" w:hAnsi="Open Sans" w:cs="Open Sans"/>
                <w:color w:val="003399"/>
                <w:lang w:val="hu-HU" w:eastAsia="en-GB"/>
              </w:rPr>
              <w:t xml:space="preserve"> a közös, </w:t>
            </w:r>
            <w:r w:rsidRPr="00625A5A">
              <w:rPr>
                <w:rFonts w:ascii="Open Sans" w:hAnsi="Open Sans" w:cs="Open Sans"/>
                <w:color w:val="003399"/>
                <w:lang w:val="hu-HU" w:eastAsia="en-GB"/>
              </w:rPr>
              <w:t>határon átnyúló foglalkoztatási kezdeményezések szervezése volt</w:t>
            </w:r>
            <w:r w:rsidR="00FE78D6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r w:rsidRPr="00625A5A">
              <w:rPr>
                <w:rFonts w:ascii="Open Sans" w:hAnsi="Open Sans" w:cs="Open Sans"/>
                <w:color w:val="003399"/>
                <w:lang w:val="hu-HU" w:eastAsia="en-GB"/>
              </w:rPr>
              <w:t>a helyi lakosok aktív bevonásával, a</w:t>
            </w:r>
            <w:r w:rsidR="005B25F4">
              <w:rPr>
                <w:rFonts w:ascii="Open Sans" w:hAnsi="Open Sans" w:cs="Open Sans"/>
                <w:color w:val="003399"/>
                <w:lang w:val="hu-HU" w:eastAsia="en-GB"/>
              </w:rPr>
              <w:t xml:space="preserve">nnak érdekében, hogy a </w:t>
            </w:r>
            <w:r w:rsidRPr="00625A5A">
              <w:rPr>
                <w:rFonts w:ascii="Open Sans" w:hAnsi="Open Sans" w:cs="Open Sans"/>
                <w:color w:val="003399"/>
                <w:lang w:val="hu-HU" w:eastAsia="en-GB"/>
              </w:rPr>
              <w:t xml:space="preserve">helyi </w:t>
            </w:r>
            <w:r w:rsidR="005B25F4">
              <w:rPr>
                <w:rFonts w:ascii="Open Sans" w:hAnsi="Open Sans" w:cs="Open Sans"/>
                <w:color w:val="003399"/>
                <w:lang w:val="hu-HU" w:eastAsia="en-GB"/>
              </w:rPr>
              <w:t>vállalkozások</w:t>
            </w:r>
            <w:r w:rsidRPr="00625A5A">
              <w:rPr>
                <w:rFonts w:ascii="Open Sans" w:hAnsi="Open Sans" w:cs="Open Sans"/>
                <w:color w:val="003399"/>
                <w:lang w:val="hu-HU" w:eastAsia="en-GB"/>
              </w:rPr>
              <w:t xml:space="preserve"> számára zöld készségekkel rendelkező humánerőforrást</w:t>
            </w:r>
            <w:r w:rsidR="005B25F4">
              <w:rPr>
                <w:rFonts w:ascii="Open Sans" w:hAnsi="Open Sans" w:cs="Open Sans"/>
                <w:color w:val="003399"/>
                <w:lang w:val="hu-HU" w:eastAsia="en-GB"/>
              </w:rPr>
              <w:t xml:space="preserve"> képezzen</w:t>
            </w:r>
            <w:r w:rsidRPr="00625A5A">
              <w:rPr>
                <w:rFonts w:ascii="Open Sans" w:hAnsi="Open Sans" w:cs="Open Sans"/>
                <w:color w:val="003399"/>
                <w:lang w:val="hu-HU" w:eastAsia="en-GB"/>
              </w:rPr>
              <w:t>, valamint</w:t>
            </w:r>
            <w:r w:rsidR="005B25F4">
              <w:rPr>
                <w:rFonts w:ascii="Open Sans" w:hAnsi="Open Sans" w:cs="Open Sans"/>
                <w:color w:val="003399"/>
                <w:lang w:val="hu-HU" w:eastAsia="en-GB"/>
              </w:rPr>
              <w:t xml:space="preserve"> olyan</w:t>
            </w:r>
            <w:r w:rsidRPr="00625A5A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0F23A4">
              <w:rPr>
                <w:rFonts w:ascii="Open Sans" w:hAnsi="Open Sans" w:cs="Open Sans"/>
                <w:color w:val="003399"/>
                <w:lang w:val="hu-HU" w:eastAsia="en-GB"/>
              </w:rPr>
              <w:t>start-</w:t>
            </w:r>
            <w:proofErr w:type="spellStart"/>
            <w:r w:rsidR="000F23A4">
              <w:rPr>
                <w:rFonts w:ascii="Open Sans" w:hAnsi="Open Sans" w:cs="Open Sans"/>
                <w:color w:val="003399"/>
                <w:lang w:val="hu-HU" w:eastAsia="en-GB"/>
              </w:rPr>
              <w:t>up</w:t>
            </w:r>
            <w:proofErr w:type="spellEnd"/>
            <w:r w:rsidR="000F23A4">
              <w:rPr>
                <w:rFonts w:ascii="Open Sans" w:hAnsi="Open Sans" w:cs="Open Sans"/>
                <w:color w:val="003399"/>
                <w:lang w:val="hu-HU" w:eastAsia="en-GB"/>
              </w:rPr>
              <w:t xml:space="preserve"> vállalkozásokat </w:t>
            </w:r>
            <w:r w:rsidR="005B25F4">
              <w:rPr>
                <w:rFonts w:ascii="Open Sans" w:hAnsi="Open Sans" w:cs="Open Sans"/>
                <w:color w:val="003399"/>
                <w:lang w:val="hu-HU" w:eastAsia="en-GB"/>
              </w:rPr>
              <w:t xml:space="preserve">támogasson, </w:t>
            </w:r>
            <w:r w:rsidR="004022C3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5B25F4">
              <w:rPr>
                <w:rFonts w:ascii="Open Sans" w:hAnsi="Open Sans" w:cs="Open Sans"/>
                <w:color w:val="003399"/>
                <w:lang w:val="hu-HU" w:eastAsia="en-GB"/>
              </w:rPr>
              <w:t xml:space="preserve">melyek </w:t>
            </w:r>
            <w:r w:rsidR="004022C3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6F33F2">
              <w:rPr>
                <w:rFonts w:ascii="Open Sans" w:hAnsi="Open Sans" w:cs="Open Sans"/>
                <w:color w:val="003399"/>
                <w:lang w:val="hu-HU" w:eastAsia="en-GB"/>
              </w:rPr>
              <w:t xml:space="preserve">környezettudatos üzleti szellemiségre </w:t>
            </w:r>
            <w:r w:rsidR="005B25F4">
              <w:rPr>
                <w:rFonts w:ascii="Open Sans" w:hAnsi="Open Sans" w:cs="Open Sans"/>
                <w:color w:val="003399"/>
                <w:lang w:val="hu-HU" w:eastAsia="en-GB"/>
              </w:rPr>
              <w:t>fókuszálnak</w:t>
            </w:r>
            <w:r w:rsidRPr="00625A5A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223CD515" w14:textId="77777777" w:rsidR="00625A5A" w:rsidRDefault="00625A5A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04963B3D" w14:textId="77777777" w:rsidR="00625A5A" w:rsidRDefault="00625A5A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596D6919" w14:textId="78BE6B28" w:rsidR="004613EF" w:rsidRPr="000317C2" w:rsidRDefault="004613EF" w:rsidP="004613EF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0317C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A </w:t>
            </w:r>
            <w:r w:rsidR="00625A5A" w:rsidRPr="000317C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projekt keretében megvalósult </w:t>
            </w:r>
            <w:r w:rsidRPr="000317C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főbb tevékenységek:</w:t>
            </w:r>
          </w:p>
          <w:p w14:paraId="5565D6DF" w14:textId="4414FCBC" w:rsidR="00701C68" w:rsidRDefault="000B39F9" w:rsidP="000B39F9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„</w:t>
            </w:r>
            <w:r w:rsidRPr="002B10C2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 xml:space="preserve">Zöld </w:t>
            </w:r>
            <w:r w:rsidR="00BF6C26" w:rsidRPr="002B10C2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munkahelyek</w:t>
            </w:r>
            <w:r w:rsidRPr="002B10C2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 xml:space="preserve"> zöld cégeknél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” képzés megszervezése</w:t>
            </w:r>
            <w:r w:rsidR="00AD11E6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mindkét országban</w:t>
            </w:r>
            <w:r w:rsidR="00AD11E6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AD11E6" w:rsidRPr="005750E7">
              <w:rPr>
                <w:lang w:val="hu-HU"/>
              </w:rPr>
              <w:t xml:space="preserve"> </w:t>
            </w:r>
            <w:r w:rsidR="00AD11E6" w:rsidRPr="00AD11E6">
              <w:rPr>
                <w:rFonts w:ascii="Open Sans" w:hAnsi="Open Sans" w:cs="Open Sans"/>
                <w:color w:val="003399"/>
                <w:lang w:val="hu-HU" w:eastAsia="en-GB"/>
              </w:rPr>
              <w:t xml:space="preserve">munkáltatók, vezetők, vállalkozást indítani szándékozó vidéki lakosok, induló vállalkozások </w:t>
            </w:r>
            <w:r w:rsidR="005750E7" w:rsidRPr="00AD11E6">
              <w:rPr>
                <w:rFonts w:ascii="Open Sans" w:hAnsi="Open Sans" w:cs="Open Sans"/>
                <w:color w:val="003399"/>
                <w:lang w:val="hu-HU" w:eastAsia="en-GB"/>
              </w:rPr>
              <w:t>tulajdonosai</w:t>
            </w:r>
            <w:r w:rsidR="00607E5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AD11E6" w:rsidRPr="00AD11E6">
              <w:rPr>
                <w:rFonts w:ascii="Open Sans" w:hAnsi="Open Sans" w:cs="Open Sans"/>
                <w:color w:val="003399"/>
                <w:lang w:val="hu-HU" w:eastAsia="en-GB"/>
              </w:rPr>
              <w:t xml:space="preserve">stb. </w:t>
            </w:r>
            <w:r w:rsidR="00AD11E6">
              <w:rPr>
                <w:rFonts w:ascii="Open Sans" w:hAnsi="Open Sans" w:cs="Open Sans"/>
                <w:color w:val="003399"/>
                <w:lang w:val="hu-HU" w:eastAsia="en-GB"/>
              </w:rPr>
              <w:t>részére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3EF10D57" w14:textId="145D9483" w:rsidR="000B39F9" w:rsidRDefault="000B39F9" w:rsidP="000B39F9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„</w:t>
            </w:r>
            <w:r w:rsidRPr="002B10C2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Zöld készségek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” képzés megszervezése</w:t>
            </w:r>
            <w:r w:rsidR="00607E5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munkavállalóknak, munkanélkülieknek és olyan vidéki lakosoknak, akiknek munkára van szükségük</w:t>
            </w:r>
            <w:r w:rsidR="00607E5D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r w:rsidR="00E50D8A">
              <w:rPr>
                <w:rFonts w:ascii="Open Sans" w:hAnsi="Open Sans" w:cs="Open Sans"/>
                <w:color w:val="003399"/>
                <w:lang w:val="hu-HU" w:eastAsia="en-GB"/>
              </w:rPr>
              <w:t>valamint</w:t>
            </w:r>
            <w:r w:rsidR="00607E5D" w:rsidRPr="00607E5D">
              <w:rPr>
                <w:rFonts w:ascii="Open Sans" w:hAnsi="Open Sans" w:cs="Open Sans"/>
                <w:color w:val="003399"/>
                <w:lang w:val="hu-HU" w:eastAsia="en-GB"/>
              </w:rPr>
              <w:t xml:space="preserve"> jobb állást kereső nők </w:t>
            </w:r>
            <w:proofErr w:type="gramStart"/>
            <w:r w:rsidR="00607E5D" w:rsidRPr="00607E5D">
              <w:rPr>
                <w:rFonts w:ascii="Open Sans" w:hAnsi="Open Sans" w:cs="Open Sans"/>
                <w:color w:val="003399"/>
                <w:lang w:val="hu-HU" w:eastAsia="en-GB"/>
              </w:rPr>
              <w:t>számára</w:t>
            </w:r>
            <w:r w:rsidR="0027511A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proofErr w:type="gramEnd"/>
            <w:r w:rsidR="0027511A">
              <w:rPr>
                <w:rFonts w:ascii="Open Sans" w:hAnsi="Open Sans" w:cs="Open Sans"/>
                <w:color w:val="003399"/>
                <w:lang w:val="hu-HU" w:eastAsia="en-GB"/>
              </w:rPr>
              <w:t xml:space="preserve"> stb.</w:t>
            </w:r>
            <w:r w:rsidR="00607E5D" w:rsidRPr="00607E5D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4099A4C3" w14:textId="61C0702E" w:rsidR="000B39F9" w:rsidRDefault="003334AE" w:rsidP="000B39F9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„</w:t>
            </w:r>
            <w:r w:rsidR="00F37840" w:rsidRPr="003334AE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 xml:space="preserve">Zöld </w:t>
            </w:r>
            <w:r w:rsidR="00BF6C26" w:rsidRPr="003334AE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Munkahelyek</w:t>
            </w:r>
            <w:r w:rsidR="00F37840" w:rsidRPr="003334AE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 xml:space="preserve"> </w:t>
            </w:r>
            <w:r w:rsidR="000B39F9" w:rsidRPr="003334AE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Környezettudatos Cégeknél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” útmutató </w:t>
            </w:r>
            <w:r w:rsidR="00607E5D">
              <w:rPr>
                <w:rFonts w:ascii="Open Sans" w:hAnsi="Open Sans" w:cs="Open Sans"/>
                <w:color w:val="003399"/>
                <w:lang w:val="hu-HU" w:eastAsia="en-GB"/>
              </w:rPr>
              <w:t>kidolgozása</w:t>
            </w:r>
            <w:r w:rsidR="000B39F9">
              <w:rPr>
                <w:rFonts w:ascii="Open Sans" w:hAnsi="Open Sans" w:cs="Open Sans"/>
                <w:color w:val="003399"/>
                <w:lang w:val="hu-HU" w:eastAsia="en-GB"/>
              </w:rPr>
              <w:t>, mely a képzések</w:t>
            </w:r>
            <w:r w:rsidR="0027511A">
              <w:rPr>
                <w:rFonts w:ascii="Open Sans" w:hAnsi="Open Sans" w:cs="Open Sans"/>
                <w:color w:val="003399"/>
                <w:lang w:val="hu-HU" w:eastAsia="en-GB"/>
              </w:rPr>
              <w:t xml:space="preserve">et foglalja össze és </w:t>
            </w:r>
            <w:r w:rsidR="000B39F9">
              <w:rPr>
                <w:rFonts w:ascii="Open Sans" w:hAnsi="Open Sans" w:cs="Open Sans"/>
                <w:color w:val="003399"/>
                <w:lang w:val="hu-HU" w:eastAsia="en-GB"/>
              </w:rPr>
              <w:t>elérhető online</w:t>
            </w:r>
            <w:r w:rsidR="0027511A">
              <w:rPr>
                <w:rFonts w:ascii="Open Sans" w:hAnsi="Open Sans" w:cs="Open Sans"/>
                <w:color w:val="003399"/>
                <w:lang w:val="hu-HU" w:eastAsia="en-GB"/>
              </w:rPr>
              <w:t>, valamint</w:t>
            </w:r>
            <w:r w:rsidR="000B39F9">
              <w:rPr>
                <w:rFonts w:ascii="Open Sans" w:hAnsi="Open Sans" w:cs="Open Sans"/>
                <w:color w:val="003399"/>
                <w:lang w:val="hu-HU" w:eastAsia="en-GB"/>
              </w:rPr>
              <w:t xml:space="preserve"> nyomtatott formában is;</w:t>
            </w:r>
          </w:p>
          <w:p w14:paraId="099F3CB2" w14:textId="0B63F45A" w:rsidR="00ED7179" w:rsidRDefault="00ED7179" w:rsidP="000B39F9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 </w:t>
            </w:r>
            <w:r w:rsidR="0027511A" w:rsidRPr="0027511A">
              <w:rPr>
                <w:rFonts w:ascii="Open Sans" w:hAnsi="Open Sans" w:cs="Open Sans"/>
                <w:color w:val="003399"/>
                <w:lang w:val="hu-HU" w:eastAsia="en-GB"/>
              </w:rPr>
              <w:t>„</w:t>
            </w:r>
            <w:r w:rsidR="0027511A" w:rsidRPr="0027511A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A Zöld Üzlet – tanulmányok és felmérések a környezettudatos termelés hatásairól</w:t>
            </w:r>
            <w:r w:rsidR="0027511A" w:rsidRPr="0027511A">
              <w:rPr>
                <w:rFonts w:ascii="Open Sans" w:hAnsi="Open Sans" w:cs="Open Sans"/>
                <w:color w:val="003399"/>
                <w:lang w:val="hu-HU" w:eastAsia="en-GB"/>
              </w:rPr>
              <w:t xml:space="preserve">” c. munkafüzet elkészítése;  </w:t>
            </w:r>
          </w:p>
          <w:p w14:paraId="3A86763F" w14:textId="292AE133" w:rsidR="00B326E7" w:rsidRDefault="000B39F9" w:rsidP="00163F28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 Digitális Képzési </w:t>
            </w:r>
            <w:r w:rsidR="00B326E7">
              <w:rPr>
                <w:rFonts w:ascii="Open Sans" w:hAnsi="Open Sans" w:cs="Open Sans"/>
                <w:color w:val="003399"/>
                <w:lang w:val="hu-HU" w:eastAsia="en-GB"/>
              </w:rPr>
              <w:t>Felület kifejlesztése a „</w:t>
            </w:r>
            <w:r w:rsidR="00B326E7" w:rsidRPr="003334AE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 xml:space="preserve">Zöld </w:t>
            </w:r>
            <w:r w:rsidR="00BF6C26" w:rsidRPr="003334AE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munkahelyek</w:t>
            </w:r>
            <w:r w:rsidR="00B326E7" w:rsidRPr="003334AE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 xml:space="preserve"> zöld cégeknél</w:t>
            </w:r>
            <w:r w:rsidR="00B326E7">
              <w:rPr>
                <w:rFonts w:ascii="Open Sans" w:hAnsi="Open Sans" w:cs="Open Sans"/>
                <w:color w:val="003399"/>
                <w:lang w:val="hu-HU" w:eastAsia="en-GB"/>
              </w:rPr>
              <w:t>” és a „</w:t>
            </w:r>
            <w:r w:rsidR="00B326E7" w:rsidRPr="003334AE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Zöld készségek</w:t>
            </w:r>
            <w:r w:rsidR="00B326E7">
              <w:rPr>
                <w:rFonts w:ascii="Open Sans" w:hAnsi="Open Sans" w:cs="Open Sans"/>
                <w:color w:val="003399"/>
                <w:lang w:val="hu-HU" w:eastAsia="en-GB"/>
              </w:rPr>
              <w:t>” tanfolyamok számára, a tananyagok alapján;</w:t>
            </w:r>
          </w:p>
          <w:p w14:paraId="513B1BD5" w14:textId="77777777" w:rsidR="00163F28" w:rsidRPr="00163F28" w:rsidRDefault="00163F28" w:rsidP="00163F28">
            <w:pPr>
              <w:pStyle w:val="ListParagraph"/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0557A340" w14:textId="77777777" w:rsidR="00E312EC" w:rsidRPr="00E312EC" w:rsidRDefault="00E312EC" w:rsidP="00E312EC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E312EC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2021. október 31-én a projekt sikeresen lezárult.</w:t>
            </w:r>
          </w:p>
          <w:p w14:paraId="53732055" w14:textId="0E1E83AD" w:rsidR="000B39F9" w:rsidRPr="00E312EC" w:rsidRDefault="00E312EC" w:rsidP="00E312EC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E312EC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A projektben foglalt összes tevékenység befejeződött.</w:t>
            </w:r>
          </w:p>
          <w:p w14:paraId="02AC47BB" w14:textId="554261B9" w:rsidR="004613EF" w:rsidRPr="001423C4" w:rsidRDefault="004613EF" w:rsidP="00B326E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4613EF" w:rsidRPr="004A482F" w14:paraId="3A83EC3E" w14:textId="77777777" w:rsidTr="00831D7A">
        <w:trPr>
          <w:trHeight w:val="270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4086" w14:textId="77777777" w:rsidR="004613EF" w:rsidRPr="004A482F" w:rsidRDefault="004613EF" w:rsidP="004613EF">
            <w:pPr>
              <w:spacing w:line="256" w:lineRule="auto"/>
              <w:jc w:val="center"/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</w:pPr>
            <w:r w:rsidRPr="004A482F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423A" w14:textId="3FBB8E5B" w:rsidR="004A482F" w:rsidRPr="00A559DC" w:rsidRDefault="004613EF" w:rsidP="004A482F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A559D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</w:t>
            </w:r>
            <w:r w:rsidR="004D312C" w:rsidRPr="00A559D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projekt </w:t>
            </w:r>
            <w:r w:rsidR="004A482F" w:rsidRPr="00A559D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főbb eredményei az alábbiak:</w:t>
            </w:r>
          </w:p>
          <w:p w14:paraId="186B84F6" w14:textId="5E823F1D" w:rsidR="004D312C" w:rsidRPr="000F71E0" w:rsidRDefault="004D312C" w:rsidP="004D312C">
            <w:pPr>
              <w:pStyle w:val="HTMLPreformatted"/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F37840"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Egy </w:t>
            </w:r>
            <w:r w:rsidR="003334AE"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ú</w:t>
            </w:r>
            <w:r w:rsidR="00F37840"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tmutató </w:t>
            </w:r>
            <w:r w:rsidR="003334AE"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kidolgozása:</w:t>
            </w:r>
            <w:r w:rsidR="00F37840"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3334AE"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„</w:t>
            </w:r>
            <w:r w:rsidR="00F37840" w:rsidRPr="00A559DC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  <w:lang w:val="hu-HU"/>
              </w:rPr>
              <w:t xml:space="preserve">Zöld </w:t>
            </w:r>
            <w:r w:rsidR="00BF6C26" w:rsidRPr="00A559DC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  <w:lang w:val="hu-HU"/>
              </w:rPr>
              <w:t xml:space="preserve">Munkahelyek </w:t>
            </w:r>
            <w:r w:rsidR="00F37840" w:rsidRPr="00A559DC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  <w:lang w:val="hu-HU"/>
              </w:rPr>
              <w:t>Környezettudatos Cégeknél</w:t>
            </w:r>
            <w:r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”</w:t>
            </w:r>
            <w:r w:rsidR="003334AE"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valamint</w:t>
            </w:r>
            <w:r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nyomtatása (750 példányban</w:t>
            </w:r>
            <w:r w:rsidR="003334AE"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 és</w:t>
            </w:r>
            <w:r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terjesztése Temes</w:t>
            </w:r>
            <w:r w:rsidR="00F37840"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megye</w:t>
            </w:r>
            <w:r w:rsidR="00F378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(RO)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és Csongrád-Csanád </w:t>
            </w:r>
            <w:r w:rsidR="00F378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Vármegye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lakos</w:t>
            </w:r>
            <w:r w:rsid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sága körében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</w:p>
          <w:p w14:paraId="62F3E70A" w14:textId="68C66BB5" w:rsidR="004D312C" w:rsidRPr="000F71E0" w:rsidRDefault="000F71E0" w:rsidP="004D312C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0F71E0">
              <w:rPr>
                <w:rFonts w:ascii="Open Sans" w:hAnsi="Open Sans" w:cs="Open Sans"/>
                <w:color w:val="003399"/>
                <w:lang w:val="hu-HU" w:eastAsia="en-GB"/>
              </w:rPr>
              <w:t>1 Digitális Képzési Felület kifejlesztése a „</w:t>
            </w:r>
            <w:r w:rsidRPr="002B10C2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 xml:space="preserve">Zöld </w:t>
            </w:r>
            <w:r w:rsidR="003334AE" w:rsidRPr="002B10C2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munkahelyek</w:t>
            </w:r>
            <w:r w:rsidRPr="002B10C2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 xml:space="preserve"> zöld cégeknél</w:t>
            </w:r>
            <w:r w:rsidRPr="000F71E0">
              <w:rPr>
                <w:rFonts w:ascii="Open Sans" w:hAnsi="Open Sans" w:cs="Open Sans"/>
                <w:color w:val="003399"/>
                <w:lang w:val="hu-HU" w:eastAsia="en-GB"/>
              </w:rPr>
              <w:t>”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0F71E0">
              <w:rPr>
                <w:rFonts w:ascii="Open Sans" w:hAnsi="Open Sans" w:cs="Open Sans"/>
                <w:color w:val="003399"/>
                <w:lang w:val="hu-HU" w:eastAsia="en-GB"/>
              </w:rPr>
              <w:t>és a „</w:t>
            </w:r>
            <w:r w:rsidRPr="002B10C2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Zöld készségek</w:t>
            </w:r>
            <w:r w:rsidRPr="000F71E0">
              <w:rPr>
                <w:rFonts w:ascii="Open Sans" w:hAnsi="Open Sans" w:cs="Open Sans"/>
                <w:color w:val="003399"/>
                <w:lang w:val="hu-HU" w:eastAsia="en-GB"/>
              </w:rPr>
              <w:t>” tanfolyamok számára, a tananyagok alapján;</w:t>
            </w:r>
          </w:p>
          <w:p w14:paraId="41F363F1" w14:textId="4497060D" w:rsidR="004D312C" w:rsidRPr="00A559DC" w:rsidRDefault="004D312C" w:rsidP="00A559DC">
            <w:pPr>
              <w:pStyle w:val="HTMLPreformatted"/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6 rendezvény</w:t>
            </w:r>
            <w:r w:rsidR="006C7FB9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(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nyílt nap</w:t>
            </w:r>
            <w:r w:rsid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ok</w:t>
            </w:r>
            <w:r w:rsidR="006C7FB9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: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3 Romániában</w:t>
            </w:r>
            <w:r w:rsidR="006C7FB9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és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3 Magyarországon</w:t>
            </w:r>
            <w:r w:rsidR="006C7FB9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, több </w:t>
            </w:r>
            <w:r w:rsidRP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mint 200 résztvevővel;</w:t>
            </w:r>
          </w:p>
          <w:p w14:paraId="325AAF20" w14:textId="08450ABE" w:rsidR="004D312C" w:rsidRPr="00BE7F7C" w:rsidRDefault="004D312C" w:rsidP="004D312C">
            <w:pPr>
              <w:pStyle w:val="HTMLPreformatted"/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Egy „</w:t>
            </w:r>
            <w:r w:rsidRPr="002B10C2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  <w:lang w:val="hu-HU"/>
              </w:rPr>
              <w:t xml:space="preserve">Zöld munkahelyek zöld </w:t>
            </w:r>
            <w:r w:rsidR="00BF6C26" w:rsidRPr="002B10C2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  <w:lang w:val="hu-HU"/>
              </w:rPr>
              <w:t>cégeknél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” képzés</w:t>
            </w:r>
            <w:r w:rsid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proofErr w:type="gramStart"/>
            <w:r w:rsid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megszervezése 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mindkét</w:t>
            </w:r>
            <w:proofErr w:type="gramEnd"/>
            <w:r w:rsid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országban </w:t>
            </w:r>
            <w:r w:rsid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(több </w:t>
            </w:r>
            <w:r w:rsidR="002B10C2" w:rsidRPr="005750E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mint 300 fő</w:t>
            </w:r>
            <w:r w:rsidR="00A85977" w:rsidRPr="005750E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nek</w:t>
            </w:r>
            <w:r w:rsid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) </w:t>
            </w:r>
            <w:r w:rsidRP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olyan munkaadók és vezetők számára, akik környezettudatos </w:t>
            </w:r>
            <w:r w:rsid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cégeket</w:t>
            </w:r>
            <w:r w:rsidRP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kívánnak koordiná</w:t>
            </w:r>
            <w:r w:rsid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lni</w:t>
            </w:r>
            <w:r w:rsidRPr="002B10C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</w:p>
          <w:p w14:paraId="32E622D0" w14:textId="67E16888" w:rsidR="00BE7F7C" w:rsidRDefault="004D312C" w:rsidP="00D23FF0">
            <w:pPr>
              <w:pStyle w:val="HTMLPreformatted"/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Egy „Zöld készségek” képzés</w:t>
            </w:r>
            <w:r w:rsidR="00A8597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4D312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megszervezése</w:t>
            </w:r>
            <w:r w:rsid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mindkét megyében</w:t>
            </w:r>
            <w:r w:rsidR="00316E0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, </w:t>
            </w:r>
            <w:r w:rsidR="00A559D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több </w:t>
            </w:r>
            <w:r w:rsidR="00A559DC" w:rsidRPr="005750E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mint 300 fő</w:t>
            </w:r>
            <w:r w:rsidR="00316E02" w:rsidRPr="005750E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rés</w:t>
            </w:r>
            <w:r w:rsidR="00316E0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zére: </w:t>
            </w:r>
            <w:r w:rsidR="00BE7F7C" w:rsidRP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munkavállaló</w:t>
            </w:r>
            <w:r w:rsid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</w:t>
            </w:r>
            <w:r w:rsidR="00BE7F7C" w:rsidRP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munkanélküliek</w:t>
            </w:r>
            <w:r w:rsidR="00A8597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, valamint </w:t>
            </w:r>
            <w:r w:rsidR="00BE7F7C" w:rsidRP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olyan vidéki lakosok</w:t>
            </w:r>
            <w:r w:rsid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F010C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számára</w:t>
            </w:r>
            <w:r w:rsidR="00BE7F7C" w:rsidRP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akik</w:t>
            </w:r>
            <w:r w:rsidR="00316E0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nek munkára van szükségük. A képzések célja volt, </w:t>
            </w:r>
            <w:r w:rsidRP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hogy növeljék </w:t>
            </w:r>
            <w:r w:rsidR="00316E0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ezen személyek </w:t>
            </w:r>
            <w:r w:rsidRP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esélyeit a tapasztalataiknak, tudásuknak és készségeiknek megfelelő munka</w:t>
            </w:r>
            <w:r w:rsidR="00A8597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-</w:t>
            </w:r>
            <w:r w:rsidRPr="00BE7F7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vagy jobb munka me</w:t>
            </w:r>
            <w:r w:rsidR="00A8597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gszerzésében.</w:t>
            </w:r>
          </w:p>
          <w:p w14:paraId="7AAF8B63" w14:textId="77777777" w:rsidR="00316E02" w:rsidRPr="00316E02" w:rsidRDefault="00316E02" w:rsidP="00316E02">
            <w:pPr>
              <w:pStyle w:val="HTMLPreformatted"/>
              <w:ind w:left="720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2160A0BE" w14:textId="77777777" w:rsidR="004D312C" w:rsidRPr="00D23FF0" w:rsidRDefault="004D312C" w:rsidP="004D312C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D23FF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lastRenderedPageBreak/>
              <w:t xml:space="preserve">A projekt főbb hatásai: </w:t>
            </w:r>
          </w:p>
          <w:p w14:paraId="5CCB64A0" w14:textId="1A20E91E" w:rsidR="00D23FF0" w:rsidRDefault="004A482F" w:rsidP="00D23FF0">
            <w:pPr>
              <w:pStyle w:val="HTMLPreformatted"/>
              <w:numPr>
                <w:ilvl w:val="0"/>
                <w:numId w:val="9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megnövekedett foglalkoztatottsági </w:t>
            </w:r>
            <w:r w:rsidR="00D23FF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arány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régióban a munkavállalók azon készségeinek fejlesztése által, amelyekre a </w:t>
            </w:r>
            <w:r w:rsidR="00D23FF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környezettudatos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cégeknél igény van</w:t>
            </w:r>
          </w:p>
          <w:p w14:paraId="32C4470D" w14:textId="5FFFD73D" w:rsidR="00D23FF0" w:rsidRPr="00E26B7E" w:rsidRDefault="00D23FF0" w:rsidP="00D23FF0">
            <w:pPr>
              <w:pStyle w:val="HTMLPreformatted"/>
              <w:numPr>
                <w:ilvl w:val="0"/>
                <w:numId w:val="9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foglalkoztatás növe</w:t>
            </w:r>
            <w:r w:rsidR="003F22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kedése</w:t>
            </w:r>
            <w:r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térségben az üzleti környe</w:t>
            </w:r>
            <w:r w:rsidR="00C12558"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zet javítása által,</w:t>
            </w:r>
            <w:r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integrált fejlesztési intézkedések révén, valamint </w:t>
            </w:r>
            <w:r w:rsidR="00E26B7E"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hasznos </w:t>
            </w:r>
            <w:r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ismeretek biztosítás</w:t>
            </w:r>
            <w:r w:rsidR="00E26B7E"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</w:t>
            </w:r>
            <w:r w:rsidR="003F22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által,</w:t>
            </w:r>
            <w:r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munkáltatók, vezetők, vállalkozók és potenciális vállalkozók számára környezetbarát vállalkozások irányításához</w:t>
            </w:r>
            <w:r w:rsidR="00E26B7E"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/indításához</w:t>
            </w:r>
            <w:r w:rsidRPr="00E26B7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</w:p>
          <w:p w14:paraId="0F5970F5" w14:textId="506E4E72" w:rsidR="007B2F5D" w:rsidRPr="00D23FF0" w:rsidRDefault="00D23FF0" w:rsidP="00D23FF0">
            <w:pPr>
              <w:pStyle w:val="HTMLPreformatted"/>
              <w:numPr>
                <w:ilvl w:val="0"/>
                <w:numId w:val="9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23FF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Több olyan munkahely létrehozásának elősegítése, amelyek támogatják az éghajlatváltozás mérséklését.</w:t>
            </w:r>
          </w:p>
          <w:p w14:paraId="757B8E3C" w14:textId="77777777" w:rsidR="00163F28" w:rsidRDefault="00163F28" w:rsidP="00163F2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65614E0F" w14:textId="1A0D9DFE" w:rsidR="00163F28" w:rsidRDefault="00163F28" w:rsidP="00163F28">
            <w:pPr>
              <w:pStyle w:val="HTMLPreformatted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92D7C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Az érintett</w:t>
            </w:r>
            <w:r w:rsidR="00E26B7E" w:rsidRPr="00892D7C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 w:rsidRPr="00892D7C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Program Szintű Teljesítménymutató</w:t>
            </w:r>
            <w:r w:rsidRPr="00EE3D9D">
              <w:rPr>
                <w:rFonts w:ascii="Open Sans" w:hAnsi="Open Sans" w:cs="Open Sans"/>
                <w:color w:val="003399"/>
                <w:lang w:val="hu-HU"/>
              </w:rPr>
              <w:t xml:space="preserve"> a „</w:t>
            </w:r>
            <w:r w:rsidRPr="00EE3D9D">
              <w:rPr>
                <w:rFonts w:ascii="Open Sans" w:hAnsi="Open Sans" w:cs="Open Sans"/>
                <w:i/>
                <w:color w:val="003399"/>
                <w:lang w:val="hu-HU"/>
              </w:rPr>
              <w:t>CO44 Munkaerőpiac és Továbbképzés: Közös helyi kezdeményezésekben és közös képzésekben résztvevők száma”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. A ROHU399-es projekt </w:t>
            </w:r>
            <w:r w:rsidR="003F2203">
              <w:rPr>
                <w:rFonts w:ascii="Open Sans" w:hAnsi="Open Sans" w:cs="Open Sans"/>
                <w:color w:val="003399"/>
                <w:lang w:val="hu-HU"/>
              </w:rPr>
              <w:t>által 1743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fő </w:t>
            </w:r>
            <w:r w:rsidR="00E26B7E">
              <w:rPr>
                <w:rFonts w:ascii="Open Sans" w:hAnsi="Open Sans" w:cs="Open Sans"/>
                <w:color w:val="003399"/>
                <w:lang w:val="hu-HU"/>
              </w:rPr>
              <w:t xml:space="preserve">részesült </w:t>
            </w:r>
            <w:r>
              <w:rPr>
                <w:rFonts w:ascii="Open Sans" w:hAnsi="Open Sans" w:cs="Open Sans"/>
                <w:color w:val="003399"/>
                <w:lang w:val="hu-HU"/>
              </w:rPr>
              <w:t>képzések</w:t>
            </w:r>
            <w:r w:rsidR="00E26B7E">
              <w:rPr>
                <w:rFonts w:ascii="Open Sans" w:hAnsi="Open Sans" w:cs="Open Sans"/>
                <w:color w:val="003399"/>
                <w:lang w:val="hu-HU"/>
              </w:rPr>
              <w:t>ben</w:t>
            </w:r>
            <w:r>
              <w:rPr>
                <w:rFonts w:ascii="Open Sans" w:hAnsi="Open Sans" w:cs="Open Sans"/>
                <w:color w:val="003399"/>
                <w:lang w:val="hu-HU"/>
              </w:rPr>
              <w:t>/szakképzések</w:t>
            </w:r>
            <w:r w:rsidR="00E26B7E">
              <w:rPr>
                <w:rFonts w:ascii="Open Sans" w:hAnsi="Open Sans" w:cs="Open Sans"/>
                <w:color w:val="003399"/>
                <w:lang w:val="hu-HU"/>
              </w:rPr>
              <w:t>ben és közös helyi foglalkoztatási kezdeményezésekben</w:t>
            </w:r>
            <w:r>
              <w:rPr>
                <w:rFonts w:ascii="Open Sans" w:hAnsi="Open Sans" w:cs="Open Sans"/>
                <w:color w:val="003399"/>
                <w:lang w:val="hu-HU"/>
              </w:rPr>
              <w:t>.</w:t>
            </w:r>
          </w:p>
          <w:p w14:paraId="529BF525" w14:textId="77777777" w:rsidR="00E26B7E" w:rsidRDefault="00E26B7E" w:rsidP="00163F28">
            <w:pPr>
              <w:pStyle w:val="HTMLPreformatted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518321B3" w14:textId="4C230186" w:rsidR="00E26B7E" w:rsidRDefault="00E26B7E" w:rsidP="00E26B7E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Weboldal</w:t>
            </w:r>
            <w:proofErr w:type="spellEnd"/>
            <w:r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/</w:t>
            </w:r>
            <w:proofErr w:type="spellStart"/>
            <w:r w:rsidR="005F69CA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Források</w:t>
            </w:r>
            <w:proofErr w:type="spellEnd"/>
            <w:r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:</w:t>
            </w:r>
          </w:p>
          <w:p w14:paraId="2EB0B3AF" w14:textId="77777777" w:rsidR="00E26B7E" w:rsidRDefault="00E26B7E" w:rsidP="00E26B7E">
            <w:pPr>
              <w:pStyle w:val="HTMLPreformatted"/>
              <w:numPr>
                <w:ilvl w:val="0"/>
                <w:numId w:val="10"/>
              </w:numPr>
              <w:jc w:val="both"/>
              <w:rPr>
                <w:rStyle w:val="Hyperlink"/>
              </w:rPr>
            </w:pPr>
            <w:hyperlink r:id="rId7" w:history="1">
              <w:r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https://greenseed.ro/</w:t>
              </w:r>
            </w:hyperlink>
          </w:p>
          <w:p w14:paraId="4BEA0A61" w14:textId="77777777" w:rsidR="00E26B7E" w:rsidRDefault="00E26B7E" w:rsidP="00E26B7E">
            <w:pPr>
              <w:pStyle w:val="HTMLPreformatted"/>
              <w:numPr>
                <w:ilvl w:val="0"/>
                <w:numId w:val="10"/>
              </w:numPr>
              <w:jc w:val="both"/>
            </w:pPr>
            <w:hyperlink r:id="rId8" w:history="1">
              <w:r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https://greenseed.ro/?page_id=20</w:t>
              </w:r>
            </w:hyperlink>
          </w:p>
          <w:p w14:paraId="6C9D01DA" w14:textId="77777777" w:rsidR="00E26B7E" w:rsidRDefault="00E26B7E" w:rsidP="00E26B7E">
            <w:pPr>
              <w:pStyle w:val="HTMLPreformatted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https://greenseed.ro/wp-content/uploads/2020/05/Guide-EN.pdf</w:t>
              </w:r>
            </w:hyperlink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5E5D077F" w14:textId="77777777" w:rsidR="00E26B7E" w:rsidRDefault="00E26B7E" w:rsidP="00E26B7E">
            <w:pPr>
              <w:pStyle w:val="HTMLPreformatted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  <w:color w:val="003399"/>
              </w:rPr>
            </w:pPr>
            <w:hyperlink r:id="rId10" w:history="1">
              <w:r>
                <w:rPr>
                  <w:rStyle w:val="Hyperlink"/>
                  <w:rFonts w:ascii="Open Sans" w:hAnsi="Open Sans" w:cs="Open Sans"/>
                </w:rPr>
                <w:t>https://greenseed.ro/wp-content/uploads/2021/10/Workbook-English.pdf</w:t>
              </w:r>
            </w:hyperlink>
            <w:r>
              <w:rPr>
                <w:rFonts w:ascii="Open Sans" w:hAnsi="Open Sans" w:cs="Open Sans"/>
                <w:i/>
                <w:iCs/>
                <w:color w:val="003399"/>
              </w:rPr>
              <w:t>;</w:t>
            </w:r>
          </w:p>
          <w:p w14:paraId="7E63175B" w14:textId="532A67F9" w:rsidR="00E26B7E" w:rsidRPr="004A482F" w:rsidRDefault="00E26B7E" w:rsidP="00163F2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</w:tc>
      </w:tr>
    </w:tbl>
    <w:p w14:paraId="720AD139" w14:textId="77777777" w:rsidR="00307D6D" w:rsidRPr="004A482F" w:rsidRDefault="00307D6D" w:rsidP="000F0D69">
      <w:pPr>
        <w:jc w:val="both"/>
        <w:rPr>
          <w:rFonts w:ascii="Open Sans" w:eastAsia="Times New Roman" w:hAnsi="Open Sans" w:cs="Open Sans"/>
          <w:color w:val="003399"/>
          <w:lang w:val="hu-HU" w:eastAsia="en-GB"/>
        </w:rPr>
      </w:pPr>
    </w:p>
    <w:p w14:paraId="24097B95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11"/>
      <w:footerReference w:type="default" r:id="rId12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AE13" w14:textId="77777777" w:rsidR="00CF0DCE" w:rsidRDefault="00CF0DCE" w:rsidP="00C23211">
      <w:pPr>
        <w:spacing w:after="0" w:line="240" w:lineRule="auto"/>
      </w:pPr>
      <w:r>
        <w:separator/>
      </w:r>
    </w:p>
  </w:endnote>
  <w:endnote w:type="continuationSeparator" w:id="0">
    <w:p w14:paraId="3209882E" w14:textId="77777777" w:rsidR="00CF0DCE" w:rsidRDefault="00CF0DCE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DF7B" w14:textId="77777777" w:rsidR="00E91B08" w:rsidRPr="005A58E8" w:rsidRDefault="00A64984" w:rsidP="00F7622A">
    <w:pPr>
      <w:pStyle w:val="Footer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8BE4" w14:textId="77777777" w:rsidR="00CF0DCE" w:rsidRDefault="00CF0DCE" w:rsidP="00C23211">
      <w:pPr>
        <w:spacing w:after="0" w:line="240" w:lineRule="auto"/>
      </w:pPr>
      <w:r>
        <w:separator/>
      </w:r>
    </w:p>
  </w:footnote>
  <w:footnote w:type="continuationSeparator" w:id="0">
    <w:p w14:paraId="05AD1968" w14:textId="77777777" w:rsidR="00CF0DCE" w:rsidRDefault="00CF0DCE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ADB4" w14:textId="77777777" w:rsidR="002D3E39" w:rsidRDefault="002D3E39">
    <w:pPr>
      <w:pStyle w:val="Header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1A0B1847" wp14:editId="36AF0CCC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ABB392" w14:textId="77777777" w:rsidR="00E91B08" w:rsidRDefault="00E91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624B"/>
    <w:multiLevelType w:val="hybridMultilevel"/>
    <w:tmpl w:val="57A833A0"/>
    <w:lvl w:ilvl="0" w:tplc="29527350">
      <w:start w:val="3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707B"/>
    <w:multiLevelType w:val="hybridMultilevel"/>
    <w:tmpl w:val="547EFC18"/>
    <w:lvl w:ilvl="0" w:tplc="A1F849D2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44AF"/>
    <w:multiLevelType w:val="hybridMultilevel"/>
    <w:tmpl w:val="6C846BE2"/>
    <w:lvl w:ilvl="0" w:tplc="D6EA6372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E570A"/>
    <w:multiLevelType w:val="hybridMultilevel"/>
    <w:tmpl w:val="AE0689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2C52"/>
    <w:multiLevelType w:val="hybridMultilevel"/>
    <w:tmpl w:val="BAEA4666"/>
    <w:lvl w:ilvl="0" w:tplc="AEE2A372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457DD"/>
    <w:multiLevelType w:val="hybridMultilevel"/>
    <w:tmpl w:val="34921326"/>
    <w:lvl w:ilvl="0" w:tplc="A51CC0BA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61E78"/>
    <w:multiLevelType w:val="hybridMultilevel"/>
    <w:tmpl w:val="99D872E8"/>
    <w:lvl w:ilvl="0" w:tplc="F10E3B4E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97976"/>
    <w:multiLevelType w:val="hybridMultilevel"/>
    <w:tmpl w:val="F01849C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637028">
    <w:abstractNumId w:val="6"/>
  </w:num>
  <w:num w:numId="2" w16cid:durableId="1515144730">
    <w:abstractNumId w:val="7"/>
  </w:num>
  <w:num w:numId="3" w16cid:durableId="567765540">
    <w:abstractNumId w:val="5"/>
  </w:num>
  <w:num w:numId="4" w16cid:durableId="27218634">
    <w:abstractNumId w:val="8"/>
  </w:num>
  <w:num w:numId="5" w16cid:durableId="301427054">
    <w:abstractNumId w:val="1"/>
  </w:num>
  <w:num w:numId="6" w16cid:durableId="214045538">
    <w:abstractNumId w:val="4"/>
  </w:num>
  <w:num w:numId="7" w16cid:durableId="462238875">
    <w:abstractNumId w:val="2"/>
  </w:num>
  <w:num w:numId="8" w16cid:durableId="1857578757">
    <w:abstractNumId w:val="9"/>
  </w:num>
  <w:num w:numId="9" w16cid:durableId="177233096">
    <w:abstractNumId w:val="3"/>
  </w:num>
  <w:num w:numId="10" w16cid:durableId="6442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317C2"/>
    <w:rsid w:val="00076A95"/>
    <w:rsid w:val="00087943"/>
    <w:rsid w:val="00091ED3"/>
    <w:rsid w:val="000B39F9"/>
    <w:rsid w:val="000D56E9"/>
    <w:rsid w:val="000F0D69"/>
    <w:rsid w:val="000F23A4"/>
    <w:rsid w:val="000F71E0"/>
    <w:rsid w:val="0010121B"/>
    <w:rsid w:val="001423C4"/>
    <w:rsid w:val="00163F28"/>
    <w:rsid w:val="00190E0A"/>
    <w:rsid w:val="001B3A54"/>
    <w:rsid w:val="001B56B5"/>
    <w:rsid w:val="001D5A22"/>
    <w:rsid w:val="002225EC"/>
    <w:rsid w:val="002601E5"/>
    <w:rsid w:val="002642B0"/>
    <w:rsid w:val="0027511A"/>
    <w:rsid w:val="002A5B39"/>
    <w:rsid w:val="002B10C2"/>
    <w:rsid w:val="002C20FE"/>
    <w:rsid w:val="002D3E39"/>
    <w:rsid w:val="003000DD"/>
    <w:rsid w:val="00307A0F"/>
    <w:rsid w:val="00307D6D"/>
    <w:rsid w:val="00316E02"/>
    <w:rsid w:val="003334AE"/>
    <w:rsid w:val="003A3C14"/>
    <w:rsid w:val="003B70BF"/>
    <w:rsid w:val="003D2705"/>
    <w:rsid w:val="003E57D5"/>
    <w:rsid w:val="003F2203"/>
    <w:rsid w:val="003F52F1"/>
    <w:rsid w:val="004022C3"/>
    <w:rsid w:val="004613EF"/>
    <w:rsid w:val="00464DAE"/>
    <w:rsid w:val="0046546D"/>
    <w:rsid w:val="004A1D00"/>
    <w:rsid w:val="004A482F"/>
    <w:rsid w:val="004B3C20"/>
    <w:rsid w:val="004C57EB"/>
    <w:rsid w:val="004D312C"/>
    <w:rsid w:val="00502A37"/>
    <w:rsid w:val="00510DD0"/>
    <w:rsid w:val="0053660E"/>
    <w:rsid w:val="0053754E"/>
    <w:rsid w:val="0054292D"/>
    <w:rsid w:val="0054425D"/>
    <w:rsid w:val="00560EB9"/>
    <w:rsid w:val="005750E7"/>
    <w:rsid w:val="005777AA"/>
    <w:rsid w:val="005834F8"/>
    <w:rsid w:val="00593A32"/>
    <w:rsid w:val="005A58E8"/>
    <w:rsid w:val="005B25F4"/>
    <w:rsid w:val="005C64B6"/>
    <w:rsid w:val="005F69CA"/>
    <w:rsid w:val="006024AF"/>
    <w:rsid w:val="00604ED3"/>
    <w:rsid w:val="00607E5D"/>
    <w:rsid w:val="00614C99"/>
    <w:rsid w:val="00625A5A"/>
    <w:rsid w:val="00680542"/>
    <w:rsid w:val="00692E3C"/>
    <w:rsid w:val="006B30F3"/>
    <w:rsid w:val="006C3DA7"/>
    <w:rsid w:val="006C7FB9"/>
    <w:rsid w:val="006F33F2"/>
    <w:rsid w:val="00701C68"/>
    <w:rsid w:val="007230BD"/>
    <w:rsid w:val="00732D28"/>
    <w:rsid w:val="007618AC"/>
    <w:rsid w:val="00761E91"/>
    <w:rsid w:val="00766B76"/>
    <w:rsid w:val="007B2F5D"/>
    <w:rsid w:val="007D4A9B"/>
    <w:rsid w:val="00811FC6"/>
    <w:rsid w:val="00831D7A"/>
    <w:rsid w:val="00836321"/>
    <w:rsid w:val="008446A3"/>
    <w:rsid w:val="00852204"/>
    <w:rsid w:val="00864EED"/>
    <w:rsid w:val="0087569E"/>
    <w:rsid w:val="00883AC7"/>
    <w:rsid w:val="008867F3"/>
    <w:rsid w:val="00892D7C"/>
    <w:rsid w:val="008A20E6"/>
    <w:rsid w:val="008D2BAA"/>
    <w:rsid w:val="008E3A08"/>
    <w:rsid w:val="008F005A"/>
    <w:rsid w:val="00901B7D"/>
    <w:rsid w:val="00916CCA"/>
    <w:rsid w:val="0097126B"/>
    <w:rsid w:val="0097155F"/>
    <w:rsid w:val="009A7CA6"/>
    <w:rsid w:val="009B782F"/>
    <w:rsid w:val="009D0623"/>
    <w:rsid w:val="009D562D"/>
    <w:rsid w:val="009E1AB2"/>
    <w:rsid w:val="00A10DD7"/>
    <w:rsid w:val="00A1628C"/>
    <w:rsid w:val="00A410EF"/>
    <w:rsid w:val="00A4443C"/>
    <w:rsid w:val="00A460A6"/>
    <w:rsid w:val="00A476F9"/>
    <w:rsid w:val="00A559DC"/>
    <w:rsid w:val="00A64984"/>
    <w:rsid w:val="00A64A37"/>
    <w:rsid w:val="00A85977"/>
    <w:rsid w:val="00A92F12"/>
    <w:rsid w:val="00AB7786"/>
    <w:rsid w:val="00AC4D57"/>
    <w:rsid w:val="00AD11E6"/>
    <w:rsid w:val="00AE5B5E"/>
    <w:rsid w:val="00B01A73"/>
    <w:rsid w:val="00B326E7"/>
    <w:rsid w:val="00B446BE"/>
    <w:rsid w:val="00B86B24"/>
    <w:rsid w:val="00B92ED0"/>
    <w:rsid w:val="00BD2F21"/>
    <w:rsid w:val="00BD5D52"/>
    <w:rsid w:val="00BD6DA8"/>
    <w:rsid w:val="00BE2516"/>
    <w:rsid w:val="00BE7F7C"/>
    <w:rsid w:val="00BF6A26"/>
    <w:rsid w:val="00BF6C26"/>
    <w:rsid w:val="00C12558"/>
    <w:rsid w:val="00C23211"/>
    <w:rsid w:val="00C23EAD"/>
    <w:rsid w:val="00C53342"/>
    <w:rsid w:val="00C638FF"/>
    <w:rsid w:val="00C67718"/>
    <w:rsid w:val="00C86130"/>
    <w:rsid w:val="00C86946"/>
    <w:rsid w:val="00C873D4"/>
    <w:rsid w:val="00CB4A2D"/>
    <w:rsid w:val="00CD191F"/>
    <w:rsid w:val="00CF0DCE"/>
    <w:rsid w:val="00D16C7D"/>
    <w:rsid w:val="00D23FF0"/>
    <w:rsid w:val="00D45D9B"/>
    <w:rsid w:val="00D736AC"/>
    <w:rsid w:val="00D74580"/>
    <w:rsid w:val="00D7576E"/>
    <w:rsid w:val="00D80820"/>
    <w:rsid w:val="00D84459"/>
    <w:rsid w:val="00DA6F03"/>
    <w:rsid w:val="00DB02CB"/>
    <w:rsid w:val="00DB4362"/>
    <w:rsid w:val="00DC2BA2"/>
    <w:rsid w:val="00DE1CB8"/>
    <w:rsid w:val="00DE2E80"/>
    <w:rsid w:val="00DE4738"/>
    <w:rsid w:val="00E255F7"/>
    <w:rsid w:val="00E26B7E"/>
    <w:rsid w:val="00E312EC"/>
    <w:rsid w:val="00E37256"/>
    <w:rsid w:val="00E416A9"/>
    <w:rsid w:val="00E50D8A"/>
    <w:rsid w:val="00E614B5"/>
    <w:rsid w:val="00E67844"/>
    <w:rsid w:val="00E82CDF"/>
    <w:rsid w:val="00E91B08"/>
    <w:rsid w:val="00E95D75"/>
    <w:rsid w:val="00E9621F"/>
    <w:rsid w:val="00EA7F42"/>
    <w:rsid w:val="00EB0D64"/>
    <w:rsid w:val="00EC4B35"/>
    <w:rsid w:val="00ED61A5"/>
    <w:rsid w:val="00ED7179"/>
    <w:rsid w:val="00EE124B"/>
    <w:rsid w:val="00EE3D9D"/>
    <w:rsid w:val="00EE63E9"/>
    <w:rsid w:val="00EF4203"/>
    <w:rsid w:val="00F010CD"/>
    <w:rsid w:val="00F0230A"/>
    <w:rsid w:val="00F05A66"/>
    <w:rsid w:val="00F21FD1"/>
    <w:rsid w:val="00F36785"/>
    <w:rsid w:val="00F37840"/>
    <w:rsid w:val="00F4408F"/>
    <w:rsid w:val="00F7622A"/>
    <w:rsid w:val="00F7767F"/>
    <w:rsid w:val="00FB5250"/>
    <w:rsid w:val="00FE78D6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4D4A9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D6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E26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eed.ro/?page_id=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eenseed.r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reenseed.ro/wp-content/uploads/2021/10/Workbook-Englis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eed.ro/wp-content/uploads/2020/05/Guide-E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254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Camerzan Orsolya</cp:lastModifiedBy>
  <cp:revision>24</cp:revision>
  <cp:lastPrinted>2021-03-24T07:03:00Z</cp:lastPrinted>
  <dcterms:created xsi:type="dcterms:W3CDTF">2026-01-30T14:14:00Z</dcterms:created>
  <dcterms:modified xsi:type="dcterms:W3CDTF">2026-02-17T12:01:00Z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b8ddaf01-8e50-477e-8f71-528d77c4403e</vt:lpwstr>
  </property>
</Properties>
</file>