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44551E" w14:paraId="2FCB8905" w14:textId="77777777" w:rsidTr="003620F5">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68CA3120" w14:textId="0672E32D" w:rsidR="00DF4008" w:rsidRPr="0044551E" w:rsidRDefault="00DF4008" w:rsidP="00376591">
            <w:pPr>
              <w:spacing w:after="120" w:line="276" w:lineRule="auto"/>
              <w:jc w:val="both"/>
              <w:rPr>
                <w:rFonts w:cs="Open Sans"/>
                <w:szCs w:val="20"/>
                <w:lang w:val="ro-RO"/>
              </w:rPr>
            </w:pPr>
            <w:r w:rsidRPr="0044551E">
              <w:rPr>
                <w:rFonts w:cs="Open Sans"/>
                <w:b/>
                <w:color w:val="FFFFFF"/>
                <w:szCs w:val="20"/>
                <w:lang w:val="ro-RO" w:eastAsia="en-GB"/>
              </w:rPr>
              <w:t>Tip Apel</w:t>
            </w:r>
            <w:r w:rsidR="00376591" w:rsidRPr="0044551E">
              <w:rPr>
                <w:rFonts w:cs="Open Sans"/>
                <w:b/>
                <w:color w:val="FFFFFF"/>
                <w:szCs w:val="20"/>
                <w:lang w:val="ro-RO" w:eastAsia="en-GB"/>
              </w:rPr>
              <w:t xml:space="preserve">: </w:t>
            </w:r>
            <w:r w:rsidR="00376591" w:rsidRPr="0044551E">
              <w:rPr>
                <w:rFonts w:cs="Open Sans"/>
                <w:b/>
                <w:bCs/>
                <w:color w:val="FFFFFF"/>
                <w:szCs w:val="20"/>
                <w:lang w:eastAsia="en-GB"/>
              </w:rPr>
              <w:t>Apel dedicat operațiunilor de importanță strategică</w:t>
            </w:r>
            <w:r w:rsidR="0044551E">
              <w:rPr>
                <w:rFonts w:cs="Open Sans"/>
                <w:b/>
                <w:bCs/>
                <w:color w:val="FFFFFF"/>
                <w:szCs w:val="20"/>
                <w:lang w:eastAsia="en-GB"/>
              </w:rPr>
              <w:t xml:space="preserve"> (OSI)</w:t>
            </w:r>
          </w:p>
        </w:tc>
      </w:tr>
      <w:tr w:rsidR="00DF4008" w:rsidRPr="0044551E"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78826771" w:rsidR="00DF4008" w:rsidRPr="0044551E" w:rsidRDefault="00DF4008" w:rsidP="00220828">
            <w:pPr>
              <w:spacing w:after="120" w:line="251" w:lineRule="auto"/>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Acronim &amp; Cod proiect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C865" w14:textId="66EE4460" w:rsidR="00DF4008" w:rsidRPr="0044551E" w:rsidRDefault="000423F1" w:rsidP="003620F5">
            <w:pPr>
              <w:spacing w:after="120" w:line="276" w:lineRule="auto"/>
              <w:jc w:val="both"/>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 xml:space="preserve">Resilience4Health </w:t>
            </w:r>
            <w:r w:rsidR="003620F5" w:rsidRPr="0044551E">
              <w:rPr>
                <w:rFonts w:cs="Open Sans"/>
                <w:b/>
                <w:color w:val="1F3864" w:themeColor="accent5" w:themeShade="80"/>
                <w:szCs w:val="20"/>
                <w:lang w:val="ro-RO" w:eastAsia="en-GB"/>
              </w:rPr>
              <w:t xml:space="preserve">– </w:t>
            </w:r>
            <w:r w:rsidR="00DF4008" w:rsidRPr="0044551E">
              <w:rPr>
                <w:rFonts w:cs="Open Sans"/>
                <w:b/>
                <w:color w:val="1F3864" w:themeColor="accent5" w:themeShade="80"/>
                <w:szCs w:val="20"/>
                <w:lang w:val="ro-RO" w:eastAsia="en-GB"/>
              </w:rPr>
              <w:t>ROHU</w:t>
            </w:r>
            <w:r w:rsidR="003620F5" w:rsidRPr="0044551E">
              <w:rPr>
                <w:rFonts w:cs="Open Sans"/>
                <w:b/>
                <w:color w:val="1F3864" w:themeColor="accent5" w:themeShade="80"/>
                <w:szCs w:val="20"/>
                <w:lang w:val="ro-RO" w:eastAsia="en-GB"/>
              </w:rPr>
              <w:t>006</w:t>
            </w:r>
            <w:r w:rsidRPr="0044551E">
              <w:rPr>
                <w:rFonts w:cs="Open Sans"/>
                <w:b/>
                <w:color w:val="1F3864" w:themeColor="accent5" w:themeShade="80"/>
                <w:szCs w:val="20"/>
                <w:lang w:val="ro-RO" w:eastAsia="en-GB"/>
              </w:rPr>
              <w:t>27</w:t>
            </w:r>
          </w:p>
        </w:tc>
      </w:tr>
      <w:tr w:rsidR="00DF4008" w:rsidRPr="00163B83"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77777777" w:rsidR="00DF4008" w:rsidRPr="0044551E" w:rsidRDefault="00DF4008" w:rsidP="00220828">
            <w:pPr>
              <w:spacing w:after="120"/>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Titlu proiect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107D5FD8" w:rsidR="00DF4008" w:rsidRPr="0044551E" w:rsidRDefault="007B7096" w:rsidP="00220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b/>
                <w:color w:val="1F3864" w:themeColor="accent5" w:themeShade="80"/>
                <w:szCs w:val="20"/>
                <w:lang w:val="ro-RO"/>
              </w:rPr>
            </w:pPr>
            <w:r w:rsidRPr="0044551E">
              <w:rPr>
                <w:rFonts w:cs="Open Sans"/>
                <w:b/>
                <w:color w:val="1F3864" w:themeColor="accent5" w:themeShade="80"/>
                <w:szCs w:val="20"/>
                <w:lang w:val="ro-RO"/>
              </w:rPr>
              <w:t>„</w:t>
            </w:r>
            <w:r w:rsidR="000423F1" w:rsidRPr="0044551E">
              <w:rPr>
                <w:rFonts w:cs="Open Sans"/>
                <w:b/>
                <w:color w:val="1F3864" w:themeColor="accent5" w:themeShade="80"/>
                <w:szCs w:val="20"/>
                <w:lang w:val="ro-RO"/>
              </w:rPr>
              <w:t>Servicii de sănătate transfrontaliere reziliente, integrate și accesibile</w:t>
            </w:r>
            <w:r w:rsidRPr="0044551E">
              <w:rPr>
                <w:rFonts w:cs="Open Sans"/>
                <w:b/>
                <w:color w:val="1F3864" w:themeColor="accent5" w:themeShade="80"/>
                <w:szCs w:val="20"/>
                <w:lang w:val="ro-RO"/>
              </w:rPr>
              <w:t>”</w:t>
            </w:r>
          </w:p>
        </w:tc>
      </w:tr>
      <w:tr w:rsidR="00DF4008" w:rsidRPr="00163B83" w14:paraId="2ED899A6" w14:textId="77777777" w:rsidTr="003620F5">
        <w:trPr>
          <w:trHeight w:val="70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7F3E20E8"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Prioritate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4521BFA5" w:rsidR="00DF4008" w:rsidRPr="0044551E" w:rsidRDefault="007B7096" w:rsidP="0004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44551E">
              <w:rPr>
                <w:rFonts w:cs="Open Sans"/>
                <w:color w:val="1F3864" w:themeColor="accent5" w:themeShade="80"/>
                <w:szCs w:val="20"/>
                <w:lang w:val="it-CH"/>
              </w:rPr>
              <w:t xml:space="preserve">PRIORITATEA </w:t>
            </w:r>
            <w:r w:rsidR="000423F1" w:rsidRPr="0044551E">
              <w:rPr>
                <w:rFonts w:cs="Open Sans"/>
                <w:color w:val="1F3864" w:themeColor="accent5" w:themeShade="80"/>
                <w:szCs w:val="20"/>
                <w:lang w:val="ro-RO"/>
              </w:rPr>
              <w:t>2</w:t>
            </w:r>
            <w:r w:rsidR="003620F5" w:rsidRPr="0044551E">
              <w:rPr>
                <w:rFonts w:cs="Open Sans"/>
                <w:color w:val="1F3864" w:themeColor="accent5" w:themeShade="80"/>
                <w:szCs w:val="20"/>
                <w:lang w:val="ro-RO"/>
              </w:rPr>
              <w:t xml:space="preserve"> - </w:t>
            </w:r>
            <w:r w:rsidRPr="0044551E">
              <w:rPr>
                <w:rFonts w:cs="Open Sans"/>
                <w:color w:val="1F3864" w:themeColor="accent5" w:themeShade="80"/>
                <w:szCs w:val="20"/>
                <w:lang w:val="ro-RO"/>
              </w:rPr>
              <w:t xml:space="preserve"> Cooperare pentru o zonă transfrontalieră mai socială și mai coezivă între România și Ungaria</w:t>
            </w:r>
          </w:p>
        </w:tc>
      </w:tr>
      <w:tr w:rsidR="00DF4008" w:rsidRPr="00163B83"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4F8B1" w14:textId="77777777"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 xml:space="preserve">Obiectiv </w:t>
            </w:r>
          </w:p>
          <w:p w14:paraId="468B4CF9" w14:textId="6EA812C5"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Specific</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7B4B77F7" w:rsidR="00DF4008" w:rsidRPr="0044551E" w:rsidRDefault="007B7096" w:rsidP="007B7096">
            <w:pPr>
              <w:spacing w:after="120" w:line="276" w:lineRule="auto"/>
              <w:jc w:val="both"/>
              <w:rPr>
                <w:rFonts w:cs="Open Sans"/>
                <w:color w:val="1F3864" w:themeColor="accent5" w:themeShade="80"/>
                <w:szCs w:val="20"/>
                <w:lang w:val="ro-RO"/>
              </w:rPr>
            </w:pPr>
            <w:r w:rsidRPr="0044551E">
              <w:rPr>
                <w:rFonts w:cs="Open Sans"/>
                <w:color w:val="1F3864" w:themeColor="accent5" w:themeShade="80"/>
                <w:szCs w:val="20"/>
                <w:lang w:val="ro-RO"/>
              </w:rPr>
              <w:t>Obiectiv Specific (OS) 4.5 - 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w:t>
            </w:r>
          </w:p>
        </w:tc>
      </w:tr>
      <w:tr w:rsidR="00DF4008" w:rsidRPr="0044551E"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77777777"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Perioadă de implementare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6E086A7E" w:rsidR="00DF4008" w:rsidRPr="0044551E" w:rsidRDefault="003620F5" w:rsidP="002208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sidRPr="0044551E">
              <w:rPr>
                <w:rFonts w:cs="Open Sans"/>
                <w:color w:val="1F3864" w:themeColor="accent5" w:themeShade="80"/>
                <w:szCs w:val="20"/>
                <w:lang w:val="ro-RO"/>
              </w:rPr>
              <w:t>36 luni (23 Decembrie 2024 – 22 Decembrie 2027)</w:t>
            </w:r>
          </w:p>
        </w:tc>
      </w:tr>
      <w:tr w:rsidR="00DF4008" w:rsidRPr="00163B83" w14:paraId="010F0453" w14:textId="77777777" w:rsidTr="007B7096">
        <w:trPr>
          <w:trHeight w:val="71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7777777"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Obiectiv</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2541BF89" w:rsidR="00F119CB" w:rsidRPr="0044551E" w:rsidRDefault="0044551E" w:rsidP="007B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Î</w:t>
            </w:r>
            <w:r w:rsidR="007B7096" w:rsidRPr="0044551E">
              <w:rPr>
                <w:rFonts w:cs="Open Sans"/>
                <w:color w:val="1F3864" w:themeColor="accent5" w:themeShade="80"/>
                <w:szCs w:val="20"/>
                <w:lang w:val="ro-RO"/>
              </w:rPr>
              <w:t>mbunătățirea calității vieții prin extinderea serviciilor de sănătate și asigurarea accesului la acestea prin dezvoltarea infrastructurii de sănătate</w:t>
            </w:r>
            <w:r w:rsidR="00A41FCE">
              <w:rPr>
                <w:rFonts w:cs="Open Sans"/>
                <w:color w:val="1F3864" w:themeColor="accent5" w:themeShade="80"/>
                <w:szCs w:val="20"/>
                <w:lang w:val="ro-RO"/>
              </w:rPr>
              <w:t xml:space="preserve"> </w:t>
            </w:r>
            <w:r w:rsidR="00A41FCE" w:rsidRPr="1A21A60E">
              <w:rPr>
                <w:color w:val="1F3864" w:themeColor="accent5" w:themeShade="80"/>
                <w:lang w:val="ro-RO"/>
              </w:rPr>
              <w:t>în zona transfrontalieră România-Ungaria.</w:t>
            </w:r>
          </w:p>
        </w:tc>
      </w:tr>
      <w:tr w:rsidR="00DF4008" w:rsidRPr="0044551E" w14:paraId="1EEF8B90" w14:textId="77777777" w:rsidTr="003620F5">
        <w:trPr>
          <w:trHeight w:val="754"/>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77777777" w:rsidR="00DF4008" w:rsidRPr="0044551E" w:rsidRDefault="00DF4008" w:rsidP="00220828">
            <w:pPr>
              <w:spacing w:after="120"/>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Parteneriat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3CB37" w14:textId="77777777" w:rsidR="007B7096" w:rsidRPr="0044551E" w:rsidRDefault="00DF4008"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b/>
                <w:color w:val="1F3864" w:themeColor="accent5" w:themeShade="80"/>
                <w:szCs w:val="20"/>
                <w:lang w:val="ro-RO" w:eastAsia="en-GB"/>
              </w:rPr>
            </w:pPr>
            <w:r w:rsidRPr="0044551E">
              <w:rPr>
                <w:rFonts w:eastAsia="Times New Roman" w:cs="Open Sans"/>
                <w:b/>
                <w:color w:val="1F3864" w:themeColor="accent5" w:themeShade="80"/>
                <w:szCs w:val="20"/>
                <w:lang w:val="ro-RO" w:bidi="en-US"/>
              </w:rPr>
              <w:t>Partener Principal/Lead</w:t>
            </w:r>
            <w:r w:rsidRPr="0044551E">
              <w:rPr>
                <w:rFonts w:cs="Open Sans"/>
                <w:b/>
                <w:color w:val="1F3864" w:themeColor="accent5" w:themeShade="80"/>
                <w:szCs w:val="20"/>
                <w:lang w:val="ro-RO" w:eastAsia="en-GB"/>
              </w:rPr>
              <w:t xml:space="preserve">: </w:t>
            </w:r>
          </w:p>
          <w:p w14:paraId="6332623C" w14:textId="052EBE36" w:rsidR="00DF4008" w:rsidRPr="0044551E" w:rsidRDefault="000423F1"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sidRPr="0044551E">
              <w:rPr>
                <w:rFonts w:cs="Open Sans"/>
                <w:bCs/>
                <w:color w:val="1F3864" w:themeColor="accent5" w:themeShade="80"/>
                <w:szCs w:val="20"/>
                <w:lang w:val="ro-RO" w:eastAsia="en-GB"/>
              </w:rPr>
              <w:t xml:space="preserve">Județul Timiș </w:t>
            </w:r>
            <w:r w:rsidR="003620F5" w:rsidRPr="0044551E">
              <w:rPr>
                <w:rFonts w:cs="Open Sans"/>
                <w:bCs/>
                <w:color w:val="1F3864" w:themeColor="accent5" w:themeShade="80"/>
                <w:szCs w:val="20"/>
                <w:lang w:val="ro-RO" w:eastAsia="en-GB"/>
              </w:rPr>
              <w:t>(</w:t>
            </w:r>
            <w:r w:rsidR="007B7096" w:rsidRPr="0044551E">
              <w:rPr>
                <w:rFonts w:cs="Open Sans"/>
                <w:bCs/>
                <w:color w:val="1F3864" w:themeColor="accent5" w:themeShade="80"/>
                <w:szCs w:val="20"/>
                <w:lang w:val="ro-RO" w:eastAsia="en-GB"/>
              </w:rPr>
              <w:t>RO</w:t>
            </w:r>
            <w:r w:rsidR="003620F5" w:rsidRPr="0044551E">
              <w:rPr>
                <w:rFonts w:cs="Open Sans"/>
                <w:bCs/>
                <w:color w:val="1F3864" w:themeColor="accent5" w:themeShade="80"/>
                <w:szCs w:val="20"/>
                <w:lang w:val="ro-RO" w:eastAsia="en-GB"/>
              </w:rPr>
              <w:t>)</w:t>
            </w:r>
          </w:p>
        </w:tc>
      </w:tr>
      <w:tr w:rsidR="00DF4008" w:rsidRPr="00163B83" w14:paraId="527C4A89" w14:textId="77777777" w:rsidTr="003620F5">
        <w:trPr>
          <w:trHeight w:val="926"/>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44551E" w:rsidRDefault="00DF4008" w:rsidP="00220828">
            <w:pPr>
              <w:spacing w:after="0" w:line="251" w:lineRule="auto"/>
              <w:rPr>
                <w:rFonts w:cs="Open Sans"/>
                <w:b/>
                <w:color w:val="1F3864" w:themeColor="accent5" w:themeShade="80"/>
                <w:szCs w:val="20"/>
                <w:lang w:val="ro-RO"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77777777" w:rsidR="00DF4008" w:rsidRPr="0044551E" w:rsidRDefault="00DF4008" w:rsidP="003620F5">
            <w:pPr>
              <w:spacing w:after="0" w:line="276" w:lineRule="auto"/>
              <w:jc w:val="both"/>
              <w:rPr>
                <w:rFonts w:cs="Open Sans"/>
                <w:b/>
                <w:color w:val="1F3864" w:themeColor="accent5" w:themeShade="80"/>
                <w:szCs w:val="20"/>
                <w:lang w:val="ro-RO"/>
              </w:rPr>
            </w:pPr>
            <w:r w:rsidRPr="0044551E">
              <w:rPr>
                <w:rFonts w:eastAsia="Times New Roman" w:cs="Open Sans"/>
                <w:b/>
                <w:color w:val="1F3864" w:themeColor="accent5" w:themeShade="80"/>
                <w:szCs w:val="20"/>
                <w:lang w:val="ro-RO" w:bidi="en-US"/>
              </w:rPr>
              <w:t>Parteneri de Proiect</w:t>
            </w:r>
            <w:r w:rsidRPr="0044551E">
              <w:rPr>
                <w:rFonts w:cs="Open Sans"/>
                <w:b/>
                <w:color w:val="1F3864" w:themeColor="accent5" w:themeShade="80"/>
                <w:szCs w:val="20"/>
                <w:lang w:val="ro-RO"/>
              </w:rPr>
              <w:t xml:space="preserve">: </w:t>
            </w:r>
          </w:p>
          <w:p w14:paraId="2E818CF7" w14:textId="51D01A4C" w:rsidR="000423F1" w:rsidRPr="0044551E" w:rsidRDefault="003620F5" w:rsidP="000423F1">
            <w:pPr>
              <w:spacing w:after="0" w:line="276" w:lineRule="auto"/>
              <w:jc w:val="both"/>
              <w:rPr>
                <w:rFonts w:cs="Open Sans"/>
                <w:bCs/>
                <w:color w:val="1F3864" w:themeColor="accent5" w:themeShade="80"/>
                <w:szCs w:val="20"/>
                <w:lang w:val="ro-RO"/>
              </w:rPr>
            </w:pPr>
            <w:r w:rsidRPr="0044551E">
              <w:rPr>
                <w:rFonts w:cs="Open Sans"/>
                <w:bCs/>
                <w:color w:val="1F3864" w:themeColor="accent5" w:themeShade="80"/>
                <w:szCs w:val="20"/>
                <w:lang w:val="ro-RO"/>
              </w:rPr>
              <w:t>PP</w:t>
            </w:r>
            <w:r w:rsidR="00A41FCE">
              <w:rPr>
                <w:rFonts w:cs="Open Sans"/>
                <w:bCs/>
                <w:color w:val="1F3864" w:themeColor="accent5" w:themeShade="80"/>
                <w:szCs w:val="20"/>
                <w:lang w:val="ro-RO"/>
              </w:rPr>
              <w:t xml:space="preserve"> </w:t>
            </w:r>
            <w:r w:rsidRPr="0044551E">
              <w:rPr>
                <w:rFonts w:cs="Open Sans"/>
                <w:bCs/>
                <w:color w:val="1F3864" w:themeColor="accent5" w:themeShade="80"/>
                <w:szCs w:val="20"/>
                <w:lang w:val="ro-RO"/>
              </w:rPr>
              <w:t>2</w:t>
            </w:r>
            <w:r w:rsidR="007B7096" w:rsidRPr="0044551E">
              <w:rPr>
                <w:rFonts w:cs="Open Sans"/>
                <w:bCs/>
                <w:color w:val="1F3864" w:themeColor="accent5" w:themeShade="80"/>
                <w:szCs w:val="20"/>
                <w:lang w:val="ro-RO"/>
              </w:rPr>
              <w:t>:</w:t>
            </w:r>
            <w:r w:rsidR="000423F1" w:rsidRPr="0044551E">
              <w:rPr>
                <w:rFonts w:cs="Open Sans"/>
                <w:bCs/>
                <w:color w:val="1F3864" w:themeColor="accent5" w:themeShade="80"/>
                <w:szCs w:val="20"/>
                <w:lang w:val="ro-RO"/>
              </w:rPr>
              <w:t xml:space="preserve"> Spitalul Clinic Județean de Urgență „Pius Brînzeu” Timișoara</w:t>
            </w:r>
            <w:r w:rsidR="007B7096" w:rsidRPr="0044551E">
              <w:rPr>
                <w:rFonts w:cs="Open Sans"/>
                <w:bCs/>
                <w:color w:val="1F3864" w:themeColor="accent5" w:themeShade="80"/>
                <w:szCs w:val="20"/>
                <w:lang w:val="ro-RO"/>
              </w:rPr>
              <w:t xml:space="preserve"> (RO)</w:t>
            </w:r>
          </w:p>
          <w:p w14:paraId="5B1106F1" w14:textId="378DC122" w:rsidR="000423F1" w:rsidRPr="0044551E" w:rsidRDefault="000423F1" w:rsidP="000423F1">
            <w:pPr>
              <w:spacing w:after="0" w:line="276" w:lineRule="auto"/>
              <w:jc w:val="both"/>
              <w:rPr>
                <w:rFonts w:cs="Open Sans"/>
                <w:bCs/>
                <w:color w:val="1F3864" w:themeColor="accent5" w:themeShade="80"/>
                <w:szCs w:val="20"/>
                <w:lang w:val="ro-RO"/>
              </w:rPr>
            </w:pPr>
            <w:r w:rsidRPr="0044551E">
              <w:rPr>
                <w:rFonts w:cs="Open Sans"/>
                <w:bCs/>
                <w:color w:val="1F3864" w:themeColor="accent5" w:themeShade="80"/>
                <w:szCs w:val="20"/>
                <w:lang w:val="ro-RO"/>
              </w:rPr>
              <w:t>PP</w:t>
            </w:r>
            <w:r w:rsidR="00A41FCE">
              <w:rPr>
                <w:rFonts w:cs="Open Sans"/>
                <w:bCs/>
                <w:color w:val="1F3864" w:themeColor="accent5" w:themeShade="80"/>
                <w:szCs w:val="20"/>
                <w:lang w:val="ro-RO"/>
              </w:rPr>
              <w:t xml:space="preserve"> </w:t>
            </w:r>
            <w:r w:rsidRPr="0044551E">
              <w:rPr>
                <w:rFonts w:cs="Open Sans"/>
                <w:bCs/>
                <w:color w:val="1F3864" w:themeColor="accent5" w:themeShade="80"/>
                <w:szCs w:val="20"/>
                <w:lang w:val="ro-RO"/>
              </w:rPr>
              <w:t>3</w:t>
            </w:r>
            <w:r w:rsidR="007B7096" w:rsidRPr="0044551E">
              <w:rPr>
                <w:rFonts w:cs="Open Sans"/>
                <w:bCs/>
                <w:color w:val="1F3864" w:themeColor="accent5" w:themeShade="80"/>
                <w:szCs w:val="20"/>
                <w:lang w:val="ro-RO"/>
              </w:rPr>
              <w:t>: U</w:t>
            </w:r>
            <w:r w:rsidRPr="0044551E">
              <w:rPr>
                <w:rFonts w:cs="Open Sans"/>
                <w:bCs/>
                <w:color w:val="1F3864" w:themeColor="accent5" w:themeShade="80"/>
                <w:szCs w:val="20"/>
                <w:lang w:val="ro-RO"/>
              </w:rPr>
              <w:t>niversitatea din Szeged</w:t>
            </w:r>
            <w:r w:rsidR="007B7096" w:rsidRPr="0044551E">
              <w:rPr>
                <w:rFonts w:cs="Open Sans"/>
                <w:bCs/>
                <w:color w:val="1F3864" w:themeColor="accent5" w:themeShade="80"/>
                <w:szCs w:val="20"/>
                <w:lang w:val="ro-RO"/>
              </w:rPr>
              <w:t xml:space="preserve"> (HU)</w:t>
            </w:r>
          </w:p>
          <w:p w14:paraId="7BCBBF71" w14:textId="543701ED" w:rsidR="003620F5" w:rsidRPr="0044551E" w:rsidRDefault="000423F1" w:rsidP="000423F1">
            <w:pPr>
              <w:spacing w:after="0" w:line="276" w:lineRule="auto"/>
              <w:jc w:val="both"/>
              <w:rPr>
                <w:rFonts w:cs="Open Sans"/>
                <w:color w:val="1F3864" w:themeColor="accent5" w:themeShade="80"/>
                <w:szCs w:val="20"/>
                <w:lang w:val="ro-RO"/>
              </w:rPr>
            </w:pPr>
            <w:r w:rsidRPr="0044551E">
              <w:rPr>
                <w:rFonts w:cs="Open Sans"/>
                <w:bCs/>
                <w:color w:val="1F3864" w:themeColor="accent5" w:themeShade="80"/>
                <w:szCs w:val="20"/>
                <w:lang w:val="ro-RO"/>
              </w:rPr>
              <w:t>PP</w:t>
            </w:r>
            <w:r w:rsidR="00A41FCE">
              <w:rPr>
                <w:rFonts w:cs="Open Sans"/>
                <w:bCs/>
                <w:color w:val="1F3864" w:themeColor="accent5" w:themeShade="80"/>
                <w:szCs w:val="20"/>
                <w:lang w:val="ro-RO"/>
              </w:rPr>
              <w:t xml:space="preserve"> </w:t>
            </w:r>
            <w:r w:rsidRPr="0044551E">
              <w:rPr>
                <w:rFonts w:cs="Open Sans"/>
                <w:bCs/>
                <w:color w:val="1F3864" w:themeColor="accent5" w:themeShade="80"/>
                <w:szCs w:val="20"/>
                <w:lang w:val="ro-RO"/>
              </w:rPr>
              <w:t>4</w:t>
            </w:r>
            <w:r w:rsidR="007B7096" w:rsidRPr="0044551E">
              <w:rPr>
                <w:rFonts w:cs="Open Sans"/>
                <w:bCs/>
                <w:color w:val="1F3864" w:themeColor="accent5" w:themeShade="80"/>
                <w:szCs w:val="20"/>
                <w:lang w:val="ro-RO"/>
              </w:rPr>
              <w:t>:</w:t>
            </w:r>
            <w:r w:rsidRPr="0044551E">
              <w:rPr>
                <w:rFonts w:cs="Open Sans"/>
                <w:bCs/>
                <w:color w:val="1F3864" w:themeColor="accent5" w:themeShade="80"/>
                <w:szCs w:val="20"/>
                <w:lang w:val="ro-RO"/>
              </w:rPr>
              <w:t xml:space="preserve"> Centrul ambulatoriu de îngrijire și balneo terapie Móra Vitál </w:t>
            </w:r>
            <w:r w:rsidR="007B7096" w:rsidRPr="0044551E">
              <w:rPr>
                <w:rFonts w:cs="Open Sans"/>
                <w:bCs/>
                <w:color w:val="1F3864" w:themeColor="accent5" w:themeShade="80"/>
                <w:szCs w:val="20"/>
                <w:lang w:val="ro-RO"/>
              </w:rPr>
              <w:t>(HU)</w:t>
            </w:r>
          </w:p>
        </w:tc>
      </w:tr>
      <w:tr w:rsidR="00DF4008" w:rsidRPr="0044551E"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77777777"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Buget total</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4F5C2" w14:textId="27EB5754" w:rsidR="00DF4008" w:rsidRPr="0044551E" w:rsidRDefault="000423F1" w:rsidP="007B7096">
            <w:pPr>
              <w:spacing w:after="0" w:line="276" w:lineRule="auto"/>
              <w:jc w:val="both"/>
              <w:rPr>
                <w:rFonts w:cs="Open Sans"/>
                <w:color w:val="1F3864" w:themeColor="accent5" w:themeShade="80"/>
                <w:szCs w:val="20"/>
                <w:lang w:val="ro-RO" w:eastAsia="en-GB"/>
              </w:rPr>
            </w:pPr>
            <w:r w:rsidRPr="0044551E">
              <w:rPr>
                <w:rFonts w:cs="Open Sans"/>
                <w:color w:val="1F3864" w:themeColor="accent5" w:themeShade="80"/>
                <w:szCs w:val="20"/>
                <w:lang w:val="ro-RO" w:eastAsia="en-GB"/>
              </w:rPr>
              <w:t xml:space="preserve">10.937.499,44 </w:t>
            </w:r>
            <w:r w:rsidR="007B7096" w:rsidRPr="0044551E">
              <w:rPr>
                <w:rFonts w:cs="Open Sans"/>
                <w:color w:val="1F3864" w:themeColor="accent5" w:themeShade="80"/>
                <w:szCs w:val="20"/>
                <w:lang w:val="ro-RO" w:eastAsia="en-GB"/>
              </w:rPr>
              <w:t xml:space="preserve">EUR </w:t>
            </w:r>
            <w:r w:rsidR="00DF4008" w:rsidRPr="0044551E">
              <w:rPr>
                <w:rFonts w:eastAsia="Times New Roman" w:cs="Open Sans"/>
                <w:color w:val="1F3864" w:themeColor="accent5" w:themeShade="80"/>
                <w:szCs w:val="20"/>
                <w:lang w:val="ro-RO" w:bidi="en-US"/>
              </w:rPr>
              <w:t>din care,</w:t>
            </w:r>
            <w:r w:rsidR="007B7096" w:rsidRPr="0044551E">
              <w:rPr>
                <w:rFonts w:eastAsia="Times New Roman" w:cs="Open Sans"/>
                <w:color w:val="1F3864" w:themeColor="accent5" w:themeShade="80"/>
                <w:szCs w:val="20"/>
                <w:lang w:val="ro-RO" w:bidi="en-US"/>
              </w:rPr>
              <w:t xml:space="preserve"> </w:t>
            </w:r>
            <w:r w:rsidR="00DF4008" w:rsidRPr="0044551E">
              <w:rPr>
                <w:rFonts w:eastAsia="Times New Roman" w:cs="Open Sans"/>
                <w:color w:val="1F3864" w:themeColor="accent5" w:themeShade="80"/>
                <w:szCs w:val="20"/>
                <w:lang w:val="ro-RO" w:bidi="en-US"/>
              </w:rPr>
              <w:t xml:space="preserve">FEDR </w:t>
            </w:r>
            <w:r w:rsidR="003620F5" w:rsidRPr="0044551E">
              <w:rPr>
                <w:rFonts w:cs="Open Sans"/>
                <w:color w:val="1F3864" w:themeColor="accent5" w:themeShade="80"/>
                <w:szCs w:val="20"/>
                <w:lang w:val="ro-RO" w:eastAsia="en-GB"/>
              </w:rPr>
              <w:t>7.20</w:t>
            </w:r>
            <w:r w:rsidR="00A41FCE">
              <w:rPr>
                <w:rFonts w:cs="Open Sans"/>
                <w:color w:val="1F3864" w:themeColor="accent5" w:themeShade="80"/>
                <w:szCs w:val="20"/>
                <w:lang w:val="ro-RO" w:eastAsia="en-GB"/>
              </w:rPr>
              <w:t>9</w:t>
            </w:r>
            <w:r w:rsidR="003620F5" w:rsidRPr="0044551E">
              <w:rPr>
                <w:rFonts w:cs="Open Sans"/>
                <w:color w:val="1F3864" w:themeColor="accent5" w:themeShade="80"/>
                <w:szCs w:val="20"/>
                <w:lang w:val="ro-RO" w:eastAsia="en-GB"/>
              </w:rPr>
              <w:t>.</w:t>
            </w:r>
            <w:r w:rsidR="00A41FCE">
              <w:rPr>
                <w:rFonts w:cs="Open Sans"/>
                <w:color w:val="1F3864" w:themeColor="accent5" w:themeShade="80"/>
                <w:szCs w:val="20"/>
                <w:lang w:val="ro-RO" w:eastAsia="en-GB"/>
              </w:rPr>
              <w:t>999</w:t>
            </w:r>
            <w:r w:rsidR="003620F5" w:rsidRPr="0044551E">
              <w:rPr>
                <w:rFonts w:cs="Open Sans"/>
                <w:color w:val="1F3864" w:themeColor="accent5" w:themeShade="80"/>
                <w:szCs w:val="20"/>
                <w:lang w:val="ro-RO" w:eastAsia="en-GB"/>
              </w:rPr>
              <w:t>,</w:t>
            </w:r>
            <w:r w:rsidR="00A41FCE">
              <w:rPr>
                <w:rFonts w:cs="Open Sans"/>
                <w:color w:val="1F3864" w:themeColor="accent5" w:themeShade="80"/>
                <w:szCs w:val="20"/>
                <w:lang w:val="ro-RO" w:eastAsia="en-GB"/>
              </w:rPr>
              <w:t>55</w:t>
            </w:r>
            <w:r w:rsidR="007B7096" w:rsidRPr="0044551E">
              <w:rPr>
                <w:rFonts w:cs="Open Sans"/>
                <w:color w:val="1F3864" w:themeColor="accent5" w:themeShade="80"/>
                <w:szCs w:val="20"/>
                <w:lang w:val="ro-RO" w:eastAsia="en-GB"/>
              </w:rPr>
              <w:t xml:space="preserve"> EUR </w:t>
            </w:r>
            <w:r w:rsidR="00DF4008" w:rsidRPr="0044551E">
              <w:rPr>
                <w:rFonts w:eastAsia="Times New Roman" w:cs="Open Sans"/>
                <w:b/>
                <w:color w:val="1F3864" w:themeColor="accent5" w:themeShade="80"/>
                <w:szCs w:val="20"/>
                <w:lang w:val="ro-RO" w:eastAsia="en-GB"/>
              </w:rPr>
              <w:tab/>
            </w:r>
          </w:p>
        </w:tc>
      </w:tr>
      <w:tr w:rsidR="00DF4008" w:rsidRPr="00163B83"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77777777"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Sumar</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97EF5" w14:textId="38528B46" w:rsidR="00C832EB" w:rsidRPr="0044551E" w:rsidRDefault="00C832EB" w:rsidP="00C8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b/>
                <w:bCs/>
                <w:i/>
                <w:iCs/>
                <w:color w:val="1F3864" w:themeColor="accent5" w:themeShade="80"/>
                <w:szCs w:val="20"/>
                <w:lang w:val="ro-RO"/>
              </w:rPr>
            </w:pPr>
            <w:r w:rsidRPr="0044551E">
              <w:rPr>
                <w:rFonts w:cs="Open Sans"/>
                <w:color w:val="1F3864" w:themeColor="accent5" w:themeShade="80"/>
                <w:szCs w:val="20"/>
                <w:lang w:val="ro-RO"/>
              </w:rPr>
              <w:t xml:space="preserve">Proiectul </w:t>
            </w:r>
            <w:r w:rsidRPr="0044551E">
              <w:rPr>
                <w:rFonts w:cs="Open Sans"/>
                <w:b/>
                <w:bCs/>
                <w:i/>
                <w:iCs/>
                <w:color w:val="1F3864" w:themeColor="accent5" w:themeShade="80"/>
                <w:szCs w:val="20"/>
                <w:lang w:val="ro-RO"/>
              </w:rPr>
              <w:t xml:space="preserve">„Servicii de sănătate transfrontaliere reziliente, integrate și accesibile” (ROHU00627 – Resilience4Health) </w:t>
            </w:r>
            <w:r w:rsidRPr="0044551E">
              <w:rPr>
                <w:rFonts w:cs="Open Sans"/>
                <w:color w:val="1F3864" w:themeColor="accent5" w:themeShade="80"/>
                <w:szCs w:val="20"/>
                <w:lang w:val="ro-RO"/>
              </w:rPr>
              <w:t xml:space="preserve">își propune să îmbunătățească facilitățile de asistență medicală atât pe partea maghiară, cât și pe partea română, prin extinderea serviciilor disponibile. În acest sens, principalul rezultat al proiectului va consta în modernizarea infrastructurii de sănătate în 3 locații destinate </w:t>
            </w:r>
            <w:r w:rsidR="00A41FCE">
              <w:rPr>
                <w:rFonts w:cs="Open Sans"/>
                <w:color w:val="1F3864" w:themeColor="accent5" w:themeShade="80"/>
                <w:szCs w:val="20"/>
                <w:lang w:val="ro-RO"/>
              </w:rPr>
              <w:t>recuperării</w:t>
            </w:r>
            <w:r w:rsidRPr="0044551E">
              <w:rPr>
                <w:rFonts w:cs="Open Sans"/>
                <w:color w:val="1F3864" w:themeColor="accent5" w:themeShade="80"/>
                <w:szCs w:val="20"/>
                <w:lang w:val="ro-RO"/>
              </w:rPr>
              <w:t xml:space="preserve"> pacienților: Unitatea de Balneo-fizio-kinetoterapie &amp; Recuperare medicală în Lovrin</w:t>
            </w:r>
            <w:r w:rsidR="00A41FCE">
              <w:rPr>
                <w:rFonts w:cs="Open Sans"/>
                <w:color w:val="1F3864" w:themeColor="accent5" w:themeShade="80"/>
                <w:szCs w:val="20"/>
                <w:lang w:val="ro-RO"/>
              </w:rPr>
              <w:t xml:space="preserve"> (RO)</w:t>
            </w:r>
            <w:r w:rsidRPr="0044551E">
              <w:rPr>
                <w:rFonts w:cs="Open Sans"/>
                <w:color w:val="1F3864" w:themeColor="accent5" w:themeShade="80"/>
                <w:szCs w:val="20"/>
                <w:lang w:val="ro-RO"/>
              </w:rPr>
              <w:t>, Departamentul de reabilitare musculo-scheletală al Centrului Multidisciplinar și unitatea ambulatorie a Spa-ului Medical în Szentes și Centrul de Sănătate Móra-Vitál în Mórahalom</w:t>
            </w:r>
            <w:r w:rsidR="00A41FCE">
              <w:rPr>
                <w:rFonts w:cs="Open Sans"/>
                <w:color w:val="1F3864" w:themeColor="accent5" w:themeShade="80"/>
                <w:szCs w:val="20"/>
                <w:lang w:val="ro-RO"/>
              </w:rPr>
              <w:t xml:space="preserve"> (HU)</w:t>
            </w:r>
            <w:r w:rsidRPr="0044551E">
              <w:rPr>
                <w:rFonts w:cs="Open Sans"/>
                <w:color w:val="1F3864" w:themeColor="accent5" w:themeShade="80"/>
                <w:szCs w:val="20"/>
                <w:lang w:val="ro-RO"/>
              </w:rPr>
              <w:t>.</w:t>
            </w:r>
          </w:p>
          <w:p w14:paraId="3954B768" w14:textId="4611DF4C" w:rsidR="00C832EB" w:rsidRPr="0044551E" w:rsidRDefault="00C832EB" w:rsidP="00C8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44551E">
              <w:rPr>
                <w:rFonts w:cs="Open Sans"/>
                <w:color w:val="1F3864" w:themeColor="accent5" w:themeShade="80"/>
                <w:szCs w:val="20"/>
                <w:lang w:val="ro-RO"/>
              </w:rPr>
              <w:t>Prin cooperarea transfrontalieră și schimbul de know-how în cadrul evenimentelor comune, proiectul urmărește și creșterea competențelor medicale</w:t>
            </w:r>
            <w:r w:rsidR="00CE32DF" w:rsidRPr="0044551E">
              <w:rPr>
                <w:rFonts w:cs="Open Sans"/>
                <w:color w:val="1F3864" w:themeColor="accent5" w:themeShade="80"/>
                <w:szCs w:val="20"/>
                <w:lang w:val="ro-RO"/>
              </w:rPr>
              <w:t xml:space="preserve"> dar și </w:t>
            </w:r>
            <w:r w:rsidRPr="0044551E">
              <w:rPr>
                <w:rFonts w:cs="Open Sans"/>
                <w:color w:val="1F3864" w:themeColor="accent5" w:themeShade="80"/>
                <w:szCs w:val="20"/>
                <w:lang w:val="ro-RO"/>
              </w:rPr>
              <w:t>armonizarea practicilor medicale și îmbunătățirea accesibilității pacienților prin dezvoltarea unei strategii comune care va contribui la creșterea numărului de pacienți care accesează serviciile medicale și</w:t>
            </w:r>
            <w:r w:rsidR="00A41FCE">
              <w:rPr>
                <w:rFonts w:cs="Open Sans"/>
                <w:color w:val="1F3864" w:themeColor="accent5" w:themeShade="80"/>
                <w:szCs w:val="20"/>
                <w:lang w:val="ro-RO"/>
              </w:rPr>
              <w:t xml:space="preserve"> la</w:t>
            </w:r>
            <w:r w:rsidRPr="0044551E">
              <w:rPr>
                <w:rFonts w:cs="Open Sans"/>
                <w:color w:val="1F3864" w:themeColor="accent5" w:themeShade="80"/>
                <w:szCs w:val="20"/>
                <w:lang w:val="ro-RO"/>
              </w:rPr>
              <w:t xml:space="preserve"> îmbunătățirea rezultatelor recuperării medicale.</w:t>
            </w:r>
          </w:p>
          <w:p w14:paraId="0017F66C" w14:textId="3D35B66C" w:rsidR="00CE32DF" w:rsidRPr="0044551E" w:rsidRDefault="00CE32DF" w:rsidP="00CE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44551E">
              <w:rPr>
                <w:rFonts w:cs="Open Sans"/>
                <w:color w:val="1F3864" w:themeColor="accent5" w:themeShade="80"/>
                <w:szCs w:val="20"/>
                <w:lang w:val="ro-RO"/>
              </w:rPr>
              <w:t xml:space="preserve">Colaborarea transfrontalieră și transsectorială va facilita un nivel de schimb de cunoștințe și de armonizare a practicilor care nu a mai fost atins anterior în țările </w:t>
            </w:r>
            <w:r w:rsidRPr="0044551E">
              <w:rPr>
                <w:rFonts w:cs="Open Sans"/>
                <w:color w:val="1F3864" w:themeColor="accent5" w:themeShade="80"/>
                <w:szCs w:val="20"/>
                <w:lang w:val="ro-RO"/>
              </w:rPr>
              <w:lastRenderedPageBreak/>
              <w:t>participante. Acest model de colaborare asigură faptul că inovațiile și cele mai bune practici dezvoltate în cadrul proiectului au un impact mai larg, de care beneficiază o populație mai mare din întreaga euroregiune.</w:t>
            </w:r>
          </w:p>
          <w:p w14:paraId="769F20B1" w14:textId="615C181B" w:rsidR="007120ED" w:rsidRPr="0044551E" w:rsidRDefault="00CE32DF" w:rsidP="00CE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44551E">
              <w:rPr>
                <w:rFonts w:cs="Open Sans"/>
                <w:color w:val="1F3864" w:themeColor="accent5" w:themeShade="80"/>
                <w:szCs w:val="20"/>
                <w:lang w:val="ro-RO"/>
              </w:rPr>
              <w:t xml:space="preserve">Proiectul vizează mijlocirea dezvoltării unei proceduri inovatoare în domeniul sănătății și, în măsura în care este posibil, oportunitățile de tratament transfrontalier (mobilitatea pacienților), astfel încât să se contribuie la reducerea obstacolelor transfrontaliere (simplificarea procedurilor administrative) legate de serviciile </w:t>
            </w:r>
            <w:r w:rsidR="00A41FCE">
              <w:rPr>
                <w:rFonts w:cs="Open Sans"/>
                <w:color w:val="1F3864" w:themeColor="accent5" w:themeShade="80"/>
                <w:szCs w:val="20"/>
                <w:lang w:val="ro-RO"/>
              </w:rPr>
              <w:t>din domeniul</w:t>
            </w:r>
            <w:r w:rsidRPr="0044551E">
              <w:rPr>
                <w:rFonts w:cs="Open Sans"/>
                <w:color w:val="1F3864" w:themeColor="accent5" w:themeShade="80"/>
                <w:szCs w:val="20"/>
                <w:lang w:val="ro-RO"/>
              </w:rPr>
              <w:t xml:space="preserve"> sănăt</w:t>
            </w:r>
            <w:r w:rsidR="00A41FCE">
              <w:rPr>
                <w:rFonts w:cs="Open Sans"/>
                <w:color w:val="1F3864" w:themeColor="accent5" w:themeShade="80"/>
                <w:szCs w:val="20"/>
                <w:lang w:val="ro-RO"/>
              </w:rPr>
              <w:t>ății</w:t>
            </w:r>
            <w:r w:rsidRPr="0044551E">
              <w:rPr>
                <w:rFonts w:cs="Open Sans"/>
                <w:color w:val="1F3864" w:themeColor="accent5" w:themeShade="80"/>
                <w:szCs w:val="20"/>
                <w:lang w:val="ro-RO"/>
              </w:rPr>
              <w:t>.</w:t>
            </w:r>
          </w:p>
        </w:tc>
      </w:tr>
      <w:tr w:rsidR="00DF4008" w:rsidRPr="00163B83"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77777777"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lastRenderedPageBreak/>
              <w:t>Rezultate principale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8F1E4" w14:textId="77777777" w:rsidR="00722416" w:rsidRPr="0044551E" w:rsidRDefault="00CE32DF" w:rsidP="00CE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44551E">
              <w:rPr>
                <w:rFonts w:cs="Open Sans"/>
                <w:color w:val="1F3864" w:themeColor="accent5" w:themeShade="80"/>
                <w:szCs w:val="20"/>
                <w:lang w:val="ro-RO"/>
              </w:rPr>
              <w:t>Principalele rezultate ale proiectului sunt:</w:t>
            </w:r>
          </w:p>
          <w:p w14:paraId="01A060DF" w14:textId="4BD9E419" w:rsidR="00CE32DF" w:rsidRPr="0044551E" w:rsidRDefault="00FF0748" w:rsidP="00CE32D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A41FCE">
              <w:rPr>
                <w:rFonts w:cs="Open Sans"/>
                <w:b/>
                <w:bCs/>
                <w:color w:val="1F3864" w:themeColor="accent5" w:themeShade="80"/>
                <w:szCs w:val="20"/>
                <w:lang w:val="ro-RO"/>
              </w:rPr>
              <w:t>C</w:t>
            </w:r>
            <w:r w:rsidR="00CE32DF" w:rsidRPr="00A41FCE">
              <w:rPr>
                <w:rFonts w:cs="Open Sans"/>
                <w:b/>
                <w:bCs/>
                <w:color w:val="1F3864" w:themeColor="accent5" w:themeShade="80"/>
                <w:szCs w:val="20"/>
                <w:lang w:val="ro-RO"/>
              </w:rPr>
              <w:t xml:space="preserve">onstruirea secției externe de recuperare medicală ortopedie și traumatologie </w:t>
            </w:r>
            <w:r w:rsidR="00CE32DF" w:rsidRPr="0044551E">
              <w:rPr>
                <w:rFonts w:cs="Open Sans"/>
                <w:color w:val="1F3864" w:themeColor="accent5" w:themeShade="80"/>
                <w:szCs w:val="20"/>
                <w:lang w:val="ro-RO"/>
              </w:rPr>
              <w:t xml:space="preserve">(balneofiziokineto terapie) în comuna Lovrin, </w:t>
            </w:r>
            <w:r w:rsidR="00F03C0F" w:rsidRPr="0044551E">
              <w:rPr>
                <w:rFonts w:cs="Open Sans"/>
                <w:color w:val="1F3864" w:themeColor="accent5" w:themeShade="80"/>
                <w:szCs w:val="20"/>
                <w:lang w:val="ro-RO"/>
              </w:rPr>
              <w:t>România</w:t>
            </w:r>
            <w:r w:rsidRPr="0044551E">
              <w:rPr>
                <w:rFonts w:cs="Open Sans"/>
                <w:color w:val="1F3864" w:themeColor="accent5" w:themeShade="80"/>
                <w:szCs w:val="20"/>
                <w:lang w:val="ro-RO"/>
              </w:rPr>
              <w:t>;</w:t>
            </w:r>
          </w:p>
          <w:p w14:paraId="1386AF9F" w14:textId="731531D1" w:rsidR="00F03C0F" w:rsidRPr="0044551E" w:rsidRDefault="00F03C0F" w:rsidP="00CE32D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A41FCE">
              <w:rPr>
                <w:rFonts w:cs="Open Sans"/>
                <w:b/>
                <w:bCs/>
                <w:color w:val="1F3864" w:themeColor="accent5" w:themeShade="80"/>
                <w:szCs w:val="20"/>
                <w:lang w:val="ro-RO"/>
              </w:rPr>
              <w:t xml:space="preserve">Extinderea Departamentului de reabilitare musculo-scheletală și renovarea parțială </w:t>
            </w:r>
            <w:r w:rsidR="00FF0748" w:rsidRPr="00A41FCE">
              <w:rPr>
                <w:rFonts w:cs="Open Sans"/>
                <w:b/>
                <w:bCs/>
                <w:color w:val="1F3864" w:themeColor="accent5" w:themeShade="80"/>
                <w:szCs w:val="20"/>
                <w:lang w:val="ro-RO"/>
              </w:rPr>
              <w:t xml:space="preserve">și dotarea </w:t>
            </w:r>
            <w:r w:rsidRPr="00A41FCE">
              <w:rPr>
                <w:rFonts w:cs="Open Sans"/>
                <w:b/>
                <w:bCs/>
                <w:color w:val="1F3864" w:themeColor="accent5" w:themeShade="80"/>
                <w:szCs w:val="20"/>
                <w:lang w:val="ro-RO"/>
              </w:rPr>
              <w:t>departamentului de îngrijire ambulatorie a Spa-ului Medical</w:t>
            </w:r>
            <w:r w:rsidRPr="0044551E">
              <w:rPr>
                <w:rFonts w:cs="Open Sans"/>
                <w:color w:val="1F3864" w:themeColor="accent5" w:themeShade="80"/>
                <w:szCs w:val="20"/>
                <w:lang w:val="ro-RO"/>
              </w:rPr>
              <w:t>, în Szentes, Ungaria;</w:t>
            </w:r>
          </w:p>
          <w:p w14:paraId="257EDCD3" w14:textId="45D72DAA" w:rsidR="00FF0748" w:rsidRPr="0044551E" w:rsidRDefault="00FF0748" w:rsidP="00CE32D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A41FCE">
              <w:rPr>
                <w:rFonts w:cs="Open Sans"/>
                <w:b/>
                <w:bCs/>
                <w:color w:val="1F3864" w:themeColor="accent5" w:themeShade="80"/>
                <w:szCs w:val="20"/>
                <w:lang w:val="ro-RO"/>
              </w:rPr>
              <w:t>Extinderea și dotarea Centrului de Sănătate Móra-Vitál,</w:t>
            </w:r>
            <w:r w:rsidRPr="0044551E">
              <w:rPr>
                <w:rFonts w:cs="Open Sans"/>
                <w:color w:val="1F3864" w:themeColor="accent5" w:themeShade="80"/>
                <w:szCs w:val="20"/>
                <w:lang w:val="ro-RO"/>
              </w:rPr>
              <w:t xml:space="preserve"> în Mórahalom, Ungaria;</w:t>
            </w:r>
          </w:p>
          <w:p w14:paraId="11B5784E" w14:textId="13808A58" w:rsidR="0044551E" w:rsidRPr="0044551E" w:rsidRDefault="0044551E" w:rsidP="0044551E">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A41FCE">
              <w:rPr>
                <w:rFonts w:cs="Open Sans"/>
                <w:b/>
                <w:bCs/>
                <w:color w:val="1F3864" w:themeColor="accent5" w:themeShade="80"/>
                <w:szCs w:val="20"/>
                <w:lang w:val="ro-RO"/>
              </w:rPr>
              <w:t>108 participanți</w:t>
            </w:r>
            <w:r w:rsidRPr="0044551E">
              <w:rPr>
                <w:rFonts w:cs="Open Sans"/>
                <w:color w:val="1F3864" w:themeColor="accent5" w:themeShade="80"/>
                <w:szCs w:val="20"/>
                <w:lang w:val="ro-RO"/>
              </w:rPr>
              <w:t xml:space="preserve"> (personal medical, studenți / doctoranzi, oficiali, reprezentanți ai partenerilor, reprezentanți ai părților interesate relevante, ș.a.)</w:t>
            </w:r>
            <w:r w:rsidR="00A41FCE">
              <w:rPr>
                <w:rFonts w:cs="Open Sans"/>
                <w:color w:val="1F3864" w:themeColor="accent5" w:themeShade="80"/>
                <w:szCs w:val="20"/>
                <w:lang w:val="ro-RO"/>
              </w:rPr>
              <w:t xml:space="preserve"> </w:t>
            </w:r>
            <w:r w:rsidRPr="0044551E">
              <w:rPr>
                <w:rFonts w:cs="Open Sans"/>
                <w:color w:val="1F3864" w:themeColor="accent5" w:themeShade="80"/>
                <w:szCs w:val="20"/>
                <w:lang w:val="ro-RO"/>
              </w:rPr>
              <w:t>la 6 workshop-uri comune organizate de ambele părți ale graniței (3 în România și 3 în Ungaria);</w:t>
            </w:r>
          </w:p>
          <w:p w14:paraId="173E30B6" w14:textId="15AD49CB" w:rsidR="0044551E" w:rsidRPr="0044551E" w:rsidRDefault="0044551E" w:rsidP="0044551E">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A41FCE">
              <w:rPr>
                <w:rFonts w:cs="Open Sans"/>
                <w:b/>
                <w:bCs/>
                <w:color w:val="1F3864" w:themeColor="accent5" w:themeShade="80"/>
                <w:szCs w:val="20"/>
                <w:lang w:val="ro-RO"/>
              </w:rPr>
              <w:t>Elaborarea unei strategii</w:t>
            </w:r>
            <w:r w:rsidR="00A41FCE" w:rsidRPr="00A41FCE">
              <w:rPr>
                <w:rFonts w:cs="Open Sans"/>
                <w:b/>
                <w:bCs/>
                <w:color w:val="1F3864" w:themeColor="accent5" w:themeShade="80"/>
                <w:szCs w:val="20"/>
                <w:lang w:val="ro-RO"/>
              </w:rPr>
              <w:t xml:space="preserve"> </w:t>
            </w:r>
            <w:r w:rsidRPr="00A41FCE">
              <w:rPr>
                <w:rFonts w:cs="Open Sans"/>
                <w:b/>
                <w:bCs/>
                <w:color w:val="1F3864" w:themeColor="accent5" w:themeShade="80"/>
                <w:szCs w:val="20"/>
                <w:lang w:val="ro-RO"/>
              </w:rPr>
              <w:t xml:space="preserve">și a unui plan comun de acțiuni </w:t>
            </w:r>
            <w:r w:rsidRPr="0044551E">
              <w:rPr>
                <w:rFonts w:cs="Open Sans"/>
                <w:color w:val="1F3864" w:themeColor="accent5" w:themeShade="80"/>
                <w:szCs w:val="20"/>
                <w:lang w:val="ro-RO"/>
              </w:rPr>
              <w:t xml:space="preserve">cu recomandări pentru armonizarea sistemelor de sănătate. Acesta se va concentra pe </w:t>
            </w:r>
            <w:r w:rsidR="00FB03E7">
              <w:rPr>
                <w:rFonts w:cs="Open Sans"/>
                <w:color w:val="1F3864" w:themeColor="accent5" w:themeShade="80"/>
                <w:szCs w:val="20"/>
                <w:lang w:val="ro-RO"/>
              </w:rPr>
              <w:t>recuperare</w:t>
            </w:r>
            <w:r w:rsidRPr="0044551E">
              <w:rPr>
                <w:rFonts w:cs="Open Sans"/>
                <w:color w:val="1F3864" w:themeColor="accent5" w:themeShade="80"/>
                <w:szCs w:val="20"/>
                <w:lang w:val="ro-RO"/>
              </w:rPr>
              <w:t xml:space="preserve">, indicând posibile abordări pentru armonizarea și îmbunătățirea furnizării de servicii de asistență medicală. În ansamblu, acest lucru va </w:t>
            </w:r>
            <w:r w:rsidR="00A41FCE">
              <w:rPr>
                <w:rFonts w:cs="Open Sans"/>
                <w:color w:val="1F3864" w:themeColor="accent5" w:themeShade="80"/>
                <w:szCs w:val="20"/>
                <w:lang w:val="ro-RO"/>
              </w:rPr>
              <w:t>facilita</w:t>
            </w:r>
            <w:r w:rsidRPr="0044551E">
              <w:rPr>
                <w:rFonts w:cs="Open Sans"/>
                <w:color w:val="1F3864" w:themeColor="accent5" w:themeShade="80"/>
                <w:szCs w:val="20"/>
                <w:lang w:val="ro-RO"/>
              </w:rPr>
              <w:t xml:space="preserve"> posibilitatea ca pacienții să treacă granița și va spori reziliența sistemelor de sănătate din Csongrád-Csanád și Timiș.</w:t>
            </w:r>
          </w:p>
        </w:tc>
      </w:tr>
    </w:tbl>
    <w:p w14:paraId="2E5160C3" w14:textId="5D0B5ABE" w:rsidR="0054292D" w:rsidRPr="0044551E" w:rsidRDefault="0054292D" w:rsidP="00DF4008">
      <w:pPr>
        <w:spacing w:after="0"/>
        <w:jc w:val="both"/>
        <w:rPr>
          <w:rFonts w:cs="Open Sans"/>
          <w:color w:val="003399"/>
          <w:szCs w:val="20"/>
          <w:lang w:val="ro-RO"/>
        </w:rPr>
      </w:pPr>
    </w:p>
    <w:sectPr w:rsidR="0054292D" w:rsidRPr="0044551E"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E7FE" w14:textId="77777777" w:rsidR="00525BF1" w:rsidRDefault="00525BF1" w:rsidP="00C23211">
      <w:pPr>
        <w:spacing w:after="0" w:line="240" w:lineRule="auto"/>
      </w:pPr>
      <w:r>
        <w:separator/>
      </w:r>
    </w:p>
  </w:endnote>
  <w:endnote w:type="continuationSeparator" w:id="0">
    <w:p w14:paraId="529226A0" w14:textId="77777777" w:rsidR="00525BF1" w:rsidRDefault="00525BF1"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Arial Nova Cond"/>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5A58E8" w:rsidRDefault="00A170BA" w:rsidP="00CA0AA2">
    <w:pPr>
      <w:pStyle w:val="Footer"/>
      <w:jc w:val="center"/>
      <w:rPr>
        <w:rFonts w:cs="Open Sans"/>
        <w:color w:val="003399"/>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6594" w14:textId="77777777" w:rsidR="00525BF1" w:rsidRDefault="00525BF1" w:rsidP="00C23211">
      <w:pPr>
        <w:spacing w:after="0" w:line="240" w:lineRule="auto"/>
      </w:pPr>
      <w:r>
        <w:separator/>
      </w:r>
    </w:p>
  </w:footnote>
  <w:footnote w:type="continuationSeparator" w:id="0">
    <w:p w14:paraId="578F39DA" w14:textId="77777777" w:rsidR="00525BF1" w:rsidRDefault="00525BF1"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77777777" w:rsidR="00E91B08" w:rsidRDefault="00C02611">
    <w:pPr>
      <w:pStyle w:val="Header"/>
    </w:pPr>
    <w:r>
      <w:rPr>
        <w:noProof/>
      </w:rPr>
      <w:drawing>
        <wp:inline distT="0" distB="0" distL="0" distR="0" wp14:anchorId="0D4E0297" wp14:editId="04C60E86">
          <wp:extent cx="6462214" cy="747589"/>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20404" cy="754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05C78"/>
    <w:multiLevelType w:val="hybridMultilevel"/>
    <w:tmpl w:val="76F6505C"/>
    <w:lvl w:ilvl="0" w:tplc="8320C53E">
      <w:start w:val="10"/>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8"/>
  </w:num>
  <w:num w:numId="3" w16cid:durableId="1487355793">
    <w:abstractNumId w:val="6"/>
  </w:num>
  <w:num w:numId="4" w16cid:durableId="881287704">
    <w:abstractNumId w:val="4"/>
  </w:num>
  <w:num w:numId="5" w16cid:durableId="874852420">
    <w:abstractNumId w:val="5"/>
  </w:num>
  <w:num w:numId="6" w16cid:durableId="1785149724">
    <w:abstractNumId w:val="1"/>
  </w:num>
  <w:num w:numId="7" w16cid:durableId="1504667513">
    <w:abstractNumId w:val="7"/>
  </w:num>
  <w:num w:numId="8" w16cid:durableId="917439275">
    <w:abstractNumId w:val="3"/>
  </w:num>
  <w:num w:numId="9" w16cid:durableId="1226263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yMDU0NjQ2sjQztTRT0lEKTi0uzszPAykwrgUAhgVnLywAAAA="/>
  </w:docVars>
  <w:rsids>
    <w:rsidRoot w:val="00F5533E"/>
    <w:rsid w:val="000423F1"/>
    <w:rsid w:val="000445CF"/>
    <w:rsid w:val="000F0D69"/>
    <w:rsid w:val="00105385"/>
    <w:rsid w:val="001163BF"/>
    <w:rsid w:val="00141138"/>
    <w:rsid w:val="00163B83"/>
    <w:rsid w:val="00190E0A"/>
    <w:rsid w:val="002216AE"/>
    <w:rsid w:val="00242594"/>
    <w:rsid w:val="002601E5"/>
    <w:rsid w:val="002642B0"/>
    <w:rsid w:val="00290CD3"/>
    <w:rsid w:val="002A5B39"/>
    <w:rsid w:val="002C6108"/>
    <w:rsid w:val="0030077C"/>
    <w:rsid w:val="003035E1"/>
    <w:rsid w:val="00352959"/>
    <w:rsid w:val="00356533"/>
    <w:rsid w:val="003620F5"/>
    <w:rsid w:val="00376591"/>
    <w:rsid w:val="0044551E"/>
    <w:rsid w:val="004A3DA2"/>
    <w:rsid w:val="004B327A"/>
    <w:rsid w:val="00525BF1"/>
    <w:rsid w:val="0054292D"/>
    <w:rsid w:val="0055659E"/>
    <w:rsid w:val="005A58E8"/>
    <w:rsid w:val="005B7B70"/>
    <w:rsid w:val="005C3698"/>
    <w:rsid w:val="005E7850"/>
    <w:rsid w:val="00614C99"/>
    <w:rsid w:val="006B30F3"/>
    <w:rsid w:val="007120ED"/>
    <w:rsid w:val="00722416"/>
    <w:rsid w:val="00732D28"/>
    <w:rsid w:val="00761E91"/>
    <w:rsid w:val="007B6147"/>
    <w:rsid w:val="007B7096"/>
    <w:rsid w:val="008C34C7"/>
    <w:rsid w:val="008E24AC"/>
    <w:rsid w:val="0092007A"/>
    <w:rsid w:val="0097126B"/>
    <w:rsid w:val="009D0623"/>
    <w:rsid w:val="009D5799"/>
    <w:rsid w:val="00A030F1"/>
    <w:rsid w:val="00A170BA"/>
    <w:rsid w:val="00A239A2"/>
    <w:rsid w:val="00A35463"/>
    <w:rsid w:val="00A41FCE"/>
    <w:rsid w:val="00A53CBE"/>
    <w:rsid w:val="00A6351B"/>
    <w:rsid w:val="00A64984"/>
    <w:rsid w:val="00B24F49"/>
    <w:rsid w:val="00B57F8C"/>
    <w:rsid w:val="00B77B00"/>
    <w:rsid w:val="00B92ED0"/>
    <w:rsid w:val="00C02611"/>
    <w:rsid w:val="00C23211"/>
    <w:rsid w:val="00C23EAD"/>
    <w:rsid w:val="00C832EB"/>
    <w:rsid w:val="00CA0AA2"/>
    <w:rsid w:val="00CE32DF"/>
    <w:rsid w:val="00D1768D"/>
    <w:rsid w:val="00D736AC"/>
    <w:rsid w:val="00DE4738"/>
    <w:rsid w:val="00DF4008"/>
    <w:rsid w:val="00E06159"/>
    <w:rsid w:val="00E91B08"/>
    <w:rsid w:val="00EB0D64"/>
    <w:rsid w:val="00F0230A"/>
    <w:rsid w:val="00F03C0F"/>
    <w:rsid w:val="00F119CB"/>
    <w:rsid w:val="00F5533E"/>
    <w:rsid w:val="00F7622A"/>
    <w:rsid w:val="00FB03E7"/>
    <w:rsid w:val="00FB5250"/>
    <w:rsid w:val="00FF0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100</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Camerzan Orsolya</cp:lastModifiedBy>
  <cp:revision>8</cp:revision>
  <dcterms:created xsi:type="dcterms:W3CDTF">2025-02-28T08:41:00Z</dcterms:created>
  <dcterms:modified xsi:type="dcterms:W3CDTF">2026-03-25T11:14:00Z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