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Pr="00206BFB" w:rsidRDefault="000F0D69" w:rsidP="002C2ADA">
      <w:pPr>
        <w:spacing w:after="0" w:line="250" w:lineRule="auto"/>
        <w:jc w:val="both"/>
        <w:rPr>
          <w:rFonts w:cs="Open Sans"/>
          <w:bCs/>
          <w:color w:val="003399"/>
          <w:sz w:val="22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206BFB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228DD842" w:rsidR="00DF4008" w:rsidRPr="00206BFB" w:rsidRDefault="00945828" w:rsidP="00D47A26">
            <w:pPr>
              <w:spacing w:before="60" w:after="120" w:line="276" w:lineRule="auto"/>
              <w:jc w:val="both"/>
              <w:rPr>
                <w:sz w:val="22"/>
                <w:lang w:val="en-GB"/>
              </w:rPr>
            </w:pPr>
            <w:r w:rsidRPr="00206BFB">
              <w:rPr>
                <w:rFonts w:cs="Calibri"/>
                <w:b/>
                <w:color w:val="FFFFFF"/>
                <w:sz w:val="22"/>
                <w:lang w:val="en-GB" w:eastAsia="en-GB"/>
              </w:rPr>
              <w:t>1st Open Call – People to People Projects</w:t>
            </w:r>
          </w:p>
        </w:tc>
      </w:tr>
      <w:tr w:rsidR="00DF4008" w:rsidRPr="00206BFB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206BFB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3FED52F8" w:rsidR="00DF4008" w:rsidRPr="00206BFB" w:rsidRDefault="004515C7" w:rsidP="00D47A26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ROHU00</w:t>
            </w:r>
            <w:r w:rsidR="00867BE9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002</w:t>
            </w: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– </w:t>
            </w:r>
            <w:r w:rsidR="00867BE9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UNITE</w:t>
            </w:r>
          </w:p>
        </w:tc>
      </w:tr>
      <w:tr w:rsidR="00DF4008" w:rsidRPr="00206BFB" w14:paraId="1D2DEC3A" w14:textId="77777777" w:rsidTr="003620F5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206BFB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72C33B14" w:rsidR="00DF4008" w:rsidRPr="00206BFB" w:rsidRDefault="00867BE9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The Unseen Aggression - </w:t>
            </w:r>
            <w:proofErr w:type="spellStart"/>
            <w:r w:rsidRPr="00206BFB">
              <w:rPr>
                <w:color w:val="1F3864" w:themeColor="accent5" w:themeShade="80"/>
                <w:sz w:val="22"/>
                <w:lang w:val="en-GB"/>
              </w:rPr>
              <w:t>Prevent&amp;Combat</w:t>
            </w:r>
            <w:proofErr w:type="spellEnd"/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domestic violence across borders</w:t>
            </w:r>
          </w:p>
        </w:tc>
      </w:tr>
      <w:tr w:rsidR="00DF4008" w:rsidRPr="00206BFB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206BFB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206BFB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6F655868" w:rsidR="00DF4008" w:rsidRPr="00206BFB" w:rsidRDefault="00945828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>P3 - A more sustainable, community-based and effective cross-border cooperation</w:t>
            </w:r>
          </w:p>
        </w:tc>
      </w:tr>
      <w:tr w:rsidR="00DF4008" w:rsidRPr="00206BFB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206BFB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206BFB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8A1E29C" w:rsidR="00DF4008" w:rsidRPr="00206BFB" w:rsidRDefault="00945828" w:rsidP="00D47A26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ISO6.3 - Building up mutual trust, </w:t>
            </w:r>
            <w:proofErr w:type="gramStart"/>
            <w:r w:rsidRPr="00206BFB">
              <w:rPr>
                <w:color w:val="1F3864" w:themeColor="accent5" w:themeShade="80"/>
                <w:sz w:val="22"/>
                <w:lang w:val="en-GB"/>
              </w:rPr>
              <w:t>in particular by</w:t>
            </w:r>
            <w:proofErr w:type="gramEnd"/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encouraging people-to-people actions</w:t>
            </w:r>
          </w:p>
        </w:tc>
      </w:tr>
      <w:tr w:rsidR="00DF4008" w:rsidRPr="00206BFB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206BFB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24D090E6" w:rsidR="00DF4008" w:rsidRPr="00206BFB" w:rsidRDefault="00945828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>1</w:t>
            </w:r>
            <w:r w:rsidR="00206BFB" w:rsidRPr="00206BFB">
              <w:rPr>
                <w:color w:val="1F3864" w:themeColor="accent5" w:themeShade="80"/>
                <w:sz w:val="22"/>
                <w:lang w:val="en-GB"/>
              </w:rPr>
              <w:t>6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months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 xml:space="preserve"> (</w:t>
            </w:r>
            <w:r w:rsidR="00867BE9" w:rsidRPr="00206BFB">
              <w:rPr>
                <w:color w:val="1F3864" w:themeColor="accent5" w:themeShade="80"/>
                <w:sz w:val="22"/>
                <w:lang w:val="en-GB"/>
              </w:rPr>
              <w:t>14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="004515C7" w:rsidRPr="00206BFB">
              <w:rPr>
                <w:color w:val="1F3864" w:themeColor="accent5" w:themeShade="80"/>
                <w:sz w:val="22"/>
                <w:lang w:val="en-GB"/>
              </w:rPr>
              <w:t>March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>202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5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 xml:space="preserve"> – </w:t>
            </w:r>
            <w:r w:rsidR="00867BE9" w:rsidRPr="00206BFB">
              <w:rPr>
                <w:color w:val="1F3864" w:themeColor="accent5" w:themeShade="80"/>
                <w:sz w:val="22"/>
                <w:lang w:val="en-GB"/>
              </w:rPr>
              <w:t>13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proofErr w:type="spellStart"/>
            <w:r w:rsidR="00206BFB" w:rsidRPr="00206BFB">
              <w:rPr>
                <w:color w:val="1F3864" w:themeColor="accent5" w:themeShade="80"/>
                <w:sz w:val="22"/>
                <w:lang w:val="en-GB"/>
              </w:rPr>
              <w:t>Iulie</w:t>
            </w:r>
            <w:proofErr w:type="spellEnd"/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2026</w:t>
            </w:r>
            <w:r w:rsidR="003620F5" w:rsidRPr="00206BFB">
              <w:rPr>
                <w:color w:val="1F3864" w:themeColor="accent5" w:themeShade="80"/>
                <w:sz w:val="22"/>
                <w:lang w:val="en-GB"/>
              </w:rPr>
              <w:t>)</w:t>
            </w:r>
          </w:p>
        </w:tc>
      </w:tr>
      <w:tr w:rsidR="00DF4008" w:rsidRPr="00206BFB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206BFB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206BFB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6345AA40" w:rsidR="00F119CB" w:rsidRPr="00206BFB" w:rsidRDefault="00867BE9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>The project aims to promote sustainable community-based and effective cross-border cooperation in the Satu Mare – Szabolcs-Szatm</w:t>
            </w:r>
            <w:r w:rsidRPr="00206BFB">
              <w:rPr>
                <w:bCs/>
                <w:color w:val="1F3864" w:themeColor="accent5" w:themeShade="80"/>
                <w:sz w:val="22"/>
                <w:lang w:val="en-GB"/>
              </w:rPr>
              <w:t>á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r-Bereg region. It also aims to foster mutual trust through people-to-people activities and raise awareness about domestic violence among young people and communities in the cross-border area. The </w:t>
            </w:r>
            <w:proofErr w:type="gramStart"/>
            <w:r w:rsidRPr="00206BFB">
              <w:rPr>
                <w:color w:val="1F3864" w:themeColor="accent5" w:themeShade="80"/>
                <w:sz w:val="22"/>
                <w:lang w:val="en-GB"/>
              </w:rPr>
              <w:t>ultimate</w:t>
            </w:r>
            <w:r w:rsidR="008546EE"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goal</w:t>
            </w:r>
            <w:proofErr w:type="gramEnd"/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is to reduce this phenomenon</w:t>
            </w:r>
            <w:r w:rsidR="004515C7" w:rsidRPr="00206BFB">
              <w:rPr>
                <w:color w:val="1F3864" w:themeColor="accent5" w:themeShade="80"/>
                <w:sz w:val="22"/>
                <w:lang w:val="en-GB"/>
              </w:rPr>
              <w:t>.</w:t>
            </w:r>
          </w:p>
        </w:tc>
      </w:tr>
      <w:tr w:rsidR="00DF4008" w:rsidRPr="00206BFB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206BFB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26C764FA" w:rsidR="00DF4008" w:rsidRPr="00206BFB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rFonts w:eastAsia="Times New Roman"/>
                <w:b/>
                <w:color w:val="1F3864" w:themeColor="accent5" w:themeShade="80"/>
                <w:sz w:val="22"/>
                <w:lang w:val="en-GB" w:bidi="en-US"/>
              </w:rPr>
              <w:t>Lead</w:t>
            </w:r>
            <w:r w:rsidR="00945828" w:rsidRPr="00206BFB">
              <w:rPr>
                <w:rFonts w:eastAsia="Times New Roman"/>
                <w:b/>
                <w:color w:val="1F3864" w:themeColor="accent5" w:themeShade="80"/>
                <w:sz w:val="22"/>
                <w:lang w:val="en-GB" w:bidi="en-US"/>
              </w:rPr>
              <w:t xml:space="preserve"> Partner</w:t>
            </w: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: </w:t>
            </w:r>
            <w:proofErr w:type="spellStart"/>
            <w:r w:rsidR="00867BE9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>Inspectoratul</w:t>
            </w:r>
            <w:proofErr w:type="spellEnd"/>
            <w:r w:rsidR="00867BE9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 xml:space="preserve"> de </w:t>
            </w:r>
            <w:proofErr w:type="spellStart"/>
            <w:r w:rsidR="00867BE9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>Poliție</w:t>
            </w:r>
            <w:proofErr w:type="spellEnd"/>
            <w:r w:rsidR="00867BE9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 xml:space="preserve"> </w:t>
            </w:r>
            <w:proofErr w:type="spellStart"/>
            <w:r w:rsidR="00867BE9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>Județean</w:t>
            </w:r>
            <w:proofErr w:type="spellEnd"/>
            <w:r w:rsidR="00867BE9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 xml:space="preserve"> Satu Mare</w:t>
            </w:r>
            <w:r w:rsidR="004515C7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 xml:space="preserve"> </w:t>
            </w:r>
            <w:r w:rsidR="003620F5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>(</w:t>
            </w:r>
            <w:r w:rsidR="00B80A04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>Romania</w:t>
            </w:r>
            <w:r w:rsidR="003620F5" w:rsidRPr="00206BFB">
              <w:rPr>
                <w:rFonts w:cs="Calibri"/>
                <w:bCs/>
                <w:color w:val="1F3864" w:themeColor="accent5" w:themeShade="80"/>
                <w:sz w:val="22"/>
                <w:lang w:val="en-GB" w:eastAsia="en-GB"/>
              </w:rPr>
              <w:t>)</w:t>
            </w:r>
          </w:p>
        </w:tc>
      </w:tr>
      <w:tr w:rsidR="00DF4008" w:rsidRPr="00206BFB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206BFB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17A6FE83" w:rsidR="00DF4008" w:rsidRPr="00206BFB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rFonts w:eastAsia="Times New Roman"/>
                <w:b/>
                <w:color w:val="1F3864" w:themeColor="accent5" w:themeShade="80"/>
                <w:sz w:val="22"/>
                <w:lang w:val="en-GB" w:bidi="en-US"/>
              </w:rPr>
              <w:t>Pro</w:t>
            </w:r>
            <w:r w:rsidR="00B80A04" w:rsidRPr="00206BFB">
              <w:rPr>
                <w:rFonts w:eastAsia="Times New Roman"/>
                <w:b/>
                <w:color w:val="1F3864" w:themeColor="accent5" w:themeShade="80"/>
                <w:sz w:val="22"/>
                <w:lang w:val="en-GB" w:bidi="en-US"/>
              </w:rPr>
              <w:t>j</w:t>
            </w:r>
            <w:r w:rsidRPr="00206BFB">
              <w:rPr>
                <w:rFonts w:eastAsia="Times New Roman"/>
                <w:b/>
                <w:color w:val="1F3864" w:themeColor="accent5" w:themeShade="80"/>
                <w:sz w:val="22"/>
                <w:lang w:val="en-GB" w:bidi="en-US"/>
              </w:rPr>
              <w:t>ect</w:t>
            </w:r>
            <w:r w:rsidR="00B80A04" w:rsidRPr="00206BFB">
              <w:rPr>
                <w:rFonts w:eastAsia="Times New Roman"/>
                <w:b/>
                <w:color w:val="1F3864" w:themeColor="accent5" w:themeShade="80"/>
                <w:sz w:val="22"/>
                <w:lang w:val="en-GB" w:bidi="en-US"/>
              </w:rPr>
              <w:t xml:space="preserve"> Partner</w:t>
            </w:r>
            <w:r w:rsidRPr="00206BFB">
              <w:rPr>
                <w:b/>
                <w:color w:val="1F3864" w:themeColor="accent5" w:themeShade="80"/>
                <w:sz w:val="22"/>
                <w:lang w:val="en-GB"/>
              </w:rPr>
              <w:t xml:space="preserve">: </w:t>
            </w:r>
          </w:p>
          <w:p w14:paraId="7BCBBF71" w14:textId="4E34A198" w:rsidR="003620F5" w:rsidRPr="00206BFB" w:rsidRDefault="003620F5" w:rsidP="00B34538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Cs/>
                <w:color w:val="1F3864" w:themeColor="accent5" w:themeShade="80"/>
                <w:sz w:val="22"/>
                <w:lang w:val="en-GB"/>
              </w:rPr>
              <w:t>PP2 HU:</w:t>
            </w:r>
            <w:r w:rsidRPr="00206BFB">
              <w:rPr>
                <w:b/>
                <w:color w:val="1F3864" w:themeColor="accent5" w:themeShade="80"/>
                <w:sz w:val="22"/>
                <w:lang w:val="en-GB"/>
              </w:rPr>
              <w:t xml:space="preserve"> </w:t>
            </w:r>
            <w:r w:rsidR="00867BE9" w:rsidRPr="00206BFB">
              <w:rPr>
                <w:bCs/>
                <w:color w:val="1F3864" w:themeColor="accent5" w:themeShade="80"/>
                <w:sz w:val="22"/>
                <w:lang w:val="en-GB"/>
              </w:rPr>
              <w:t xml:space="preserve">Szabolcs-Szatmár-Bereg </w:t>
            </w:r>
            <w:proofErr w:type="spellStart"/>
            <w:r w:rsidR="00867BE9" w:rsidRPr="00206BFB">
              <w:rPr>
                <w:bCs/>
                <w:color w:val="1F3864" w:themeColor="accent5" w:themeShade="80"/>
                <w:sz w:val="22"/>
                <w:lang w:val="en-GB"/>
              </w:rPr>
              <w:t>Vármegyei</w:t>
            </w:r>
            <w:proofErr w:type="spellEnd"/>
            <w:r w:rsidR="00867BE9" w:rsidRPr="00206BFB">
              <w:rPr>
                <w:bCs/>
                <w:color w:val="1F3864" w:themeColor="accent5" w:themeShade="80"/>
                <w:sz w:val="22"/>
                <w:lang w:val="en-GB"/>
              </w:rPr>
              <w:t xml:space="preserve"> </w:t>
            </w:r>
            <w:proofErr w:type="spellStart"/>
            <w:r w:rsidR="00867BE9" w:rsidRPr="00206BFB">
              <w:rPr>
                <w:bCs/>
                <w:color w:val="1F3864" w:themeColor="accent5" w:themeShade="80"/>
                <w:sz w:val="22"/>
                <w:lang w:val="en-GB"/>
              </w:rPr>
              <w:t>Rendőr-főkapitányság</w:t>
            </w:r>
            <w:proofErr w:type="spellEnd"/>
            <w:r w:rsidR="00867BE9" w:rsidRPr="00206BFB">
              <w:rPr>
                <w:bCs/>
                <w:color w:val="1F3864" w:themeColor="accent5" w:themeShade="80"/>
                <w:sz w:val="22"/>
                <w:lang w:val="en-GB"/>
              </w:rPr>
              <w:t xml:space="preserve"> </w:t>
            </w:r>
            <w:r w:rsidR="00B80A04" w:rsidRPr="00206BFB">
              <w:rPr>
                <w:bCs/>
                <w:color w:val="1F3864" w:themeColor="accent5" w:themeShade="80"/>
                <w:sz w:val="22"/>
                <w:lang w:val="en-GB"/>
              </w:rPr>
              <w:t>(Hungary)</w:t>
            </w:r>
          </w:p>
        </w:tc>
      </w:tr>
      <w:tr w:rsidR="00DF4008" w:rsidRPr="00206BFB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206BFB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48871D3C" w:rsidR="00DF4008" w:rsidRPr="00206BFB" w:rsidRDefault="00DF4008" w:rsidP="00206BFB">
            <w:pPr>
              <w:spacing w:after="0" w:line="276" w:lineRule="auto"/>
              <w:jc w:val="both"/>
              <w:rPr>
                <w:rFonts w:cs="Calibri"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 xml:space="preserve">EUR </w:t>
            </w:r>
            <w:r w:rsidR="00B80A04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1</w:t>
            </w:r>
            <w:r w:rsidR="00867BE9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91</w:t>
            </w:r>
            <w:r w:rsidR="004515C7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,</w:t>
            </w:r>
            <w:r w:rsidR="00867BE9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148</w:t>
            </w:r>
            <w:r w:rsidR="004515C7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.</w:t>
            </w:r>
            <w:r w:rsidR="00867BE9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6</w:t>
            </w:r>
            <w:r w:rsidR="004515C7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>0</w:t>
            </w:r>
            <w:r w:rsidR="00B80A04" w:rsidRPr="00206BFB">
              <w:rPr>
                <w:rFonts w:cs="Calibri"/>
                <w:color w:val="1F3864" w:themeColor="accent5" w:themeShade="80"/>
                <w:sz w:val="22"/>
                <w:lang w:val="en-GB" w:eastAsia="en-GB"/>
              </w:rPr>
              <w:t xml:space="preserve">, out of which </w:t>
            </w:r>
            <w:r w:rsidR="00B80A04" w:rsidRPr="00206BFB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>ERDF</w:t>
            </w:r>
            <w:r w:rsidRPr="00206BFB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 xml:space="preserve"> </w:t>
            </w:r>
            <w:r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 xml:space="preserve">EUR </w:t>
            </w:r>
            <w:r w:rsidR="00B80A04"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1</w:t>
            </w:r>
            <w:r w:rsidR="00867BE9"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52</w:t>
            </w:r>
            <w:r w:rsidR="00B80A04"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,</w:t>
            </w:r>
            <w:r w:rsidR="00867BE9"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918</w:t>
            </w:r>
            <w:r w:rsidR="00B80A04"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.</w:t>
            </w:r>
            <w:r w:rsidR="00867BE9" w:rsidRPr="00206BFB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88</w:t>
            </w:r>
            <w:r w:rsidRPr="00206BFB">
              <w:rPr>
                <w:rFonts w:eastAsia="Times New Roman" w:cs="Courier New"/>
                <w:b/>
                <w:bCs/>
                <w:color w:val="1F3864" w:themeColor="accent5" w:themeShade="80"/>
                <w:sz w:val="22"/>
                <w:lang w:val="en-GB" w:eastAsia="en-GB"/>
              </w:rPr>
              <w:tab/>
            </w:r>
          </w:p>
        </w:tc>
      </w:tr>
      <w:tr w:rsidR="00DF4008" w:rsidRPr="00206BFB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206BFB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62B1" w14:textId="00126DE6" w:rsidR="00CD0881" w:rsidRPr="00206BFB" w:rsidRDefault="00867BE9" w:rsidP="00B80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The project’s top priority is </w:t>
            </w:r>
            <w:r w:rsidR="00201884" w:rsidRPr="00206BFB">
              <w:rPr>
                <w:color w:val="1F3864" w:themeColor="accent5" w:themeShade="80"/>
                <w:sz w:val="22"/>
                <w:lang w:val="en-GB"/>
              </w:rPr>
              <w:t>strengthening regional partnerships and addressing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domestic violence through a collaborative action plan. As regional law enforcement agencies, the partners are resolute in making a positive impact</w:t>
            </w:r>
            <w:r w:rsidR="00CD0881" w:rsidRPr="00206BFB">
              <w:rPr>
                <w:color w:val="1F3864" w:themeColor="accent5" w:themeShade="80"/>
                <w:sz w:val="22"/>
                <w:lang w:val="en-GB"/>
              </w:rPr>
              <w:t xml:space="preserve">, and the inclusive approach enhances their collective capacity to tackle this complex issue comprehensively. </w:t>
            </w:r>
          </w:p>
          <w:p w14:paraId="4F6852BD" w14:textId="66012B40" w:rsidR="00B80A04" w:rsidRPr="00206BFB" w:rsidRDefault="005F088C" w:rsidP="00B80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The activities by which the project achieves the </w:t>
            </w:r>
            <w:r w:rsidR="00CD0881" w:rsidRPr="00206BFB">
              <w:rPr>
                <w:color w:val="1F3864" w:themeColor="accent5" w:themeShade="80"/>
                <w:sz w:val="22"/>
                <w:lang w:val="en-GB"/>
              </w:rPr>
              <w:t>project-specific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objective are the following</w:t>
            </w:r>
            <w:r w:rsidR="00B80A04" w:rsidRPr="00206BFB">
              <w:rPr>
                <w:color w:val="1F3864" w:themeColor="accent5" w:themeShade="80"/>
                <w:sz w:val="22"/>
                <w:lang w:val="en-GB"/>
              </w:rPr>
              <w:t>:</w:t>
            </w:r>
          </w:p>
          <w:p w14:paraId="12C53C15" w14:textId="1548CB0E" w:rsidR="00672AAA" w:rsidRPr="00206BFB" w:rsidRDefault="00CD0881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Two key workshops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:  one for police officers for knowledge sharing and skill enhancement, and one for professionals from various fields related to domestic violence</w:t>
            </w:r>
            <w:r w:rsidR="00156CFC" w:rsidRPr="00206BFB">
              <w:rPr>
                <w:color w:val="1F3864" w:themeColor="accent5" w:themeShade="80"/>
                <w:sz w:val="22"/>
                <w:lang w:val="en-GB"/>
              </w:rPr>
              <w:t xml:space="preserve"> (judges, prosecutors, social workers)</w:t>
            </w:r>
            <w:r w:rsidR="002870E4" w:rsidRPr="00206BFB">
              <w:rPr>
                <w:color w:val="1F3864" w:themeColor="accent5" w:themeShade="80"/>
                <w:sz w:val="22"/>
                <w:lang w:val="en-GB"/>
              </w:rPr>
              <w:t>, with 100 participants.</w:t>
            </w:r>
          </w:p>
          <w:p w14:paraId="5828E049" w14:textId="5E0EBA97" w:rsidR="00CD0881" w:rsidRPr="00206BFB" w:rsidRDefault="00CD0881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Develop a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comprehensive curriculum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for preventive activities within schools, covering a range of topics related to domestic violence</w:t>
            </w:r>
            <w:r w:rsidR="00201884" w:rsidRPr="00206BFB">
              <w:rPr>
                <w:color w:val="1F3864" w:themeColor="accent5" w:themeShade="80"/>
                <w:sz w:val="22"/>
                <w:lang w:val="en-GB"/>
              </w:rPr>
              <w:t>.</w:t>
            </w:r>
          </w:p>
          <w:p w14:paraId="4BDCB0A5" w14:textId="17B364A6" w:rsidR="00CD0881" w:rsidRPr="00206BFB" w:rsidRDefault="00CD0881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lastRenderedPageBreak/>
              <w:t xml:space="preserve">Running a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common cross-border domestic violence awareness and sensitisation campaign in schools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for at least 300 individuals on both sides of the border.</w:t>
            </w:r>
          </w:p>
          <w:p w14:paraId="1A80FA5D" w14:textId="7EDA6AC6" w:rsidR="00CD0881" w:rsidRPr="00206BFB" w:rsidRDefault="00CD0881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Launching a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media campaign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for the </w:t>
            </w:r>
            <w:proofErr w:type="gramStart"/>
            <w:r w:rsidRPr="00206BFB">
              <w:rPr>
                <w:color w:val="1F3864" w:themeColor="accent5" w:themeShade="80"/>
                <w:sz w:val="22"/>
                <w:lang w:val="en-GB"/>
              </w:rPr>
              <w:t>general public</w:t>
            </w:r>
            <w:proofErr w:type="gramEnd"/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on the impact of domestic violence in collaboration with local NGOs, schools, and community organisations, using </w:t>
            </w:r>
            <w:r w:rsidR="00156CFC" w:rsidRPr="00206BFB">
              <w:rPr>
                <w:color w:val="1F3864" w:themeColor="accent5" w:themeShade="80"/>
                <w:sz w:val="22"/>
                <w:lang w:val="en-GB"/>
              </w:rPr>
              <w:t xml:space="preserve">a dynamic media campaign,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promotion panels, </w:t>
            </w:r>
            <w:r w:rsidR="00156CFC" w:rsidRPr="00206BFB">
              <w:rPr>
                <w:color w:val="1F3864" w:themeColor="accent5" w:themeShade="80"/>
                <w:sz w:val="22"/>
                <w:lang w:val="en-GB"/>
              </w:rPr>
              <w:t xml:space="preserve">podcasts, and a dedicated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Facebook page.</w:t>
            </w:r>
          </w:p>
          <w:p w14:paraId="7B916DB4" w14:textId="37E9B3C7" w:rsidR="00CD0881" w:rsidRPr="00206BFB" w:rsidRDefault="00156CFC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Organising </w:t>
            </w:r>
            <w:r w:rsidR="002870E4"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 xml:space="preserve">6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community events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(3 events in Romania and 3 events in Hungary) to prevent and combat violence, using 2 mobile units. The mobile units will be stationed at key public events such as festivals, fairs, and community gatherings to attract visitors' attention and create awareness about domestic violence</w:t>
            </w:r>
            <w:r w:rsidR="00CD0881" w:rsidRPr="00206BFB">
              <w:rPr>
                <w:color w:val="1F3864" w:themeColor="accent5" w:themeShade="80"/>
                <w:sz w:val="22"/>
                <w:lang w:val="en-GB"/>
              </w:rPr>
              <w:t xml:space="preserve">. </w:t>
            </w:r>
          </w:p>
          <w:p w14:paraId="769F20B1" w14:textId="381C4C57" w:rsidR="007120ED" w:rsidRPr="00206BFB" w:rsidRDefault="00156CFC" w:rsidP="002870E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Development of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a joint working methodology and action plan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to minimise the victimisation of victims of domestic violence, involving government agencies, non-profits, law enforcement, healthcare providers, </w:t>
            </w:r>
            <w:r w:rsidR="002870E4" w:rsidRPr="00206BFB">
              <w:rPr>
                <w:color w:val="1F3864" w:themeColor="accent5" w:themeShade="80"/>
                <w:sz w:val="22"/>
                <w:lang w:val="en-GB"/>
              </w:rPr>
              <w:t xml:space="preserve">educators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and social workers</w:t>
            </w:r>
            <w:r w:rsidR="00CD0881" w:rsidRPr="00206BFB">
              <w:rPr>
                <w:color w:val="1F3864" w:themeColor="accent5" w:themeShade="80"/>
                <w:sz w:val="22"/>
                <w:lang w:val="en-GB"/>
              </w:rPr>
              <w:t xml:space="preserve">. </w:t>
            </w:r>
          </w:p>
        </w:tc>
      </w:tr>
      <w:tr w:rsidR="00DF4008" w:rsidRPr="00206BFB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206BFB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206BFB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7219" w14:textId="45686A5E" w:rsidR="004515C7" w:rsidRPr="00206BFB" w:rsidRDefault="008546EE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>The project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 xml:space="preserve">’s approach is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pioneering by combining cultural sensitivity, linguistic inclusivity, digital outreach, and on-the-ground support. The project results </w:t>
            </w:r>
            <w:r w:rsidR="00B70B48" w:rsidRPr="00206BFB">
              <w:rPr>
                <w:color w:val="1F3864" w:themeColor="accent5" w:themeShade="80"/>
                <w:sz w:val="22"/>
                <w:lang w:val="en-GB"/>
              </w:rPr>
              <w:t>allow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the involved organisations to provide immediate support to those affected by domestic violence, while promoting a sense of community and collective action.</w:t>
            </w:r>
          </w:p>
          <w:p w14:paraId="7967967B" w14:textId="02ECDD96" w:rsidR="00BB5E38" w:rsidRPr="00206BFB" w:rsidRDefault="00BB5E38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>The project aims to achieve several key results:</w:t>
            </w:r>
          </w:p>
          <w:p w14:paraId="07D5751A" w14:textId="4C1BD8D7" w:rsidR="006B0FBA" w:rsidRPr="00206BFB" w:rsidRDefault="006B0FBA" w:rsidP="006B0FBA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 xml:space="preserve">Amplified message on topics related to domestic violence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through the dynamic media campaign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>,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the dedicated Facebook page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 xml:space="preserve"> and the community events.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</w:p>
          <w:p w14:paraId="02D86068" w14:textId="74F091F2" w:rsidR="006B0FBA" w:rsidRPr="00206BFB" w:rsidRDefault="006B0FBA" w:rsidP="00A2500A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Mobile unit transformed for this purpose, serving as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 xml:space="preserve">information </w:t>
            </w:r>
            <w:proofErr w:type="spellStart"/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center</w:t>
            </w:r>
            <w:r w:rsidR="00201884"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s</w:t>
            </w:r>
            <w:proofErr w:type="spellEnd"/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, counselling hub</w:t>
            </w:r>
            <w:r w:rsidR="00201884"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s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, and focal point</w:t>
            </w:r>
            <w:r w:rsidR="00201884"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>within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the communities. </w:t>
            </w:r>
          </w:p>
          <w:p w14:paraId="3E5ED9CD" w14:textId="4A9CF7B9" w:rsidR="00B70B48" w:rsidRPr="00206BFB" w:rsidRDefault="00B70B48" w:rsidP="00A2500A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Noticeable increase in public awareness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about the prevalence, signs, and consequences of domestic violence in both counties, and help-seeking or abuse reporting by people who were previously unaware or hesitant to report incidents.</w:t>
            </w:r>
          </w:p>
          <w:p w14:paraId="3D35F94C" w14:textId="2E5C42F2" w:rsidR="00B70B48" w:rsidRPr="00206BFB" w:rsidRDefault="00B70B48" w:rsidP="00A2500A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Strengthen regional partnerships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and address domestic violence through a collaborative action plan, </w:t>
            </w: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>enhancing organisations' collective capacity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to tackle this complex issue comprehensively.</w:t>
            </w:r>
          </w:p>
          <w:p w14:paraId="173E30B6" w14:textId="283B5254" w:rsidR="003C59B4" w:rsidRPr="00206BFB" w:rsidRDefault="006B0FBA" w:rsidP="00210C08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206BFB">
              <w:rPr>
                <w:b/>
                <w:bCs/>
                <w:color w:val="1F3864" w:themeColor="accent5" w:themeShade="80"/>
                <w:sz w:val="22"/>
                <w:lang w:val="en-GB"/>
              </w:rPr>
              <w:t xml:space="preserve">Unified and comprehensive response to domestic violence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from professionals from various fields related to domestic violence (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 xml:space="preserve">police officers,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judges, prosecutors, social workers) that goes beyond regional boundaries.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Collaborating across borders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 xml:space="preserve">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>enabl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>es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project partners to share valuable information and data about domestic violence cases, abusers, and victims 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lastRenderedPageBreak/>
              <w:t xml:space="preserve">and 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>empowers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law enforcement agencies and support 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>organisations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to identify patterns, track abusers, and </w:t>
            </w:r>
            <w:r w:rsidR="00210C08" w:rsidRPr="00206BFB">
              <w:rPr>
                <w:color w:val="1F3864" w:themeColor="accent5" w:themeShade="80"/>
                <w:sz w:val="22"/>
                <w:lang w:val="en-GB"/>
              </w:rPr>
              <w:t>implement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effective prevention and intervention strategies tailored to the unique dynamics of </w:t>
            </w:r>
            <w:r w:rsidR="004443B6" w:rsidRPr="00206BFB">
              <w:rPr>
                <w:color w:val="1F3864" w:themeColor="accent5" w:themeShade="80"/>
                <w:sz w:val="22"/>
                <w:lang w:val="en-GB"/>
              </w:rPr>
              <w:t>the</w:t>
            </w:r>
            <w:r w:rsidRPr="00206BFB">
              <w:rPr>
                <w:color w:val="1F3864" w:themeColor="accent5" w:themeShade="80"/>
                <w:sz w:val="22"/>
                <w:lang w:val="en-GB"/>
              </w:rPr>
              <w:t xml:space="preserve"> region</w:t>
            </w:r>
            <w:r w:rsidR="003C59B4" w:rsidRPr="00206BFB">
              <w:rPr>
                <w:color w:val="1F3864" w:themeColor="accent5" w:themeShade="80"/>
                <w:sz w:val="22"/>
                <w:lang w:val="en-GB"/>
              </w:rPr>
              <w:t>.</w:t>
            </w:r>
          </w:p>
        </w:tc>
      </w:tr>
    </w:tbl>
    <w:p w14:paraId="2E5160C3" w14:textId="5D0B5ABE" w:rsidR="0054292D" w:rsidRPr="00206BFB" w:rsidRDefault="0054292D" w:rsidP="00DF4008">
      <w:pPr>
        <w:spacing w:after="0"/>
        <w:jc w:val="both"/>
        <w:rPr>
          <w:rFonts w:cs="Open Sans"/>
          <w:color w:val="003399"/>
          <w:sz w:val="22"/>
          <w:lang w:val="en-GB"/>
        </w:rPr>
      </w:pPr>
    </w:p>
    <w:sectPr w:rsidR="0054292D" w:rsidRPr="00206BFB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141" w14:textId="77777777" w:rsidR="00E83204" w:rsidRDefault="00E83204" w:rsidP="00C23211">
      <w:pPr>
        <w:spacing w:after="0" w:line="240" w:lineRule="auto"/>
      </w:pPr>
      <w:r>
        <w:separator/>
      </w:r>
    </w:p>
  </w:endnote>
  <w:endnote w:type="continuationSeparator" w:id="0">
    <w:p w14:paraId="49904283" w14:textId="77777777" w:rsidR="00E83204" w:rsidRDefault="00E8320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8958" w14:textId="77777777" w:rsidR="00E83204" w:rsidRDefault="00E83204" w:rsidP="00C23211">
      <w:pPr>
        <w:spacing w:after="0" w:line="240" w:lineRule="auto"/>
      </w:pPr>
      <w:r>
        <w:separator/>
      </w:r>
    </w:p>
  </w:footnote>
  <w:footnote w:type="continuationSeparator" w:id="0">
    <w:p w14:paraId="2A004C60" w14:textId="77777777" w:rsidR="00E83204" w:rsidRDefault="00E8320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1A5207DE" w:rsidR="00E91B08" w:rsidRDefault="00745866">
    <w:pPr>
      <w:pStyle w:val="Header"/>
    </w:pPr>
    <w:r>
      <w:rPr>
        <w:noProof/>
      </w:rPr>
      <w:drawing>
        <wp:inline distT="0" distB="0" distL="0" distR="0" wp14:anchorId="5804872B" wp14:editId="40C26D50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8"/>
  </w:num>
  <w:num w:numId="3" w16cid:durableId="1487355793">
    <w:abstractNumId w:val="5"/>
  </w:num>
  <w:num w:numId="4" w16cid:durableId="881287704">
    <w:abstractNumId w:val="3"/>
  </w:num>
  <w:num w:numId="5" w16cid:durableId="874852420">
    <w:abstractNumId w:val="4"/>
  </w:num>
  <w:num w:numId="6" w16cid:durableId="1785149724">
    <w:abstractNumId w:val="1"/>
  </w:num>
  <w:num w:numId="7" w16cid:durableId="1504667513">
    <w:abstractNumId w:val="6"/>
  </w:num>
  <w:num w:numId="8" w16cid:durableId="917439275">
    <w:abstractNumId w:val="2"/>
  </w:num>
  <w:num w:numId="9" w16cid:durableId="74194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445CF"/>
    <w:rsid w:val="000E4848"/>
    <w:rsid w:val="000F0D69"/>
    <w:rsid w:val="00105385"/>
    <w:rsid w:val="001163BF"/>
    <w:rsid w:val="00124580"/>
    <w:rsid w:val="00156CFC"/>
    <w:rsid w:val="00190E0A"/>
    <w:rsid w:val="00201884"/>
    <w:rsid w:val="00206BFB"/>
    <w:rsid w:val="00210C08"/>
    <w:rsid w:val="002216AE"/>
    <w:rsid w:val="00242594"/>
    <w:rsid w:val="002601E5"/>
    <w:rsid w:val="002642B0"/>
    <w:rsid w:val="002870E4"/>
    <w:rsid w:val="00290CD3"/>
    <w:rsid w:val="002A5B39"/>
    <w:rsid w:val="002C2ADA"/>
    <w:rsid w:val="003035E1"/>
    <w:rsid w:val="00352959"/>
    <w:rsid w:val="003620F5"/>
    <w:rsid w:val="00376591"/>
    <w:rsid w:val="003C59B4"/>
    <w:rsid w:val="004443B6"/>
    <w:rsid w:val="004515C7"/>
    <w:rsid w:val="0046539C"/>
    <w:rsid w:val="004A3DA2"/>
    <w:rsid w:val="00507A63"/>
    <w:rsid w:val="005213B4"/>
    <w:rsid w:val="0054292D"/>
    <w:rsid w:val="005A58E8"/>
    <w:rsid w:val="005B7B70"/>
    <w:rsid w:val="005C3698"/>
    <w:rsid w:val="005F088C"/>
    <w:rsid w:val="00614C99"/>
    <w:rsid w:val="00672AAA"/>
    <w:rsid w:val="00690F68"/>
    <w:rsid w:val="006B0FBA"/>
    <w:rsid w:val="006B30F3"/>
    <w:rsid w:val="006C38A4"/>
    <w:rsid w:val="007120ED"/>
    <w:rsid w:val="00722416"/>
    <w:rsid w:val="00732D28"/>
    <w:rsid w:val="00736B3B"/>
    <w:rsid w:val="00745866"/>
    <w:rsid w:val="00761E91"/>
    <w:rsid w:val="007B6147"/>
    <w:rsid w:val="007C1787"/>
    <w:rsid w:val="007F6072"/>
    <w:rsid w:val="008546EE"/>
    <w:rsid w:val="00854CAB"/>
    <w:rsid w:val="00867BE9"/>
    <w:rsid w:val="008B4EDA"/>
    <w:rsid w:val="008C34C7"/>
    <w:rsid w:val="008E24AC"/>
    <w:rsid w:val="00927C94"/>
    <w:rsid w:val="00945828"/>
    <w:rsid w:val="0097126B"/>
    <w:rsid w:val="009D0623"/>
    <w:rsid w:val="00A170BA"/>
    <w:rsid w:val="00A2500A"/>
    <w:rsid w:val="00A35463"/>
    <w:rsid w:val="00A53CBE"/>
    <w:rsid w:val="00A64984"/>
    <w:rsid w:val="00AC7698"/>
    <w:rsid w:val="00AE14EF"/>
    <w:rsid w:val="00B24F49"/>
    <w:rsid w:val="00B34538"/>
    <w:rsid w:val="00B51267"/>
    <w:rsid w:val="00B57F8C"/>
    <w:rsid w:val="00B70B48"/>
    <w:rsid w:val="00B77B00"/>
    <w:rsid w:val="00B80A04"/>
    <w:rsid w:val="00B92ED0"/>
    <w:rsid w:val="00BB5E38"/>
    <w:rsid w:val="00BC0CCA"/>
    <w:rsid w:val="00C02611"/>
    <w:rsid w:val="00C23211"/>
    <w:rsid w:val="00C23EAD"/>
    <w:rsid w:val="00C2404D"/>
    <w:rsid w:val="00CA0AA2"/>
    <w:rsid w:val="00CB0DB7"/>
    <w:rsid w:val="00CD0881"/>
    <w:rsid w:val="00D11C82"/>
    <w:rsid w:val="00D1768D"/>
    <w:rsid w:val="00D47A26"/>
    <w:rsid w:val="00D736AC"/>
    <w:rsid w:val="00DA48E1"/>
    <w:rsid w:val="00DC30A7"/>
    <w:rsid w:val="00DE4738"/>
    <w:rsid w:val="00DF4008"/>
    <w:rsid w:val="00DF73AC"/>
    <w:rsid w:val="00E06159"/>
    <w:rsid w:val="00E11929"/>
    <w:rsid w:val="00E4070E"/>
    <w:rsid w:val="00E83204"/>
    <w:rsid w:val="00E91B08"/>
    <w:rsid w:val="00EB0D64"/>
    <w:rsid w:val="00F0230A"/>
    <w:rsid w:val="00F119CB"/>
    <w:rsid w:val="00F5533E"/>
    <w:rsid w:val="00F7622A"/>
    <w:rsid w:val="00FB5250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142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Camerzan Orsolya</cp:lastModifiedBy>
  <cp:revision>7</cp:revision>
  <dcterms:created xsi:type="dcterms:W3CDTF">2025-04-22T09:22:00Z</dcterms:created>
  <dcterms:modified xsi:type="dcterms:W3CDTF">2026-03-31T13:19:00Z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