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3584" w14:textId="77777777" w:rsidR="00083C4C" w:rsidRDefault="00083C4C">
      <w:pPr>
        <w:pStyle w:val="BodyText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083C4C" w14:paraId="1140FD3D" w14:textId="77777777">
        <w:trPr>
          <w:trHeight w:val="410"/>
        </w:trPr>
        <w:tc>
          <w:tcPr>
            <w:tcW w:w="9742" w:type="dxa"/>
            <w:gridSpan w:val="2"/>
            <w:shd w:val="clear" w:color="auto" w:fill="2E5395"/>
          </w:tcPr>
          <w:p w14:paraId="63E98931" w14:textId="77777777" w:rsidR="00083C4C" w:rsidRDefault="00000000">
            <w:pPr>
              <w:pStyle w:val="TableParagraph"/>
              <w:spacing w:line="275" w:lineRule="exact"/>
              <w:ind w:left="22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0"/>
                <w:sz w:val="20"/>
              </w:rPr>
              <w:t>2</w:t>
            </w:r>
            <w:proofErr w:type="spellStart"/>
            <w:r>
              <w:rPr>
                <w:rFonts w:ascii="Arial Black"/>
                <w:color w:val="FFFFFF"/>
                <w:w w:val="90"/>
                <w:position w:val="7"/>
                <w:sz w:val="13"/>
              </w:rPr>
              <w:t>nd</w:t>
            </w:r>
            <w:proofErr w:type="spellEnd"/>
            <w:r>
              <w:rPr>
                <w:rFonts w:ascii="Arial Black"/>
                <w:color w:val="FFFFFF"/>
                <w:spacing w:val="19"/>
                <w:position w:val="7"/>
                <w:sz w:val="13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Open</w:t>
            </w:r>
            <w:r>
              <w:rPr>
                <w:rFonts w:ascii="Arial Black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Call-</w:t>
            </w:r>
            <w:r>
              <w:rPr>
                <w:rFonts w:ascii="Arial Black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Normal</w:t>
            </w:r>
            <w:r>
              <w:rPr>
                <w:rFonts w:ascii="Arial Black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z w:val="20"/>
              </w:rPr>
              <w:t>Projects</w:t>
            </w:r>
          </w:p>
        </w:tc>
      </w:tr>
      <w:tr w:rsidR="00083C4C" w14:paraId="0889BEA7" w14:textId="77777777">
        <w:trPr>
          <w:trHeight w:val="465"/>
        </w:trPr>
        <w:tc>
          <w:tcPr>
            <w:tcW w:w="2264" w:type="dxa"/>
          </w:tcPr>
          <w:p w14:paraId="053FB7E0" w14:textId="77777777" w:rsidR="00083C4C" w:rsidRDefault="00000000">
            <w:pPr>
              <w:pStyle w:val="TableParagraph"/>
              <w:spacing w:line="301" w:lineRule="exact"/>
              <w:ind w:left="1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</w:rPr>
              <w:t>code</w:t>
            </w:r>
          </w:p>
        </w:tc>
        <w:tc>
          <w:tcPr>
            <w:tcW w:w="7478" w:type="dxa"/>
          </w:tcPr>
          <w:p w14:paraId="787DAE04" w14:textId="77777777" w:rsidR="00083C4C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200</w:t>
            </w:r>
          </w:p>
        </w:tc>
      </w:tr>
      <w:tr w:rsidR="00083C4C" w14:paraId="33C47618" w14:textId="77777777">
        <w:trPr>
          <w:trHeight w:val="774"/>
        </w:trPr>
        <w:tc>
          <w:tcPr>
            <w:tcW w:w="2264" w:type="dxa"/>
          </w:tcPr>
          <w:p w14:paraId="2763AF10" w14:textId="77777777" w:rsidR="00083C4C" w:rsidRDefault="00000000">
            <w:pPr>
              <w:pStyle w:val="TableParagraph"/>
              <w:spacing w:line="303" w:lineRule="exact"/>
              <w:ind w:left="12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title</w:t>
            </w:r>
          </w:p>
        </w:tc>
        <w:tc>
          <w:tcPr>
            <w:tcW w:w="7478" w:type="dxa"/>
          </w:tcPr>
          <w:p w14:paraId="363FBA9A" w14:textId="77777777" w:rsidR="00083C4C" w:rsidRDefault="00000000">
            <w:pPr>
              <w:pStyle w:val="TableParagraph"/>
              <w:spacing w:before="33"/>
              <w:ind w:left="107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5"/>
                <w:w w:val="90"/>
              </w:rPr>
              <w:t>CCC</w:t>
            </w:r>
          </w:p>
          <w:p w14:paraId="45E66BDA" w14:textId="77777777" w:rsidR="00083C4C" w:rsidRDefault="00000000">
            <w:pPr>
              <w:pStyle w:val="TableParagraph"/>
              <w:spacing w:before="75"/>
              <w:ind w:left="107"/>
            </w:pPr>
            <w:proofErr w:type="spellStart"/>
            <w:r w:rsidRPr="006077A1">
              <w:rPr>
                <w:rFonts w:ascii="Arial" w:hAnsi="Arial" w:cs="Arial"/>
                <w:color w:val="003399"/>
                <w:w w:val="110"/>
              </w:rPr>
              <w:t>Crossborder</w:t>
            </w:r>
            <w:proofErr w:type="spellEnd"/>
            <w:r w:rsidRPr="006077A1">
              <w:rPr>
                <w:rFonts w:ascii="Arial" w:hAnsi="Arial" w:cs="Arial"/>
                <w:color w:val="003399"/>
                <w:w w:val="110"/>
              </w:rPr>
              <w:t xml:space="preserve"> events for </w:t>
            </w:r>
            <w:proofErr w:type="spellStart"/>
            <w:r w:rsidRPr="006077A1">
              <w:rPr>
                <w:rFonts w:ascii="Arial" w:hAnsi="Arial" w:cs="Arial"/>
                <w:color w:val="003399"/>
                <w:w w:val="110"/>
              </w:rPr>
              <w:t>crossborder</w:t>
            </w:r>
            <w:proofErr w:type="spellEnd"/>
            <w:r w:rsidRPr="006077A1">
              <w:rPr>
                <w:rFonts w:ascii="Arial" w:hAnsi="Arial" w:cs="Arial"/>
                <w:color w:val="003399"/>
                <w:w w:val="110"/>
              </w:rPr>
              <w:t xml:space="preserve"> citizens</w:t>
            </w:r>
          </w:p>
        </w:tc>
      </w:tr>
      <w:tr w:rsidR="00083C4C" w14:paraId="416CB8A5" w14:textId="77777777">
        <w:trPr>
          <w:trHeight w:val="811"/>
        </w:trPr>
        <w:tc>
          <w:tcPr>
            <w:tcW w:w="2264" w:type="dxa"/>
          </w:tcPr>
          <w:p w14:paraId="12F33FC7" w14:textId="77777777" w:rsidR="00083C4C" w:rsidRDefault="00000000">
            <w:pPr>
              <w:pStyle w:val="TableParagraph"/>
              <w:spacing w:line="303" w:lineRule="exact"/>
              <w:ind w:left="12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Priority</w:t>
            </w:r>
            <w:r>
              <w:rPr>
                <w:rFonts w:ascii="Arial Black"/>
                <w:color w:val="003399"/>
                <w:spacing w:val="14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7478" w:type="dxa"/>
          </w:tcPr>
          <w:p w14:paraId="18E26C98" w14:textId="77777777" w:rsidR="00083C4C" w:rsidRDefault="00000000">
            <w:pPr>
              <w:pStyle w:val="TableParagraph"/>
              <w:spacing w:before="32" w:line="331" w:lineRule="auto"/>
              <w:ind w:left="107"/>
            </w:pPr>
            <w:r w:rsidRPr="006077A1">
              <w:rPr>
                <w:rFonts w:ascii="Arial" w:hAnsi="Arial" w:cs="Arial"/>
                <w:color w:val="003399"/>
                <w:w w:val="110"/>
              </w:rPr>
              <w:t>6 – Promoting cross-border cooperation between institutions and citizen (Cooperation of institutions and communities</w:t>
            </w:r>
            <w:r>
              <w:rPr>
                <w:color w:val="003399"/>
                <w:w w:val="110"/>
              </w:rPr>
              <w:t>)</w:t>
            </w:r>
          </w:p>
        </w:tc>
      </w:tr>
      <w:tr w:rsidR="00083C4C" w14:paraId="4E7E025A" w14:textId="77777777">
        <w:trPr>
          <w:trHeight w:val="808"/>
        </w:trPr>
        <w:tc>
          <w:tcPr>
            <w:tcW w:w="2264" w:type="dxa"/>
          </w:tcPr>
          <w:p w14:paraId="02F458FA" w14:textId="77777777" w:rsidR="00083C4C" w:rsidRDefault="00000000">
            <w:pPr>
              <w:pStyle w:val="TableParagraph"/>
              <w:spacing w:line="266" w:lineRule="auto"/>
              <w:ind w:left="714" w:hanging="216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 xml:space="preserve">Investment </w:t>
            </w:r>
            <w:r>
              <w:rPr>
                <w:rFonts w:ascii="Arial Black"/>
                <w:color w:val="003399"/>
                <w:spacing w:val="-2"/>
              </w:rPr>
              <w:t>priority</w:t>
            </w:r>
          </w:p>
        </w:tc>
        <w:tc>
          <w:tcPr>
            <w:tcW w:w="7478" w:type="dxa"/>
          </w:tcPr>
          <w:p w14:paraId="730629C9" w14:textId="77777777" w:rsidR="00083C4C" w:rsidRDefault="00000000" w:rsidP="006077A1">
            <w:pPr>
              <w:pStyle w:val="TableParagraph"/>
              <w:spacing w:before="29" w:line="333" w:lineRule="auto"/>
              <w:ind w:left="107" w:right="97"/>
              <w:jc w:val="both"/>
            </w:pPr>
            <w:r w:rsidRPr="006077A1">
              <w:rPr>
                <w:rFonts w:ascii="Arial" w:hAnsi="Arial" w:cs="Arial"/>
                <w:color w:val="003399"/>
                <w:w w:val="110"/>
              </w:rPr>
              <w:t>11/b - Promoting legal and administrative cooperation and cooperation between citizens and institutions (ETC-CB).</w:t>
            </w:r>
          </w:p>
        </w:tc>
      </w:tr>
      <w:tr w:rsidR="00083C4C" w14:paraId="532E69F8" w14:textId="77777777">
        <w:trPr>
          <w:trHeight w:val="808"/>
        </w:trPr>
        <w:tc>
          <w:tcPr>
            <w:tcW w:w="2264" w:type="dxa"/>
          </w:tcPr>
          <w:p w14:paraId="532D0AB0" w14:textId="77777777" w:rsidR="00083C4C" w:rsidRDefault="00000000">
            <w:pPr>
              <w:pStyle w:val="TableParagraph"/>
              <w:spacing w:line="266" w:lineRule="auto"/>
              <w:ind w:left="774" w:hanging="538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10"/>
              </w:rPr>
              <w:t xml:space="preserve">Implementation </w:t>
            </w:r>
            <w:r>
              <w:rPr>
                <w:rFonts w:ascii="Arial Black"/>
                <w:color w:val="003399"/>
                <w:spacing w:val="-2"/>
              </w:rPr>
              <w:t>period</w:t>
            </w:r>
          </w:p>
        </w:tc>
        <w:tc>
          <w:tcPr>
            <w:tcW w:w="7478" w:type="dxa"/>
          </w:tcPr>
          <w:p w14:paraId="01FFF388" w14:textId="77777777" w:rsidR="00083C4C" w:rsidRDefault="00000000" w:rsidP="006077A1">
            <w:pPr>
              <w:pStyle w:val="TableParagraph"/>
              <w:spacing w:before="29" w:line="333" w:lineRule="auto"/>
              <w:ind w:left="107" w:right="97"/>
              <w:jc w:val="both"/>
            </w:pPr>
            <w:r w:rsidRPr="006077A1">
              <w:rPr>
                <w:rFonts w:ascii="Arial" w:hAnsi="Arial" w:cs="Arial"/>
                <w:color w:val="003399"/>
                <w:w w:val="110"/>
              </w:rPr>
              <w:t>12 months (1st of December 2018 – 30th of November 2019)</w:t>
            </w:r>
          </w:p>
        </w:tc>
      </w:tr>
      <w:tr w:rsidR="00083C4C" w14:paraId="5FFA4E0A" w14:textId="77777777">
        <w:trPr>
          <w:trHeight w:val="1843"/>
        </w:trPr>
        <w:tc>
          <w:tcPr>
            <w:tcW w:w="2264" w:type="dxa"/>
          </w:tcPr>
          <w:p w14:paraId="36A42677" w14:textId="77777777" w:rsidR="00083C4C" w:rsidRDefault="00083C4C">
            <w:pPr>
              <w:pStyle w:val="TableParagraph"/>
              <w:rPr>
                <w:rFonts w:ascii="Times New Roman"/>
              </w:rPr>
            </w:pPr>
          </w:p>
          <w:p w14:paraId="526465C4" w14:textId="77777777" w:rsidR="00083C4C" w:rsidRDefault="00083C4C">
            <w:pPr>
              <w:pStyle w:val="TableParagraph"/>
              <w:spacing w:before="175"/>
              <w:rPr>
                <w:rFonts w:ascii="Times New Roman"/>
              </w:rPr>
            </w:pPr>
          </w:p>
          <w:p w14:paraId="70A0F56E" w14:textId="77777777" w:rsidR="00083C4C" w:rsidRDefault="00000000">
            <w:pPr>
              <w:pStyle w:val="TableParagraph"/>
              <w:ind w:left="12" w:right="5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Objective</w:t>
            </w:r>
          </w:p>
        </w:tc>
        <w:tc>
          <w:tcPr>
            <w:tcW w:w="7478" w:type="dxa"/>
          </w:tcPr>
          <w:p w14:paraId="69F46602" w14:textId="037653B3" w:rsidR="00083C4C" w:rsidRDefault="006077A1">
            <w:pPr>
              <w:pStyle w:val="TableParagraph"/>
              <w:spacing w:before="29" w:line="333" w:lineRule="auto"/>
              <w:ind w:left="107" w:right="97"/>
              <w:jc w:val="both"/>
            </w:pPr>
            <w:r w:rsidRPr="006077A1">
              <w:rPr>
                <w:rFonts w:ascii="Arial" w:hAnsi="Arial" w:cs="Arial"/>
                <w:color w:val="003399"/>
                <w:w w:val="110"/>
              </w:rPr>
              <w:t xml:space="preserve">The project’s main objective was to strengthen cooperation between citizens by organizing cultural events in </w:t>
            </w:r>
            <w:proofErr w:type="spellStart"/>
            <w:r w:rsidRPr="006077A1">
              <w:rPr>
                <w:rFonts w:ascii="Arial" w:hAnsi="Arial" w:cs="Arial"/>
                <w:color w:val="003399"/>
                <w:w w:val="110"/>
              </w:rPr>
              <w:t>Toboliu</w:t>
            </w:r>
            <w:proofErr w:type="spellEnd"/>
            <w:r w:rsidRPr="006077A1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6077A1">
              <w:rPr>
                <w:rFonts w:ascii="Arial" w:hAnsi="Arial" w:cs="Arial"/>
                <w:color w:val="003399"/>
                <w:w w:val="110"/>
              </w:rPr>
              <w:t>Girișu</w:t>
            </w:r>
            <w:proofErr w:type="spellEnd"/>
            <w:r w:rsidRPr="006077A1">
              <w:rPr>
                <w:rFonts w:ascii="Arial" w:hAnsi="Arial" w:cs="Arial"/>
                <w:color w:val="003399"/>
                <w:w w:val="110"/>
              </w:rPr>
              <w:t xml:space="preserve"> de </w:t>
            </w:r>
            <w:proofErr w:type="spellStart"/>
            <w:r w:rsidRPr="006077A1">
              <w:rPr>
                <w:rFonts w:ascii="Arial" w:hAnsi="Arial" w:cs="Arial"/>
                <w:color w:val="003399"/>
                <w:w w:val="110"/>
              </w:rPr>
              <w:t>Criș</w:t>
            </w:r>
            <w:proofErr w:type="spellEnd"/>
            <w:r w:rsidRPr="006077A1">
              <w:rPr>
                <w:rFonts w:ascii="Arial" w:hAnsi="Arial" w:cs="Arial"/>
                <w:color w:val="003399"/>
                <w:w w:val="110"/>
              </w:rPr>
              <w:t xml:space="preserve">, and </w:t>
            </w:r>
            <w:proofErr w:type="spellStart"/>
            <w:r w:rsidRPr="006077A1">
              <w:rPr>
                <w:rFonts w:ascii="Arial" w:hAnsi="Arial" w:cs="Arial"/>
                <w:color w:val="003399"/>
                <w:w w:val="110"/>
              </w:rPr>
              <w:t>Nojorid</w:t>
            </w:r>
            <w:proofErr w:type="spellEnd"/>
            <w:r w:rsidRPr="006077A1">
              <w:rPr>
                <w:rFonts w:ascii="Arial" w:hAnsi="Arial" w:cs="Arial"/>
                <w:color w:val="003399"/>
                <w:w w:val="110"/>
              </w:rPr>
              <w:t xml:space="preserve"> (RO), as well as in Körösnagyharsány (HU). These events celebrated local traditions, fostered closer community ties, and reinforced relationships between the participating communities.</w:t>
            </w:r>
          </w:p>
        </w:tc>
      </w:tr>
      <w:tr w:rsidR="00083C4C" w14:paraId="178A5EE1" w14:textId="77777777">
        <w:trPr>
          <w:trHeight w:val="930"/>
        </w:trPr>
        <w:tc>
          <w:tcPr>
            <w:tcW w:w="2264" w:type="dxa"/>
            <w:vMerge w:val="restart"/>
          </w:tcPr>
          <w:p w14:paraId="2090C461" w14:textId="77777777" w:rsidR="00083C4C" w:rsidRDefault="00083C4C">
            <w:pPr>
              <w:pStyle w:val="TableParagraph"/>
              <w:rPr>
                <w:rFonts w:ascii="Times New Roman"/>
              </w:rPr>
            </w:pPr>
          </w:p>
          <w:p w14:paraId="6CCA828B" w14:textId="77777777" w:rsidR="00083C4C" w:rsidRDefault="00083C4C">
            <w:pPr>
              <w:pStyle w:val="TableParagraph"/>
              <w:rPr>
                <w:rFonts w:ascii="Times New Roman"/>
              </w:rPr>
            </w:pPr>
          </w:p>
          <w:p w14:paraId="2FFF0F60" w14:textId="77777777" w:rsidR="00083C4C" w:rsidRDefault="00083C4C">
            <w:pPr>
              <w:pStyle w:val="TableParagraph"/>
              <w:rPr>
                <w:rFonts w:ascii="Times New Roman"/>
              </w:rPr>
            </w:pPr>
          </w:p>
          <w:p w14:paraId="66FD9988" w14:textId="77777777" w:rsidR="00083C4C" w:rsidRDefault="00083C4C">
            <w:pPr>
              <w:pStyle w:val="TableParagraph"/>
              <w:spacing w:before="161"/>
              <w:rPr>
                <w:rFonts w:ascii="Times New Roman"/>
              </w:rPr>
            </w:pPr>
          </w:p>
          <w:p w14:paraId="29F7F76F" w14:textId="77777777" w:rsidR="00083C4C" w:rsidRDefault="00000000">
            <w:pPr>
              <w:pStyle w:val="TableParagraph"/>
              <w:ind w:left="479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Partnership</w:t>
            </w:r>
          </w:p>
        </w:tc>
        <w:tc>
          <w:tcPr>
            <w:tcW w:w="7478" w:type="dxa"/>
          </w:tcPr>
          <w:p w14:paraId="28DC2EEC" w14:textId="77777777" w:rsidR="00083C4C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Lead</w:t>
            </w:r>
            <w:r>
              <w:rPr>
                <w:rFonts w:ascii="Arial Black"/>
                <w:color w:val="003399"/>
                <w:spacing w:val="7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Beneficiary:</w:t>
            </w:r>
          </w:p>
          <w:p w14:paraId="2200E628" w14:textId="77777777" w:rsidR="00083C4C" w:rsidRPr="006077A1" w:rsidRDefault="00000000">
            <w:pPr>
              <w:pStyle w:val="TableParagraph"/>
              <w:spacing w:before="194"/>
              <w:ind w:left="107"/>
              <w:rPr>
                <w:rFonts w:ascii="Arial" w:hAnsi="Arial" w:cs="Arial"/>
              </w:rPr>
            </w:pPr>
            <w:proofErr w:type="spellStart"/>
            <w:r w:rsidRPr="006077A1">
              <w:rPr>
                <w:rFonts w:ascii="Arial" w:hAnsi="Arial" w:cs="Arial"/>
                <w:color w:val="003399"/>
                <w:w w:val="105"/>
              </w:rPr>
              <w:t>Toboliu</w:t>
            </w:r>
            <w:proofErr w:type="spellEnd"/>
            <w:r w:rsidRPr="006077A1">
              <w:rPr>
                <w:rFonts w:ascii="Arial" w:hAnsi="Arial" w:cs="Arial"/>
                <w:color w:val="003399"/>
                <w:spacing w:val="-5"/>
                <w:w w:val="105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05"/>
              </w:rPr>
              <w:t>Commune</w:t>
            </w:r>
            <w:r w:rsidRPr="006077A1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spacing w:val="-2"/>
                <w:w w:val="105"/>
              </w:rPr>
              <w:t>(Romania)</w:t>
            </w:r>
          </w:p>
        </w:tc>
      </w:tr>
      <w:tr w:rsidR="00083C4C" w14:paraId="374A5C63" w14:textId="77777777">
        <w:trPr>
          <w:trHeight w:val="1857"/>
        </w:trPr>
        <w:tc>
          <w:tcPr>
            <w:tcW w:w="2264" w:type="dxa"/>
            <w:vMerge/>
            <w:tcBorders>
              <w:top w:val="nil"/>
            </w:tcBorders>
          </w:tcPr>
          <w:p w14:paraId="3266A91E" w14:textId="77777777" w:rsidR="00083C4C" w:rsidRDefault="00083C4C">
            <w:pPr>
              <w:rPr>
                <w:sz w:val="2"/>
                <w:szCs w:val="2"/>
              </w:rPr>
            </w:pPr>
          </w:p>
        </w:tc>
        <w:tc>
          <w:tcPr>
            <w:tcW w:w="7478" w:type="dxa"/>
          </w:tcPr>
          <w:p w14:paraId="2772B366" w14:textId="77777777" w:rsidR="00083C4C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4"/>
                <w:w w:val="9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Partners:</w:t>
            </w:r>
          </w:p>
          <w:p w14:paraId="76591F2D" w14:textId="77777777" w:rsidR="00083C4C" w:rsidRPr="006077A1" w:rsidRDefault="00000000">
            <w:pPr>
              <w:pStyle w:val="TableParagraph"/>
              <w:spacing w:before="192" w:line="448" w:lineRule="auto"/>
              <w:ind w:left="107" w:right="1180"/>
              <w:rPr>
                <w:rFonts w:ascii="Arial" w:hAnsi="Arial" w:cs="Arial"/>
              </w:rPr>
            </w:pPr>
            <w:r w:rsidRPr="006077A1">
              <w:rPr>
                <w:rFonts w:ascii="Arial" w:hAnsi="Arial" w:cs="Arial"/>
                <w:color w:val="003399"/>
              </w:rPr>
              <w:t xml:space="preserve">PP2: Körösnagyharsány Local Self Government (Hungary) </w:t>
            </w:r>
            <w:r w:rsidRPr="006077A1">
              <w:rPr>
                <w:rFonts w:ascii="Arial" w:hAnsi="Arial" w:cs="Arial"/>
                <w:color w:val="003399"/>
                <w:w w:val="105"/>
              </w:rPr>
              <w:t xml:space="preserve">PP3: </w:t>
            </w:r>
            <w:proofErr w:type="spellStart"/>
            <w:r w:rsidRPr="006077A1">
              <w:rPr>
                <w:rFonts w:ascii="Arial" w:hAnsi="Arial" w:cs="Arial"/>
                <w:color w:val="003399"/>
                <w:w w:val="105"/>
              </w:rPr>
              <w:t>Girisu</w:t>
            </w:r>
            <w:proofErr w:type="spellEnd"/>
            <w:r w:rsidRPr="006077A1">
              <w:rPr>
                <w:rFonts w:ascii="Arial" w:hAnsi="Arial" w:cs="Arial"/>
                <w:color w:val="003399"/>
                <w:w w:val="105"/>
              </w:rPr>
              <w:t xml:space="preserve"> de Cris Commune (Romania)</w:t>
            </w:r>
          </w:p>
          <w:p w14:paraId="540DFA5B" w14:textId="77777777" w:rsidR="00083C4C" w:rsidRDefault="00000000">
            <w:pPr>
              <w:pStyle w:val="TableParagraph"/>
              <w:spacing w:line="247" w:lineRule="exact"/>
              <w:ind w:left="107"/>
            </w:pPr>
            <w:r w:rsidRPr="006077A1">
              <w:rPr>
                <w:rFonts w:ascii="Arial" w:hAnsi="Arial" w:cs="Arial"/>
                <w:color w:val="003399"/>
                <w:w w:val="105"/>
              </w:rPr>
              <w:t>PP4:</w:t>
            </w:r>
            <w:r w:rsidRPr="006077A1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proofErr w:type="spellStart"/>
            <w:r w:rsidRPr="006077A1">
              <w:rPr>
                <w:rFonts w:ascii="Arial" w:hAnsi="Arial" w:cs="Arial"/>
                <w:color w:val="003399"/>
                <w:w w:val="105"/>
              </w:rPr>
              <w:t>Nojorid</w:t>
            </w:r>
            <w:proofErr w:type="spellEnd"/>
            <w:r w:rsidRPr="006077A1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05"/>
              </w:rPr>
              <w:t>Commune</w:t>
            </w:r>
            <w:r w:rsidRPr="006077A1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spacing w:val="-2"/>
                <w:w w:val="105"/>
              </w:rPr>
              <w:t>(Romania)</w:t>
            </w:r>
          </w:p>
        </w:tc>
      </w:tr>
      <w:tr w:rsidR="00083C4C" w14:paraId="009FB4A7" w14:textId="77777777">
        <w:trPr>
          <w:trHeight w:val="1547"/>
        </w:trPr>
        <w:tc>
          <w:tcPr>
            <w:tcW w:w="2264" w:type="dxa"/>
          </w:tcPr>
          <w:p w14:paraId="3AC707F3" w14:textId="77777777" w:rsidR="00083C4C" w:rsidRDefault="00000000">
            <w:pPr>
              <w:pStyle w:val="TableParagraph"/>
              <w:spacing w:line="303" w:lineRule="exact"/>
              <w:ind w:left="12" w:right="6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TOTAL</w:t>
            </w:r>
            <w:r>
              <w:rPr>
                <w:rFonts w:ascii="Arial Black"/>
                <w:color w:val="003399"/>
                <w:spacing w:val="-3"/>
                <w:w w:val="8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478" w:type="dxa"/>
          </w:tcPr>
          <w:p w14:paraId="0088C1C9" w14:textId="77777777" w:rsidR="00083C4C" w:rsidRPr="006077A1" w:rsidRDefault="00000000">
            <w:pPr>
              <w:pStyle w:val="TableParagraph"/>
              <w:spacing w:before="29"/>
              <w:ind w:left="107"/>
              <w:rPr>
                <w:rFonts w:ascii="Arial" w:hAnsi="Arial" w:cs="Arial"/>
              </w:rPr>
            </w:pPr>
            <w:r w:rsidRPr="006077A1">
              <w:rPr>
                <w:rFonts w:ascii="Arial" w:hAnsi="Arial" w:cs="Arial"/>
                <w:color w:val="003399"/>
              </w:rPr>
              <w:t>€ 77,000.00,</w:t>
            </w:r>
            <w:r w:rsidRPr="006077A1">
              <w:rPr>
                <w:rFonts w:ascii="Arial" w:hAnsi="Arial" w:cs="Arial"/>
                <w:color w:val="003399"/>
                <w:spacing w:val="1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</w:rPr>
              <w:t>out</w:t>
            </w:r>
            <w:r w:rsidRPr="006077A1">
              <w:rPr>
                <w:rFonts w:ascii="Arial" w:hAnsi="Arial" w:cs="Arial"/>
                <w:color w:val="003399"/>
                <w:spacing w:val="1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</w:rPr>
              <w:t>of which,</w:t>
            </w:r>
            <w:r w:rsidRPr="006077A1">
              <w:rPr>
                <w:rFonts w:ascii="Arial" w:hAnsi="Arial" w:cs="Arial"/>
                <w:color w:val="003399"/>
                <w:spacing w:val="4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</w:rPr>
              <w:t>ERDF</w:t>
            </w:r>
            <w:r w:rsidRPr="006077A1">
              <w:rPr>
                <w:rFonts w:ascii="Arial" w:hAnsi="Arial" w:cs="Arial"/>
                <w:color w:val="003399"/>
                <w:spacing w:val="1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</w:rPr>
              <w:t>€</w:t>
            </w:r>
            <w:r w:rsidRPr="006077A1">
              <w:rPr>
                <w:rFonts w:ascii="Arial" w:hAnsi="Arial" w:cs="Arial"/>
                <w:color w:val="003399"/>
                <w:spacing w:val="1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spacing w:val="-2"/>
              </w:rPr>
              <w:t>65,450.00</w:t>
            </w:r>
          </w:p>
          <w:p w14:paraId="197EDA98" w14:textId="77777777" w:rsidR="00083C4C" w:rsidRPr="006077A1" w:rsidRDefault="00083C4C">
            <w:pPr>
              <w:pStyle w:val="TableParagraph"/>
              <w:spacing w:before="46"/>
              <w:rPr>
                <w:rFonts w:ascii="Arial" w:hAnsi="Arial" w:cs="Arial"/>
              </w:rPr>
            </w:pPr>
          </w:p>
          <w:p w14:paraId="3294B0E5" w14:textId="77777777" w:rsidR="00083C4C" w:rsidRPr="006077A1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6077A1">
              <w:rPr>
                <w:rFonts w:ascii="Arial" w:hAnsi="Arial" w:cs="Arial"/>
                <w:color w:val="003399"/>
              </w:rPr>
              <w:t>Total</w:t>
            </w:r>
            <w:r w:rsidRPr="006077A1">
              <w:rPr>
                <w:rFonts w:ascii="Arial" w:hAnsi="Arial" w:cs="Arial"/>
                <w:color w:val="003399"/>
                <w:spacing w:val="38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</w:rPr>
              <w:t>eligible</w:t>
            </w:r>
            <w:r w:rsidRPr="006077A1">
              <w:rPr>
                <w:rFonts w:ascii="Arial" w:hAnsi="Arial" w:cs="Arial"/>
                <w:color w:val="003399"/>
                <w:spacing w:val="41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</w:rPr>
              <w:t>expenditure</w:t>
            </w:r>
            <w:r w:rsidRPr="006077A1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</w:rPr>
              <w:t>certified</w:t>
            </w:r>
            <w:r w:rsidRPr="006077A1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</w:rPr>
              <w:t>within</w:t>
            </w:r>
            <w:r w:rsidRPr="006077A1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</w:rPr>
              <w:t>the</w:t>
            </w:r>
            <w:r w:rsidRPr="006077A1">
              <w:rPr>
                <w:rFonts w:ascii="Arial" w:hAnsi="Arial" w:cs="Arial"/>
                <w:color w:val="003399"/>
                <w:spacing w:val="42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</w:rPr>
              <w:t>project:</w:t>
            </w:r>
            <w:r w:rsidRPr="006077A1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</w:rPr>
              <w:t>€</w:t>
            </w:r>
            <w:r w:rsidRPr="006077A1">
              <w:rPr>
                <w:rFonts w:ascii="Arial" w:hAnsi="Arial" w:cs="Arial"/>
                <w:color w:val="003399"/>
                <w:spacing w:val="46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spacing w:val="-2"/>
              </w:rPr>
              <w:t>74,764.33</w:t>
            </w:r>
          </w:p>
          <w:p w14:paraId="0D52FE99" w14:textId="77777777" w:rsidR="00083C4C" w:rsidRPr="006077A1" w:rsidRDefault="00083C4C">
            <w:pPr>
              <w:pStyle w:val="TableParagraph"/>
              <w:spacing w:before="12"/>
              <w:rPr>
                <w:rFonts w:ascii="Arial" w:hAnsi="Arial" w:cs="Arial"/>
              </w:rPr>
            </w:pPr>
          </w:p>
          <w:p w14:paraId="43FDF4A8" w14:textId="77777777" w:rsidR="00083C4C" w:rsidRPr="006077A1" w:rsidRDefault="00000000" w:rsidP="006077A1">
            <w:pPr>
              <w:pStyle w:val="TableParagraph"/>
              <w:spacing w:before="29"/>
              <w:ind w:left="107"/>
              <w:rPr>
                <w:rFonts w:ascii="Arial"/>
                <w:b/>
                <w:bCs/>
                <w:i/>
              </w:rPr>
            </w:pPr>
            <w:r w:rsidRPr="006077A1">
              <w:rPr>
                <w:rFonts w:ascii="Arial" w:hAnsi="Arial" w:cs="Arial"/>
                <w:b/>
                <w:bCs/>
                <w:color w:val="003399"/>
              </w:rPr>
              <w:t>Budget execution: 97.10%</w:t>
            </w:r>
          </w:p>
        </w:tc>
      </w:tr>
      <w:tr w:rsidR="00083C4C" w14:paraId="5EFC6347" w14:textId="77777777">
        <w:trPr>
          <w:trHeight w:val="2412"/>
        </w:trPr>
        <w:tc>
          <w:tcPr>
            <w:tcW w:w="2264" w:type="dxa"/>
          </w:tcPr>
          <w:p w14:paraId="09E21DC6" w14:textId="77777777" w:rsidR="00083C4C" w:rsidRDefault="00083C4C">
            <w:pPr>
              <w:pStyle w:val="TableParagraph"/>
              <w:rPr>
                <w:rFonts w:ascii="Times New Roman"/>
              </w:rPr>
            </w:pPr>
          </w:p>
          <w:p w14:paraId="429CE3C3" w14:textId="77777777" w:rsidR="00083C4C" w:rsidRDefault="00083C4C">
            <w:pPr>
              <w:pStyle w:val="TableParagraph"/>
              <w:rPr>
                <w:rFonts w:ascii="Times New Roman"/>
              </w:rPr>
            </w:pPr>
          </w:p>
          <w:p w14:paraId="17DA82FA" w14:textId="77777777" w:rsidR="00083C4C" w:rsidRDefault="00083C4C">
            <w:pPr>
              <w:pStyle w:val="TableParagraph"/>
              <w:spacing w:before="179"/>
              <w:rPr>
                <w:rFonts w:ascii="Times New Roman"/>
              </w:rPr>
            </w:pPr>
          </w:p>
          <w:p w14:paraId="34DF656C" w14:textId="77777777" w:rsidR="00083C4C" w:rsidRDefault="00000000">
            <w:pPr>
              <w:pStyle w:val="TableParagraph"/>
              <w:spacing w:before="1"/>
              <w:ind w:left="12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Summary</w:t>
            </w:r>
          </w:p>
        </w:tc>
        <w:tc>
          <w:tcPr>
            <w:tcW w:w="7478" w:type="dxa"/>
          </w:tcPr>
          <w:p w14:paraId="7942A757" w14:textId="77777777" w:rsidR="00083C4C" w:rsidRPr="006077A1" w:rsidRDefault="00000000">
            <w:pPr>
              <w:pStyle w:val="TableParagraph"/>
              <w:spacing w:before="29" w:line="331" w:lineRule="auto"/>
              <w:ind w:left="107" w:right="97"/>
              <w:jc w:val="both"/>
              <w:rPr>
                <w:rFonts w:ascii="Arial" w:hAnsi="Arial" w:cs="Arial"/>
              </w:rPr>
            </w:pPr>
            <w:r w:rsidRPr="006077A1">
              <w:rPr>
                <w:rFonts w:ascii="Arial" w:hAnsi="Arial" w:cs="Arial"/>
                <w:color w:val="003399"/>
                <w:w w:val="110"/>
              </w:rPr>
              <w:t>The project</w:t>
            </w:r>
            <w:r w:rsidRPr="006077A1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ROHU-200</w:t>
            </w:r>
            <w:r w:rsidRPr="006077A1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aimed</w:t>
            </w:r>
            <w:r w:rsidRPr="006077A1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to</w:t>
            </w:r>
            <w:r w:rsidRPr="006077A1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establish</w:t>
            </w:r>
            <w:r w:rsidRPr="006077A1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an</w:t>
            </w:r>
            <w:r w:rsidRPr="006077A1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informal</w:t>
            </w:r>
            <w:r w:rsidRPr="006077A1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frame and</w:t>
            </w:r>
            <w:r w:rsidRPr="006077A1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an active</w:t>
            </w:r>
            <w:r w:rsidRPr="006077A1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interaction</w:t>
            </w:r>
            <w:r w:rsidRPr="006077A1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between</w:t>
            </w:r>
            <w:r w:rsidRPr="006077A1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the</w:t>
            </w:r>
            <w:r w:rsidRPr="006077A1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inhabitants</w:t>
            </w:r>
            <w:r w:rsidRPr="006077A1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of</w:t>
            </w:r>
            <w:r w:rsidRPr="006077A1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the</w:t>
            </w:r>
            <w:r w:rsidRPr="006077A1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four</w:t>
            </w:r>
            <w:r w:rsidRPr="006077A1">
              <w:rPr>
                <w:rFonts w:ascii="Arial" w:hAnsi="Arial" w:cs="Arial"/>
                <w:color w:val="003399"/>
                <w:spacing w:val="-8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localities</w:t>
            </w:r>
            <w:r w:rsidRPr="006077A1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and</w:t>
            </w:r>
            <w:r w:rsidRPr="006077A1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10"/>
              </w:rPr>
              <w:t xml:space="preserve">to </w:t>
            </w:r>
            <w:r w:rsidRPr="006077A1">
              <w:rPr>
                <w:rFonts w:ascii="Arial" w:hAnsi="Arial" w:cs="Arial"/>
                <w:color w:val="003399"/>
              </w:rPr>
              <w:t xml:space="preserve">increase their awareness regarding their specific customs and traditions </w:t>
            </w:r>
            <w:r w:rsidRPr="006077A1">
              <w:rPr>
                <w:rFonts w:ascii="Arial" w:hAnsi="Arial" w:cs="Arial"/>
                <w:color w:val="003399"/>
                <w:w w:val="110"/>
              </w:rPr>
              <w:t>through participation and involvement in concerts and traditional cooking contests.</w:t>
            </w:r>
          </w:p>
          <w:p w14:paraId="0D1A9CE9" w14:textId="77777777" w:rsidR="00083C4C" w:rsidRPr="006077A1" w:rsidRDefault="00083C4C">
            <w:pPr>
              <w:pStyle w:val="TableParagraph"/>
              <w:spacing w:before="96"/>
              <w:rPr>
                <w:rFonts w:ascii="Arial" w:hAnsi="Arial" w:cs="Arial"/>
              </w:rPr>
            </w:pPr>
          </w:p>
          <w:p w14:paraId="51024420" w14:textId="77777777" w:rsidR="00083C4C" w:rsidRPr="006077A1" w:rsidRDefault="00000000">
            <w:pPr>
              <w:pStyle w:val="TableParagraph"/>
              <w:ind w:left="107"/>
              <w:jc w:val="both"/>
              <w:rPr>
                <w:b/>
                <w:bCs/>
              </w:rPr>
            </w:pPr>
            <w:r w:rsidRPr="006077A1">
              <w:rPr>
                <w:rFonts w:ascii="Arial" w:hAnsi="Arial" w:cs="Arial"/>
                <w:b/>
                <w:bCs/>
                <w:color w:val="003399"/>
              </w:rPr>
              <w:t>The</w:t>
            </w:r>
            <w:r w:rsidRPr="006077A1">
              <w:rPr>
                <w:rFonts w:ascii="Arial" w:hAnsi="Arial" w:cs="Arial"/>
                <w:b/>
                <w:bCs/>
                <w:color w:val="003399"/>
                <w:spacing w:val="43"/>
              </w:rPr>
              <w:t xml:space="preserve"> </w:t>
            </w:r>
            <w:r w:rsidRPr="006077A1">
              <w:rPr>
                <w:rFonts w:ascii="Arial" w:hAnsi="Arial" w:cs="Arial"/>
                <w:b/>
                <w:bCs/>
                <w:color w:val="003399"/>
              </w:rPr>
              <w:t>main</w:t>
            </w:r>
            <w:r w:rsidRPr="006077A1">
              <w:rPr>
                <w:rFonts w:ascii="Arial" w:hAnsi="Arial" w:cs="Arial"/>
                <w:b/>
                <w:bCs/>
                <w:color w:val="003399"/>
                <w:spacing w:val="41"/>
              </w:rPr>
              <w:t xml:space="preserve"> </w:t>
            </w:r>
            <w:r w:rsidRPr="006077A1">
              <w:rPr>
                <w:rFonts w:ascii="Arial" w:hAnsi="Arial" w:cs="Arial"/>
                <w:b/>
                <w:bCs/>
                <w:color w:val="003399"/>
              </w:rPr>
              <w:t>activities</w:t>
            </w:r>
            <w:r w:rsidRPr="006077A1">
              <w:rPr>
                <w:rFonts w:ascii="Arial" w:hAnsi="Arial" w:cs="Arial"/>
                <w:b/>
                <w:bCs/>
                <w:color w:val="003399"/>
                <w:spacing w:val="43"/>
              </w:rPr>
              <w:t xml:space="preserve"> </w:t>
            </w:r>
            <w:r w:rsidRPr="006077A1">
              <w:rPr>
                <w:rFonts w:ascii="Arial" w:hAnsi="Arial" w:cs="Arial"/>
                <w:b/>
                <w:bCs/>
                <w:color w:val="003399"/>
              </w:rPr>
              <w:t>implemented</w:t>
            </w:r>
            <w:r w:rsidRPr="006077A1">
              <w:rPr>
                <w:rFonts w:ascii="Arial" w:hAnsi="Arial" w:cs="Arial"/>
                <w:b/>
                <w:bCs/>
                <w:color w:val="003399"/>
                <w:spacing w:val="35"/>
              </w:rPr>
              <w:t xml:space="preserve"> </w:t>
            </w:r>
            <w:r w:rsidRPr="006077A1">
              <w:rPr>
                <w:rFonts w:ascii="Arial" w:hAnsi="Arial" w:cs="Arial"/>
                <w:b/>
                <w:bCs/>
                <w:color w:val="003399"/>
              </w:rPr>
              <w:t>within</w:t>
            </w:r>
            <w:r w:rsidRPr="006077A1">
              <w:rPr>
                <w:rFonts w:ascii="Arial" w:hAnsi="Arial" w:cs="Arial"/>
                <w:b/>
                <w:bCs/>
                <w:color w:val="003399"/>
                <w:spacing w:val="41"/>
              </w:rPr>
              <w:t xml:space="preserve"> </w:t>
            </w:r>
            <w:r w:rsidRPr="006077A1">
              <w:rPr>
                <w:rFonts w:ascii="Arial" w:hAnsi="Arial" w:cs="Arial"/>
                <w:b/>
                <w:bCs/>
                <w:color w:val="003399"/>
              </w:rPr>
              <w:t>the</w:t>
            </w:r>
            <w:r w:rsidRPr="006077A1">
              <w:rPr>
                <w:rFonts w:ascii="Arial" w:hAnsi="Arial" w:cs="Arial"/>
                <w:b/>
                <w:bCs/>
                <w:color w:val="003399"/>
                <w:spacing w:val="42"/>
              </w:rPr>
              <w:t xml:space="preserve"> </w:t>
            </w:r>
            <w:r w:rsidRPr="006077A1">
              <w:rPr>
                <w:rFonts w:ascii="Arial" w:hAnsi="Arial" w:cs="Arial"/>
                <w:b/>
                <w:bCs/>
                <w:color w:val="003399"/>
                <w:spacing w:val="-2"/>
              </w:rPr>
              <w:t>project:</w:t>
            </w:r>
          </w:p>
        </w:tc>
      </w:tr>
    </w:tbl>
    <w:p w14:paraId="13798AF7" w14:textId="77777777" w:rsidR="00083C4C" w:rsidRDefault="00083C4C">
      <w:pPr>
        <w:pStyle w:val="TableParagraph"/>
        <w:jc w:val="both"/>
        <w:sectPr w:rsidR="00083C4C">
          <w:headerReference w:type="default" r:id="rId7"/>
          <w:footerReference w:type="default" r:id="rId8"/>
          <w:type w:val="continuous"/>
          <w:pgSz w:w="11910" w:h="16840"/>
          <w:pgMar w:top="2140" w:right="708" w:bottom="1180" w:left="1417" w:header="990" w:footer="992" w:gutter="0"/>
          <w:pgNumType w:start="1"/>
          <w:cols w:space="720"/>
        </w:sectPr>
      </w:pPr>
    </w:p>
    <w:p w14:paraId="38D4D5FC" w14:textId="77777777" w:rsidR="00083C4C" w:rsidRDefault="00083C4C">
      <w:pPr>
        <w:pStyle w:val="BodyText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083C4C" w14:paraId="297199B4" w14:textId="77777777" w:rsidTr="000B2A64">
        <w:trPr>
          <w:trHeight w:val="7885"/>
        </w:trPr>
        <w:tc>
          <w:tcPr>
            <w:tcW w:w="2264" w:type="dxa"/>
          </w:tcPr>
          <w:p w14:paraId="5821FD7C" w14:textId="77777777" w:rsidR="00083C4C" w:rsidRDefault="00083C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8" w:type="dxa"/>
          </w:tcPr>
          <w:p w14:paraId="2B066F31" w14:textId="28A68176" w:rsidR="00083C4C" w:rsidRPr="006077A1" w:rsidRDefault="006077A1" w:rsidP="006077A1">
            <w:pPr>
              <w:pStyle w:val="TableParagraph"/>
              <w:numPr>
                <w:ilvl w:val="0"/>
                <w:numId w:val="3"/>
              </w:numPr>
              <w:spacing w:before="29" w:line="331" w:lineRule="auto"/>
              <w:ind w:right="97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6077A1">
              <w:rPr>
                <w:rFonts w:ascii="Arial" w:hAnsi="Arial" w:cs="Arial"/>
                <w:color w:val="003399"/>
                <w:w w:val="110"/>
              </w:rPr>
              <w:t xml:space="preserve">Organization of 4 cooking contests (one by each partner) within the annual traditional festivals: the Cabbage Festival in </w:t>
            </w:r>
            <w:proofErr w:type="spellStart"/>
            <w:r w:rsidRPr="006077A1">
              <w:rPr>
                <w:rFonts w:ascii="Arial" w:hAnsi="Arial" w:cs="Arial"/>
                <w:color w:val="003399"/>
                <w:w w:val="110"/>
              </w:rPr>
              <w:t>Toboliu</w:t>
            </w:r>
            <w:proofErr w:type="spellEnd"/>
            <w:r w:rsidRPr="006077A1">
              <w:rPr>
                <w:rFonts w:ascii="Arial" w:hAnsi="Arial" w:cs="Arial"/>
                <w:color w:val="003399"/>
                <w:w w:val="110"/>
              </w:rPr>
              <w:t xml:space="preserve"> (RO) and Körösnagyharsány (HU), Village Days in </w:t>
            </w:r>
            <w:proofErr w:type="spellStart"/>
            <w:r w:rsidRPr="006077A1">
              <w:rPr>
                <w:rFonts w:ascii="Arial" w:hAnsi="Arial" w:cs="Arial"/>
                <w:color w:val="003399"/>
                <w:w w:val="110"/>
              </w:rPr>
              <w:t>Girișu</w:t>
            </w:r>
            <w:proofErr w:type="spellEnd"/>
            <w:r w:rsidRPr="006077A1">
              <w:rPr>
                <w:rFonts w:ascii="Arial" w:hAnsi="Arial" w:cs="Arial"/>
                <w:color w:val="003399"/>
                <w:w w:val="110"/>
              </w:rPr>
              <w:t xml:space="preserve"> de </w:t>
            </w:r>
            <w:proofErr w:type="spellStart"/>
            <w:r w:rsidRPr="006077A1">
              <w:rPr>
                <w:rFonts w:ascii="Arial" w:hAnsi="Arial" w:cs="Arial"/>
                <w:color w:val="003399"/>
                <w:w w:val="110"/>
              </w:rPr>
              <w:t>Criș</w:t>
            </w:r>
            <w:proofErr w:type="spellEnd"/>
            <w:r w:rsidRPr="006077A1">
              <w:rPr>
                <w:rFonts w:ascii="Arial" w:hAnsi="Arial" w:cs="Arial"/>
                <w:color w:val="003399"/>
                <w:w w:val="110"/>
              </w:rPr>
              <w:t xml:space="preserve"> (RO), and the Autumn Fest in </w:t>
            </w:r>
            <w:proofErr w:type="spellStart"/>
            <w:r w:rsidRPr="006077A1">
              <w:rPr>
                <w:rFonts w:ascii="Arial" w:hAnsi="Arial" w:cs="Arial"/>
                <w:color w:val="003399"/>
                <w:w w:val="110"/>
              </w:rPr>
              <w:t>Nojorid</w:t>
            </w:r>
            <w:proofErr w:type="spellEnd"/>
            <w:r w:rsidRPr="006077A1">
              <w:rPr>
                <w:rFonts w:ascii="Arial" w:hAnsi="Arial" w:cs="Arial"/>
                <w:color w:val="003399"/>
                <w:w w:val="110"/>
              </w:rPr>
              <w:t xml:space="preserve"> (RO), with the participation of contestants from both Romania and Hungary. During the cooking contests, traditional cabbage dishes were prepared and served free of charge to all participants and guests</w:t>
            </w:r>
            <w:r>
              <w:rPr>
                <w:rFonts w:ascii="Arial" w:hAnsi="Arial" w:cs="Arial"/>
                <w:color w:val="003399"/>
                <w:w w:val="110"/>
              </w:rPr>
              <w:t>;</w:t>
            </w:r>
          </w:p>
          <w:p w14:paraId="1545BBD5" w14:textId="77777777" w:rsidR="005239F2" w:rsidRDefault="006077A1" w:rsidP="006077A1">
            <w:pPr>
              <w:pStyle w:val="TableParagraph"/>
              <w:numPr>
                <w:ilvl w:val="0"/>
                <w:numId w:val="3"/>
              </w:numPr>
              <w:spacing w:before="29" w:line="331" w:lineRule="auto"/>
              <w:ind w:right="97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6077A1">
              <w:rPr>
                <w:rFonts w:ascii="Arial" w:hAnsi="Arial" w:cs="Arial"/>
                <w:color w:val="003399"/>
                <w:w w:val="110"/>
              </w:rPr>
              <w:t>Organization of 4 concerts within the annually held festivals in each commune, featuring Romanian and Hungarian artists and bands.</w:t>
            </w:r>
          </w:p>
          <w:p w14:paraId="1666CCED" w14:textId="77777777" w:rsidR="005239F2" w:rsidRDefault="005239F2" w:rsidP="006077A1">
            <w:pPr>
              <w:pStyle w:val="TableParagraph"/>
              <w:numPr>
                <w:ilvl w:val="0"/>
                <w:numId w:val="3"/>
              </w:numPr>
              <w:spacing w:before="29" w:line="331" w:lineRule="auto"/>
              <w:ind w:right="97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5239F2">
              <w:rPr>
                <w:rFonts w:ascii="Arial" w:hAnsi="Arial" w:cs="Arial"/>
                <w:color w:val="003399"/>
                <w:w w:val="110"/>
              </w:rPr>
              <w:t>Procurement of equipment to support event organization, including a mobile stage with sound and lighting system, 8 wooden kiosks for the display of traditional products, 3 cooking boilers with stoves, and disposable tableware.</w:t>
            </w:r>
          </w:p>
          <w:p w14:paraId="3D48F091" w14:textId="77777777" w:rsidR="005239F2" w:rsidRDefault="005239F2" w:rsidP="006077A1">
            <w:pPr>
              <w:pStyle w:val="TableParagraph"/>
              <w:spacing w:before="29" w:line="331" w:lineRule="auto"/>
              <w:ind w:right="97"/>
              <w:jc w:val="both"/>
              <w:rPr>
                <w:rFonts w:ascii="Arial" w:hAnsi="Arial" w:cs="Arial"/>
                <w:color w:val="003399"/>
                <w:w w:val="110"/>
              </w:rPr>
            </w:pPr>
          </w:p>
          <w:p w14:paraId="2E4B4E10" w14:textId="45F0782C" w:rsidR="00083C4C" w:rsidRPr="006077A1" w:rsidRDefault="00000000" w:rsidP="006077A1">
            <w:pPr>
              <w:pStyle w:val="TableParagraph"/>
              <w:spacing w:before="29" w:line="331" w:lineRule="auto"/>
              <w:ind w:right="97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6077A1">
              <w:rPr>
                <w:rFonts w:ascii="Arial" w:hAnsi="Arial" w:cs="Arial"/>
                <w:color w:val="003399"/>
                <w:w w:val="110"/>
              </w:rPr>
              <w:t>The partners’ co</w:t>
            </w:r>
            <w:r w:rsidR="005239F2">
              <w:rPr>
                <w:rFonts w:ascii="Arial" w:hAnsi="Arial" w:cs="Arial"/>
                <w:color w:val="003399"/>
                <w:w w:val="110"/>
              </w:rPr>
              <w:t>operation</w:t>
            </w:r>
            <w:r w:rsidRPr="006077A1">
              <w:rPr>
                <w:rFonts w:ascii="Arial" w:hAnsi="Arial" w:cs="Arial"/>
                <w:color w:val="003399"/>
                <w:w w:val="110"/>
              </w:rPr>
              <w:t xml:space="preserve"> within this project led to a strengthened relationship between the four communities and their inhabitants and a population more aware of the cultural traditions.</w:t>
            </w:r>
          </w:p>
          <w:p w14:paraId="19FE7D74" w14:textId="77777777" w:rsidR="00083C4C" w:rsidRDefault="00083C4C">
            <w:pPr>
              <w:pStyle w:val="TableParagraph"/>
              <w:spacing w:before="91"/>
              <w:rPr>
                <w:rFonts w:ascii="Times New Roman"/>
              </w:rPr>
            </w:pPr>
          </w:p>
          <w:p w14:paraId="1AD2F0EE" w14:textId="528BEED5" w:rsidR="00083C4C" w:rsidRDefault="00000000" w:rsidP="006077A1">
            <w:pPr>
              <w:pStyle w:val="TableParagraph"/>
              <w:spacing w:line="328" w:lineRule="auto"/>
              <w:ind w:left="64" w:right="797"/>
            </w:pPr>
            <w:r>
              <w:rPr>
                <w:rFonts w:ascii="Arial"/>
                <w:b/>
                <w:i/>
                <w:color w:val="003399"/>
              </w:rPr>
              <w:t>On</w:t>
            </w:r>
            <w:r>
              <w:rPr>
                <w:rFonts w:ascii="Arial"/>
                <w:b/>
                <w:i/>
                <w:color w:val="003399"/>
                <w:spacing w:val="-16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November</w:t>
            </w:r>
            <w:r>
              <w:rPr>
                <w:rFonts w:ascii="Arial"/>
                <w:b/>
                <w:i/>
                <w:color w:val="003399"/>
                <w:spacing w:val="-1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30,</w:t>
            </w:r>
            <w:r>
              <w:rPr>
                <w:rFonts w:ascii="Arial"/>
                <w:b/>
                <w:i/>
                <w:color w:val="003399"/>
                <w:spacing w:val="-1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2019,</w:t>
            </w:r>
            <w:r>
              <w:rPr>
                <w:rFonts w:ascii="Arial"/>
                <w:b/>
                <w:i/>
                <w:color w:val="003399"/>
                <w:spacing w:val="-16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the</w:t>
            </w:r>
            <w:r>
              <w:rPr>
                <w:rFonts w:ascii="Arial"/>
                <w:b/>
                <w:i/>
                <w:color w:val="003399"/>
                <w:spacing w:val="-1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project</w:t>
            </w:r>
            <w:r>
              <w:rPr>
                <w:rFonts w:ascii="Arial"/>
                <w:b/>
                <w:i/>
                <w:color w:val="003399"/>
                <w:spacing w:val="-1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was</w:t>
            </w:r>
            <w:r>
              <w:rPr>
                <w:rFonts w:ascii="Arial"/>
                <w:b/>
                <w:i/>
                <w:color w:val="003399"/>
                <w:spacing w:val="-15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successfully</w:t>
            </w:r>
            <w:r>
              <w:rPr>
                <w:rFonts w:ascii="Arial"/>
                <w:b/>
                <w:i/>
                <w:color w:val="003399"/>
                <w:spacing w:val="-16"/>
              </w:rPr>
              <w:t xml:space="preserve"> </w:t>
            </w:r>
            <w:r>
              <w:rPr>
                <w:rFonts w:ascii="Arial"/>
                <w:b/>
                <w:i/>
                <w:color w:val="003399"/>
              </w:rPr>
              <w:t>finalized. All activities provided in the project were completed (100%).</w:t>
            </w:r>
          </w:p>
        </w:tc>
      </w:tr>
      <w:tr w:rsidR="00083C4C" w14:paraId="1AED3BBA" w14:textId="77777777">
        <w:trPr>
          <w:trHeight w:val="3420"/>
        </w:trPr>
        <w:tc>
          <w:tcPr>
            <w:tcW w:w="2264" w:type="dxa"/>
          </w:tcPr>
          <w:p w14:paraId="06224D8F" w14:textId="77777777" w:rsidR="00083C4C" w:rsidRDefault="00083C4C">
            <w:pPr>
              <w:pStyle w:val="TableParagraph"/>
              <w:rPr>
                <w:rFonts w:ascii="Times New Roman"/>
              </w:rPr>
            </w:pPr>
          </w:p>
          <w:p w14:paraId="6D061F25" w14:textId="77777777" w:rsidR="00083C4C" w:rsidRDefault="00083C4C">
            <w:pPr>
              <w:pStyle w:val="TableParagraph"/>
              <w:rPr>
                <w:rFonts w:ascii="Times New Roman"/>
              </w:rPr>
            </w:pPr>
          </w:p>
          <w:p w14:paraId="1EE5B120" w14:textId="77777777" w:rsidR="00083C4C" w:rsidRDefault="00083C4C">
            <w:pPr>
              <w:pStyle w:val="TableParagraph"/>
              <w:rPr>
                <w:rFonts w:ascii="Times New Roman"/>
              </w:rPr>
            </w:pPr>
          </w:p>
          <w:p w14:paraId="6CC8D4A4" w14:textId="77777777" w:rsidR="00083C4C" w:rsidRDefault="00083C4C">
            <w:pPr>
              <w:pStyle w:val="TableParagraph"/>
              <w:rPr>
                <w:rFonts w:ascii="Times New Roman"/>
              </w:rPr>
            </w:pPr>
          </w:p>
          <w:p w14:paraId="09EDF489" w14:textId="77777777" w:rsidR="006077A1" w:rsidRDefault="006077A1" w:rsidP="006077A1">
            <w:pPr>
              <w:pStyle w:val="TableParagraph"/>
              <w:rPr>
                <w:rFonts w:ascii="Times New Roman"/>
              </w:rPr>
            </w:pPr>
          </w:p>
          <w:p w14:paraId="62ED26D2" w14:textId="07F62B76" w:rsidR="00083C4C" w:rsidRDefault="00000000" w:rsidP="006077A1">
            <w:pPr>
              <w:pStyle w:val="TableParagraph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7"/>
              </w:rPr>
              <w:t>Main</w:t>
            </w:r>
            <w:r>
              <w:rPr>
                <w:rFonts w:ascii="Arial Black"/>
                <w:color w:val="003399"/>
                <w:spacing w:val="-15"/>
              </w:rPr>
              <w:t xml:space="preserve"> </w:t>
            </w:r>
            <w:r w:rsidR="006077A1">
              <w:rPr>
                <w:rFonts w:ascii="Arial Black"/>
                <w:color w:val="003399"/>
                <w:spacing w:val="-2"/>
              </w:rPr>
              <w:t>outcomes</w:t>
            </w:r>
          </w:p>
        </w:tc>
        <w:tc>
          <w:tcPr>
            <w:tcW w:w="7478" w:type="dxa"/>
          </w:tcPr>
          <w:p w14:paraId="3EF73F4C" w14:textId="168530B4" w:rsidR="00083C4C" w:rsidRPr="006077A1" w:rsidRDefault="006077A1">
            <w:pPr>
              <w:pStyle w:val="TableParagraph"/>
              <w:spacing w:before="29"/>
              <w:ind w:left="107"/>
              <w:rPr>
                <w:rFonts w:ascii="Arial" w:hAnsi="Arial" w:cs="Arial"/>
                <w:b/>
                <w:bCs/>
              </w:rPr>
            </w:pPr>
            <w:r w:rsidRPr="006077A1">
              <w:rPr>
                <w:rFonts w:ascii="Arial" w:hAnsi="Arial" w:cs="Arial"/>
                <w:b/>
                <w:bCs/>
                <w:color w:val="003399"/>
                <w:w w:val="105"/>
              </w:rPr>
              <w:t>Deliverables</w:t>
            </w:r>
            <w:r w:rsidR="00000000" w:rsidRPr="006077A1">
              <w:rPr>
                <w:rFonts w:ascii="Arial" w:hAnsi="Arial" w:cs="Arial"/>
                <w:b/>
                <w:bCs/>
                <w:color w:val="003399"/>
                <w:spacing w:val="-4"/>
                <w:w w:val="105"/>
              </w:rPr>
              <w:t>:</w:t>
            </w:r>
          </w:p>
          <w:p w14:paraId="505159C2" w14:textId="12DBD328" w:rsidR="004B5D4F" w:rsidRPr="004B5D4F" w:rsidRDefault="004B5D4F" w:rsidP="004B5D4F">
            <w:pPr>
              <w:pStyle w:val="TableParagraph"/>
              <w:numPr>
                <w:ilvl w:val="0"/>
                <w:numId w:val="6"/>
              </w:numPr>
              <w:spacing w:before="29" w:line="331" w:lineRule="auto"/>
              <w:ind w:right="97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4B5D4F">
              <w:rPr>
                <w:rFonts w:ascii="Arial" w:hAnsi="Arial" w:cs="Arial"/>
                <w:color w:val="003399"/>
                <w:w w:val="110"/>
              </w:rPr>
              <w:t xml:space="preserve">Four cooking contests were organized, one by each partner, within the framework of the Cabbage Festival in </w:t>
            </w:r>
            <w:proofErr w:type="spellStart"/>
            <w:r w:rsidRPr="004B5D4F">
              <w:rPr>
                <w:rFonts w:ascii="Arial" w:hAnsi="Arial" w:cs="Arial"/>
                <w:color w:val="003399"/>
                <w:w w:val="110"/>
              </w:rPr>
              <w:t>Toboliu</w:t>
            </w:r>
            <w:proofErr w:type="spellEnd"/>
            <w:r w:rsidRPr="004B5D4F">
              <w:rPr>
                <w:rFonts w:ascii="Arial" w:hAnsi="Arial" w:cs="Arial"/>
                <w:color w:val="003399"/>
                <w:w w:val="110"/>
              </w:rPr>
              <w:t xml:space="preserve">, the Cabbage Festival in Körösnagyharsány, the Village Days in </w:t>
            </w:r>
            <w:proofErr w:type="spellStart"/>
            <w:r w:rsidRPr="004B5D4F">
              <w:rPr>
                <w:rFonts w:ascii="Arial" w:hAnsi="Arial" w:cs="Arial"/>
                <w:color w:val="003399"/>
                <w:w w:val="110"/>
              </w:rPr>
              <w:t>Girișu</w:t>
            </w:r>
            <w:proofErr w:type="spellEnd"/>
            <w:r w:rsidRPr="004B5D4F">
              <w:rPr>
                <w:rFonts w:ascii="Arial" w:hAnsi="Arial" w:cs="Arial"/>
                <w:color w:val="003399"/>
                <w:w w:val="110"/>
              </w:rPr>
              <w:t xml:space="preserve"> de </w:t>
            </w:r>
            <w:proofErr w:type="spellStart"/>
            <w:r w:rsidRPr="004B5D4F">
              <w:rPr>
                <w:rFonts w:ascii="Arial" w:hAnsi="Arial" w:cs="Arial"/>
                <w:color w:val="003399"/>
                <w:w w:val="110"/>
              </w:rPr>
              <w:t>Criș</w:t>
            </w:r>
            <w:proofErr w:type="spellEnd"/>
            <w:r w:rsidRPr="004B5D4F">
              <w:rPr>
                <w:rFonts w:ascii="Arial" w:hAnsi="Arial" w:cs="Arial"/>
                <w:color w:val="003399"/>
                <w:w w:val="110"/>
              </w:rPr>
              <w:t xml:space="preserve">, and the Autumn Festival in </w:t>
            </w:r>
            <w:proofErr w:type="spellStart"/>
            <w:r w:rsidRPr="004B5D4F">
              <w:rPr>
                <w:rFonts w:ascii="Arial" w:hAnsi="Arial" w:cs="Arial"/>
                <w:color w:val="003399"/>
                <w:w w:val="110"/>
              </w:rPr>
              <w:t>Nojorid</w:t>
            </w:r>
            <w:proofErr w:type="spellEnd"/>
            <w:r w:rsidRPr="004B5D4F">
              <w:rPr>
                <w:rFonts w:ascii="Arial" w:hAnsi="Arial" w:cs="Arial"/>
                <w:color w:val="003399"/>
                <w:w w:val="110"/>
              </w:rPr>
              <w:t>, with the participation of contestants from Romania and Hungary.</w:t>
            </w:r>
          </w:p>
          <w:p w14:paraId="5BED4EBA" w14:textId="5C27CC80" w:rsidR="004B5D4F" w:rsidRPr="004B5D4F" w:rsidRDefault="004B5D4F" w:rsidP="004B5D4F">
            <w:pPr>
              <w:pStyle w:val="TableParagraph"/>
              <w:numPr>
                <w:ilvl w:val="0"/>
                <w:numId w:val="6"/>
              </w:numPr>
              <w:spacing w:before="29" w:line="331" w:lineRule="auto"/>
              <w:ind w:right="97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4B5D4F">
              <w:rPr>
                <w:rFonts w:ascii="Arial" w:hAnsi="Arial" w:cs="Arial"/>
                <w:color w:val="003399"/>
                <w:w w:val="110"/>
              </w:rPr>
              <w:t>Four concerts were organized, one in each commune, within the above-mentioned festivals, featuring Romanian and Hungarian artists and bands. Approximately 2,000 participants attended each event.</w:t>
            </w:r>
          </w:p>
          <w:p w14:paraId="39F21AF3" w14:textId="10A81F49" w:rsidR="004B5D4F" w:rsidRPr="004B5D4F" w:rsidRDefault="004B5D4F" w:rsidP="004B5D4F">
            <w:pPr>
              <w:pStyle w:val="TableParagraph"/>
              <w:numPr>
                <w:ilvl w:val="0"/>
                <w:numId w:val="6"/>
              </w:numPr>
              <w:spacing w:before="29" w:line="331" w:lineRule="auto"/>
              <w:ind w:right="97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4B5D4F">
              <w:rPr>
                <w:rFonts w:ascii="Arial" w:hAnsi="Arial" w:cs="Arial"/>
                <w:color w:val="003399"/>
                <w:w w:val="110"/>
              </w:rPr>
              <w:t>One mobile stage with a convertible roof, including a sound and lighting system, was procured within the project and will be used by all partners for future events.</w:t>
            </w:r>
          </w:p>
          <w:p w14:paraId="1800ACE7" w14:textId="730B5481" w:rsidR="004B5D4F" w:rsidRPr="004B5D4F" w:rsidRDefault="004B5D4F" w:rsidP="004B5D4F">
            <w:pPr>
              <w:pStyle w:val="TableParagraph"/>
              <w:numPr>
                <w:ilvl w:val="0"/>
                <w:numId w:val="6"/>
              </w:numPr>
              <w:spacing w:before="29" w:line="331" w:lineRule="auto"/>
              <w:ind w:right="97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4B5D4F">
              <w:rPr>
                <w:rFonts w:ascii="Arial" w:hAnsi="Arial" w:cs="Arial"/>
                <w:color w:val="003399"/>
                <w:w w:val="110"/>
              </w:rPr>
              <w:t xml:space="preserve">Seven wooden kiosks, ten sets of wooden benches and </w:t>
            </w:r>
            <w:r w:rsidRPr="004B5D4F">
              <w:rPr>
                <w:rFonts w:ascii="Arial" w:hAnsi="Arial" w:cs="Arial"/>
                <w:color w:val="003399"/>
                <w:w w:val="110"/>
              </w:rPr>
              <w:lastRenderedPageBreak/>
              <w:t>tables, and one event pavilion were purchased to support the activities organized within the project and will be jointly used by all partners for future events.</w:t>
            </w:r>
          </w:p>
          <w:p w14:paraId="2875FEC6" w14:textId="222D5C82" w:rsidR="006077A1" w:rsidRPr="006077A1" w:rsidRDefault="0074560F" w:rsidP="006077A1">
            <w:pPr>
              <w:pStyle w:val="TableParagraph"/>
              <w:tabs>
                <w:tab w:val="left" w:pos="763"/>
              </w:tabs>
              <w:spacing w:before="110" w:line="261" w:lineRule="auto"/>
              <w:ind w:right="92"/>
              <w:rPr>
                <w:rFonts w:ascii="Arial" w:hAnsi="Arial" w:cs="Arial"/>
                <w:b/>
                <w:bCs/>
                <w:color w:val="003399"/>
              </w:rPr>
            </w:pPr>
            <w:r>
              <w:rPr>
                <w:rFonts w:ascii="Arial" w:hAnsi="Arial" w:cs="Arial"/>
                <w:b/>
                <w:bCs/>
                <w:color w:val="003399"/>
              </w:rPr>
              <w:t>Results</w:t>
            </w:r>
            <w:r w:rsidR="006077A1" w:rsidRPr="006077A1">
              <w:rPr>
                <w:rFonts w:ascii="Arial" w:hAnsi="Arial" w:cs="Arial"/>
                <w:b/>
                <w:bCs/>
                <w:color w:val="003399"/>
              </w:rPr>
              <w:t>:</w:t>
            </w:r>
          </w:p>
          <w:p w14:paraId="51C38A3C" w14:textId="32704E3C" w:rsidR="004B5D4F" w:rsidRPr="004B5D4F" w:rsidRDefault="004B5D4F" w:rsidP="004B5D4F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</w:tabs>
              <w:spacing w:before="108" w:line="261" w:lineRule="auto"/>
              <w:ind w:right="95"/>
              <w:rPr>
                <w:rFonts w:ascii="Arial" w:hAnsi="Arial" w:cs="Arial"/>
                <w:color w:val="003399"/>
                <w:spacing w:val="-4"/>
              </w:rPr>
            </w:pPr>
            <w:r w:rsidRPr="004B5D4F">
              <w:rPr>
                <w:rFonts w:ascii="Arial" w:hAnsi="Arial" w:cs="Arial"/>
                <w:color w:val="003399"/>
                <w:spacing w:val="-4"/>
              </w:rPr>
              <w:t>A total of 5</w:t>
            </w:r>
            <w:r>
              <w:rPr>
                <w:rFonts w:ascii="Arial" w:hAnsi="Arial" w:cs="Arial"/>
                <w:color w:val="003399"/>
                <w:spacing w:val="-4"/>
              </w:rPr>
              <w:t>1</w:t>
            </w:r>
            <w:r w:rsidRPr="004B5D4F">
              <w:rPr>
                <w:rFonts w:ascii="Arial" w:hAnsi="Arial" w:cs="Arial"/>
                <w:color w:val="003399"/>
                <w:spacing w:val="-4"/>
              </w:rPr>
              <w:t>3 participants from Romania and Hungary took part in joint cultural events, strengthening cross-border community interaction and participation.</w:t>
            </w:r>
          </w:p>
          <w:p w14:paraId="559AF5D0" w14:textId="77777777" w:rsidR="004B5D4F" w:rsidRPr="004B5D4F" w:rsidRDefault="004B5D4F" w:rsidP="004B5D4F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</w:tabs>
              <w:spacing w:before="108" w:line="261" w:lineRule="auto"/>
              <w:ind w:right="95"/>
              <w:rPr>
                <w:rFonts w:ascii="Arial" w:hAnsi="Arial" w:cs="Arial"/>
                <w:color w:val="003399"/>
                <w:spacing w:val="-4"/>
              </w:rPr>
            </w:pPr>
            <w:r w:rsidRPr="004B5D4F">
              <w:rPr>
                <w:rFonts w:ascii="Arial" w:hAnsi="Arial" w:cs="Arial"/>
                <w:color w:val="003399"/>
                <w:spacing w:val="-4"/>
              </w:rPr>
              <w:t>• Cross-border cooperation between the four partner communities was reinforced through joint organization of traditional festivals and cultural activities.</w:t>
            </w:r>
          </w:p>
          <w:p w14:paraId="34D51A7C" w14:textId="77777777" w:rsidR="004B5D4F" w:rsidRPr="004B5D4F" w:rsidRDefault="004B5D4F" w:rsidP="004B5D4F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</w:tabs>
              <w:spacing w:before="108" w:line="261" w:lineRule="auto"/>
              <w:ind w:right="95"/>
              <w:rPr>
                <w:rFonts w:ascii="Arial" w:hAnsi="Arial" w:cs="Arial"/>
                <w:color w:val="003399"/>
                <w:spacing w:val="-4"/>
              </w:rPr>
            </w:pPr>
            <w:r w:rsidRPr="004B5D4F">
              <w:rPr>
                <w:rFonts w:ascii="Arial" w:hAnsi="Arial" w:cs="Arial"/>
                <w:color w:val="003399"/>
                <w:spacing w:val="-4"/>
              </w:rPr>
              <w:t>• Awareness and appreciation of local traditions were increased among participants, contributing to the preservation and promotion of cultural heritage in the cross-border area.</w:t>
            </w:r>
          </w:p>
          <w:p w14:paraId="6E65CC6E" w14:textId="77777777" w:rsidR="004B5D4F" w:rsidRPr="004B5D4F" w:rsidRDefault="004B5D4F" w:rsidP="004B5D4F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</w:tabs>
              <w:spacing w:before="108" w:line="261" w:lineRule="auto"/>
              <w:ind w:right="95"/>
              <w:rPr>
                <w:rFonts w:ascii="Arial" w:hAnsi="Arial" w:cs="Arial"/>
                <w:color w:val="003399"/>
                <w:spacing w:val="-4"/>
              </w:rPr>
            </w:pPr>
            <w:r w:rsidRPr="004B5D4F">
              <w:rPr>
                <w:rFonts w:ascii="Arial" w:hAnsi="Arial" w:cs="Arial"/>
                <w:color w:val="003399"/>
                <w:spacing w:val="-4"/>
              </w:rPr>
              <w:t>• Informal interaction between citizens during cooking contests and concerts fostered closer interpersonal relationships and enhanced mutual understanding between the two countries.</w:t>
            </w:r>
          </w:p>
          <w:p w14:paraId="78BB49B9" w14:textId="77777777" w:rsidR="006077A1" w:rsidRDefault="006077A1" w:rsidP="006077A1">
            <w:pPr>
              <w:pStyle w:val="TableParagraph"/>
              <w:tabs>
                <w:tab w:val="left" w:pos="763"/>
              </w:tabs>
              <w:spacing w:before="110" w:line="261" w:lineRule="auto"/>
              <w:ind w:right="92"/>
              <w:rPr>
                <w:rFonts w:ascii="Arial" w:hAnsi="Arial" w:cs="Arial"/>
                <w:b/>
                <w:bCs/>
                <w:color w:val="003399"/>
              </w:rPr>
            </w:pPr>
            <w:r w:rsidRPr="006077A1">
              <w:rPr>
                <w:rFonts w:ascii="Arial" w:hAnsi="Arial" w:cs="Arial"/>
                <w:b/>
                <w:bCs/>
                <w:color w:val="003399"/>
              </w:rPr>
              <w:t>Indicators:</w:t>
            </w:r>
          </w:p>
          <w:p w14:paraId="44084454" w14:textId="77777777" w:rsidR="006077A1" w:rsidRPr="006077A1" w:rsidRDefault="006077A1" w:rsidP="006077A1">
            <w:pPr>
              <w:pStyle w:val="TableParagraph"/>
              <w:spacing w:line="326" w:lineRule="auto"/>
              <w:ind w:left="107"/>
              <w:rPr>
                <w:rFonts w:ascii="Arial" w:hAnsi="Arial" w:cs="Arial"/>
              </w:rPr>
            </w:pPr>
            <w:r w:rsidRPr="006077A1">
              <w:rPr>
                <w:rFonts w:ascii="Arial" w:hAnsi="Arial" w:cs="Arial"/>
                <w:color w:val="003399"/>
                <w:w w:val="105"/>
              </w:rPr>
              <w:t>The</w:t>
            </w:r>
            <w:r w:rsidRPr="006077A1">
              <w:rPr>
                <w:rFonts w:ascii="Arial" w:hAnsi="Arial" w:cs="Arial"/>
                <w:color w:val="003399"/>
                <w:spacing w:val="80"/>
                <w:w w:val="15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05"/>
              </w:rPr>
              <w:t>Programme</w:t>
            </w:r>
            <w:r w:rsidRPr="006077A1">
              <w:rPr>
                <w:rFonts w:ascii="Arial" w:hAnsi="Arial" w:cs="Arial"/>
                <w:color w:val="003399"/>
                <w:spacing w:val="80"/>
                <w:w w:val="15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05"/>
              </w:rPr>
              <w:t>Output</w:t>
            </w:r>
            <w:r w:rsidRPr="006077A1">
              <w:rPr>
                <w:rFonts w:ascii="Arial" w:hAnsi="Arial" w:cs="Arial"/>
                <w:color w:val="003399"/>
                <w:spacing w:val="80"/>
                <w:w w:val="15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05"/>
              </w:rPr>
              <w:t>Indicator</w:t>
            </w:r>
            <w:r w:rsidRPr="006077A1">
              <w:rPr>
                <w:rFonts w:ascii="Arial" w:hAnsi="Arial" w:cs="Arial"/>
                <w:color w:val="003399"/>
                <w:spacing w:val="80"/>
                <w:w w:val="15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05"/>
              </w:rPr>
              <w:t>is</w:t>
            </w:r>
            <w:r w:rsidRPr="006077A1">
              <w:rPr>
                <w:rFonts w:ascii="Arial" w:hAnsi="Arial" w:cs="Arial"/>
                <w:color w:val="003399"/>
                <w:spacing w:val="80"/>
                <w:w w:val="150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05"/>
              </w:rPr>
              <w:t>„</w:t>
            </w:r>
            <w:r w:rsidRPr="006077A1">
              <w:rPr>
                <w:rFonts w:ascii="Arial" w:hAnsi="Arial" w:cs="Arial"/>
                <w:i/>
                <w:color w:val="003399"/>
                <w:w w:val="105"/>
              </w:rPr>
              <w:t>11/b2</w:t>
            </w:r>
            <w:r w:rsidRPr="006077A1">
              <w:rPr>
                <w:rFonts w:ascii="Arial" w:hAnsi="Arial" w:cs="Arial"/>
                <w:i/>
                <w:color w:val="003399"/>
                <w:spacing w:val="80"/>
                <w:w w:val="150"/>
              </w:rPr>
              <w:t xml:space="preserve"> </w:t>
            </w:r>
            <w:r w:rsidRPr="006077A1">
              <w:rPr>
                <w:rFonts w:ascii="Arial" w:hAnsi="Arial" w:cs="Arial"/>
                <w:i/>
                <w:color w:val="003399"/>
                <w:w w:val="105"/>
              </w:rPr>
              <w:t>Number</w:t>
            </w:r>
            <w:r w:rsidRPr="006077A1">
              <w:rPr>
                <w:rFonts w:ascii="Arial" w:hAnsi="Arial" w:cs="Arial"/>
                <w:i/>
                <w:color w:val="003399"/>
                <w:spacing w:val="80"/>
                <w:w w:val="150"/>
              </w:rPr>
              <w:t xml:space="preserve"> </w:t>
            </w:r>
            <w:r w:rsidRPr="006077A1">
              <w:rPr>
                <w:rFonts w:ascii="Arial" w:hAnsi="Arial" w:cs="Arial"/>
                <w:i/>
                <w:color w:val="003399"/>
                <w:w w:val="105"/>
              </w:rPr>
              <w:t>of</w:t>
            </w:r>
            <w:r w:rsidRPr="006077A1">
              <w:rPr>
                <w:rFonts w:ascii="Arial" w:hAnsi="Arial" w:cs="Arial"/>
                <w:i/>
                <w:color w:val="003399"/>
                <w:spacing w:val="80"/>
                <w:w w:val="150"/>
              </w:rPr>
              <w:t xml:space="preserve"> </w:t>
            </w:r>
            <w:r w:rsidRPr="006077A1">
              <w:rPr>
                <w:rFonts w:ascii="Arial" w:hAnsi="Arial" w:cs="Arial"/>
                <w:i/>
                <w:color w:val="003399"/>
                <w:w w:val="105"/>
              </w:rPr>
              <w:t>people participating</w:t>
            </w:r>
            <w:r w:rsidRPr="006077A1">
              <w:rPr>
                <w:rFonts w:ascii="Arial" w:hAnsi="Arial" w:cs="Arial"/>
                <w:i/>
                <w:color w:val="003399"/>
                <w:spacing w:val="37"/>
                <w:w w:val="105"/>
              </w:rPr>
              <w:t xml:space="preserve"> </w:t>
            </w:r>
            <w:r w:rsidRPr="006077A1">
              <w:rPr>
                <w:rFonts w:ascii="Arial" w:hAnsi="Arial" w:cs="Arial"/>
                <w:i/>
                <w:color w:val="003399"/>
                <w:w w:val="105"/>
              </w:rPr>
              <w:t>in</w:t>
            </w:r>
            <w:r w:rsidRPr="006077A1">
              <w:rPr>
                <w:rFonts w:ascii="Arial" w:hAnsi="Arial" w:cs="Arial"/>
                <w:i/>
                <w:color w:val="003399"/>
                <w:spacing w:val="37"/>
                <w:w w:val="105"/>
              </w:rPr>
              <w:t xml:space="preserve"> </w:t>
            </w:r>
            <w:r w:rsidRPr="006077A1">
              <w:rPr>
                <w:rFonts w:ascii="Arial" w:hAnsi="Arial" w:cs="Arial"/>
                <w:i/>
                <w:color w:val="003399"/>
                <w:w w:val="105"/>
              </w:rPr>
              <w:t>cross-border</w:t>
            </w:r>
            <w:r w:rsidRPr="006077A1">
              <w:rPr>
                <w:rFonts w:ascii="Arial" w:hAnsi="Arial" w:cs="Arial"/>
                <w:i/>
                <w:color w:val="003399"/>
                <w:spacing w:val="36"/>
                <w:w w:val="105"/>
              </w:rPr>
              <w:t xml:space="preserve"> </w:t>
            </w:r>
            <w:r w:rsidRPr="006077A1">
              <w:rPr>
                <w:rFonts w:ascii="Arial" w:hAnsi="Arial" w:cs="Arial"/>
                <w:i/>
                <w:color w:val="003399"/>
                <w:w w:val="105"/>
              </w:rPr>
              <w:t>cooperation</w:t>
            </w:r>
            <w:r w:rsidRPr="006077A1">
              <w:rPr>
                <w:rFonts w:ascii="Arial" w:hAnsi="Arial" w:cs="Arial"/>
                <w:i/>
                <w:color w:val="003399"/>
                <w:spacing w:val="37"/>
                <w:w w:val="105"/>
              </w:rPr>
              <w:t xml:space="preserve"> </w:t>
            </w:r>
            <w:r w:rsidRPr="006077A1">
              <w:rPr>
                <w:rFonts w:ascii="Arial" w:hAnsi="Arial" w:cs="Arial"/>
                <w:i/>
                <w:color w:val="003399"/>
                <w:w w:val="105"/>
              </w:rPr>
              <w:t>initiatives</w:t>
            </w:r>
            <w:r w:rsidRPr="006077A1">
              <w:rPr>
                <w:rFonts w:ascii="Arial" w:hAnsi="Arial" w:cs="Arial"/>
                <w:color w:val="003399"/>
                <w:w w:val="105"/>
              </w:rPr>
              <w:t>”.</w:t>
            </w:r>
            <w:r w:rsidRPr="006077A1">
              <w:rPr>
                <w:rFonts w:ascii="Arial" w:hAnsi="Arial" w:cs="Arial"/>
                <w:color w:val="003399"/>
                <w:spacing w:val="39"/>
                <w:w w:val="105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w w:val="105"/>
              </w:rPr>
              <w:t>Through</w:t>
            </w:r>
            <w:r w:rsidRPr="006077A1">
              <w:rPr>
                <w:rFonts w:ascii="Arial" w:hAnsi="Arial" w:cs="Arial"/>
                <w:color w:val="003399"/>
                <w:spacing w:val="40"/>
                <w:w w:val="105"/>
              </w:rPr>
              <w:t xml:space="preserve"> </w:t>
            </w:r>
            <w:r w:rsidRPr="006077A1">
              <w:rPr>
                <w:rFonts w:ascii="Arial" w:hAnsi="Arial" w:cs="Arial"/>
                <w:color w:val="003399"/>
                <w:spacing w:val="-2"/>
                <w:w w:val="105"/>
              </w:rPr>
              <w:t>project</w:t>
            </w:r>
          </w:p>
          <w:p w14:paraId="0157A8A4" w14:textId="0C323524" w:rsidR="006077A1" w:rsidRPr="006077A1" w:rsidRDefault="006077A1" w:rsidP="006077A1">
            <w:pPr>
              <w:pStyle w:val="TableParagraph"/>
              <w:tabs>
                <w:tab w:val="left" w:pos="763"/>
              </w:tabs>
              <w:spacing w:before="110" w:line="261" w:lineRule="auto"/>
              <w:ind w:right="92"/>
              <w:rPr>
                <w:b/>
                <w:bCs/>
              </w:rPr>
            </w:pPr>
            <w:r w:rsidRPr="006077A1">
              <w:rPr>
                <w:rFonts w:ascii="Arial" w:hAnsi="Arial" w:cs="Arial"/>
                <w:color w:val="003399"/>
                <w:w w:val="105"/>
              </w:rPr>
              <w:t>activities,</w:t>
            </w:r>
            <w:r w:rsidRPr="006077A1">
              <w:rPr>
                <w:rFonts w:ascii="Arial" w:hAnsi="Arial" w:cs="Arial"/>
                <w:color w:val="003399"/>
                <w:spacing w:val="-13"/>
                <w:w w:val="105"/>
              </w:rPr>
              <w:t xml:space="preserve"> </w:t>
            </w:r>
            <w:r w:rsidRPr="000B2A64">
              <w:rPr>
                <w:rFonts w:ascii="Arial" w:hAnsi="Arial" w:cs="Arial"/>
                <w:b/>
                <w:bCs/>
                <w:color w:val="003399"/>
                <w:w w:val="105"/>
              </w:rPr>
              <w:t>513</w:t>
            </w:r>
            <w:r w:rsidRPr="000B2A64">
              <w:rPr>
                <w:rFonts w:ascii="Arial" w:hAnsi="Arial" w:cs="Arial"/>
                <w:b/>
                <w:bCs/>
                <w:color w:val="003399"/>
                <w:spacing w:val="-19"/>
                <w:w w:val="105"/>
              </w:rPr>
              <w:t xml:space="preserve"> </w:t>
            </w:r>
            <w:r w:rsidRPr="000B2A64">
              <w:rPr>
                <w:rFonts w:ascii="Arial" w:hAnsi="Arial" w:cs="Arial"/>
                <w:color w:val="003399"/>
                <w:w w:val="105"/>
              </w:rPr>
              <w:t>people</w:t>
            </w:r>
            <w:r w:rsidRPr="000B2A64">
              <w:rPr>
                <w:rFonts w:ascii="Arial" w:hAnsi="Arial" w:cs="Arial"/>
                <w:color w:val="003399"/>
                <w:spacing w:val="-10"/>
                <w:w w:val="105"/>
              </w:rPr>
              <w:t xml:space="preserve"> </w:t>
            </w:r>
            <w:r w:rsidRPr="000B2A64">
              <w:rPr>
                <w:rFonts w:ascii="Arial" w:hAnsi="Arial" w:cs="Arial"/>
                <w:color w:val="003399"/>
                <w:w w:val="105"/>
              </w:rPr>
              <w:t>have</w:t>
            </w:r>
            <w:r w:rsidRPr="000B2A64">
              <w:rPr>
                <w:rFonts w:ascii="Arial" w:hAnsi="Arial" w:cs="Arial"/>
                <w:color w:val="003399"/>
                <w:spacing w:val="-9"/>
                <w:w w:val="105"/>
              </w:rPr>
              <w:t xml:space="preserve"> </w:t>
            </w:r>
            <w:r w:rsidRPr="000B2A64">
              <w:rPr>
                <w:rFonts w:ascii="Arial" w:hAnsi="Arial" w:cs="Arial"/>
                <w:color w:val="003399"/>
                <w:w w:val="105"/>
              </w:rPr>
              <w:t>participated</w:t>
            </w:r>
            <w:r w:rsidRPr="000B2A64">
              <w:rPr>
                <w:rFonts w:ascii="Arial" w:hAnsi="Arial" w:cs="Arial"/>
                <w:color w:val="003399"/>
                <w:spacing w:val="-10"/>
                <w:w w:val="105"/>
              </w:rPr>
              <w:t xml:space="preserve"> </w:t>
            </w:r>
            <w:r w:rsidRPr="000B2A64">
              <w:rPr>
                <w:rFonts w:ascii="Arial" w:hAnsi="Arial" w:cs="Arial"/>
                <w:color w:val="003399"/>
                <w:w w:val="105"/>
              </w:rPr>
              <w:t>in</w:t>
            </w:r>
            <w:r w:rsidRPr="000B2A64">
              <w:rPr>
                <w:rFonts w:ascii="Arial" w:hAnsi="Arial" w:cs="Arial"/>
                <w:color w:val="003399"/>
                <w:spacing w:val="-10"/>
                <w:w w:val="105"/>
              </w:rPr>
              <w:t xml:space="preserve"> </w:t>
            </w:r>
            <w:r w:rsidRPr="000B2A64">
              <w:rPr>
                <w:rFonts w:ascii="Arial" w:hAnsi="Arial" w:cs="Arial"/>
                <w:color w:val="003399"/>
                <w:w w:val="105"/>
              </w:rPr>
              <w:t>joint</w:t>
            </w:r>
            <w:r w:rsidRPr="000B2A64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r w:rsidRPr="000B2A64">
              <w:rPr>
                <w:rFonts w:ascii="Arial" w:hAnsi="Arial" w:cs="Arial"/>
                <w:color w:val="003399"/>
                <w:w w:val="105"/>
              </w:rPr>
              <w:t>cultural</w:t>
            </w:r>
            <w:r w:rsidRPr="000B2A64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r w:rsidRPr="000B2A64">
              <w:rPr>
                <w:rFonts w:ascii="Arial" w:hAnsi="Arial" w:cs="Arial"/>
                <w:color w:val="003399"/>
                <w:spacing w:val="-2"/>
                <w:w w:val="105"/>
              </w:rPr>
              <w:t>events.</w:t>
            </w:r>
          </w:p>
        </w:tc>
      </w:tr>
    </w:tbl>
    <w:p w14:paraId="1A18FF21" w14:textId="77777777" w:rsidR="00364493" w:rsidRDefault="00364493"/>
    <w:sectPr w:rsidR="00364493">
      <w:pgSz w:w="11910" w:h="16840"/>
      <w:pgMar w:top="2140" w:right="708" w:bottom="1240" w:left="1417" w:header="99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2555" w14:textId="77777777" w:rsidR="00364493" w:rsidRDefault="00364493">
      <w:r>
        <w:separator/>
      </w:r>
    </w:p>
  </w:endnote>
  <w:endnote w:type="continuationSeparator" w:id="0">
    <w:p w14:paraId="3458F7BD" w14:textId="77777777" w:rsidR="00364493" w:rsidRDefault="0036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F0F1" w14:textId="77777777" w:rsidR="00083C4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20CA9700" wp14:editId="170FAEC6">
              <wp:simplePos x="0" y="0"/>
              <wp:positionH relativeFrom="page">
                <wp:posOffset>902004</wp:posOffset>
              </wp:positionH>
              <wp:positionV relativeFrom="page">
                <wp:posOffset>9881543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B18A0" w14:textId="77777777" w:rsidR="00083C4C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A970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78.05pt;width:143.2pt;height:15.6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" filled="f" stroked="f">
              <v:textbox inset="0,0,0,0">
                <w:txbxContent>
                  <w:p w14:paraId="587B18A0" w14:textId="77777777" w:rsidR="00083C4C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4FB09841" wp14:editId="44CDC38A">
              <wp:simplePos x="0" y="0"/>
              <wp:positionH relativeFrom="page">
                <wp:posOffset>5325617</wp:posOffset>
              </wp:positionH>
              <wp:positionV relativeFrom="page">
                <wp:posOffset>9881543</wp:posOffset>
              </wp:positionV>
              <wp:extent cx="1332865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2A546" w14:textId="77777777" w:rsidR="00083C4C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B09841" id="Textbox 5" o:spid="_x0000_s1027" type="#_x0000_t202" style="position:absolute;margin-left:419.35pt;margin-top:778.05pt;width:104.95pt;height:15.6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" filled="f" stroked="f">
              <v:textbox inset="0,0,0,0">
                <w:txbxContent>
                  <w:p w14:paraId="3192A546" w14:textId="77777777" w:rsidR="00083C4C" w:rsidRDefault="00000000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24D35B61" wp14:editId="5B654E56">
              <wp:simplePos x="0" y="0"/>
              <wp:positionH relativeFrom="page">
                <wp:posOffset>3707257</wp:posOffset>
              </wp:positionH>
              <wp:positionV relativeFrom="page">
                <wp:posOffset>10079227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A9726" w14:textId="77777777" w:rsidR="00083C4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35B61" id="Textbox 6" o:spid="_x0000_s1028" type="#_x0000_t202" style="position:absolute;margin-left:291.9pt;margin-top:793.65pt;width:12.6pt;height:13.0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" filled="f" stroked="f">
              <v:textbox inset="0,0,0,0">
                <w:txbxContent>
                  <w:p w14:paraId="311A9726" w14:textId="77777777" w:rsidR="00083C4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A428" w14:textId="77777777" w:rsidR="00364493" w:rsidRDefault="00364493">
      <w:r>
        <w:separator/>
      </w:r>
    </w:p>
  </w:footnote>
  <w:footnote w:type="continuationSeparator" w:id="0">
    <w:p w14:paraId="453FB740" w14:textId="77777777" w:rsidR="00364493" w:rsidRDefault="00364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207" w14:textId="77777777" w:rsidR="00083C4C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8240" behindDoc="1" locked="0" layoutInCell="1" allowOverlap="1" wp14:anchorId="482D02AB" wp14:editId="01CC3683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8752" behindDoc="1" locked="0" layoutInCell="1" allowOverlap="1" wp14:anchorId="1253F1A5" wp14:editId="396A074F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9264" behindDoc="1" locked="0" layoutInCell="1" allowOverlap="1" wp14:anchorId="33A72D4E" wp14:editId="2F81C761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3B12"/>
    <w:multiLevelType w:val="hybridMultilevel"/>
    <w:tmpl w:val="D3920DD4"/>
    <w:lvl w:ilvl="0" w:tplc="DEA4ECA4">
      <w:numFmt w:val="bullet"/>
      <w:lvlText w:val="-"/>
      <w:lvlJc w:val="left"/>
      <w:pPr>
        <w:ind w:left="539" w:hanging="1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1" w:tplc="F59E64F8">
      <w:numFmt w:val="bullet"/>
      <w:lvlText w:val="•"/>
      <w:lvlJc w:val="left"/>
      <w:pPr>
        <w:ind w:left="1232" w:hanging="171"/>
      </w:pPr>
      <w:rPr>
        <w:rFonts w:hint="default"/>
        <w:lang w:val="en-US" w:eastAsia="en-US" w:bidi="ar-SA"/>
      </w:rPr>
    </w:lvl>
    <w:lvl w:ilvl="2" w:tplc="E6FE570C">
      <w:numFmt w:val="bullet"/>
      <w:lvlText w:val="•"/>
      <w:lvlJc w:val="left"/>
      <w:pPr>
        <w:ind w:left="1925" w:hanging="171"/>
      </w:pPr>
      <w:rPr>
        <w:rFonts w:hint="default"/>
        <w:lang w:val="en-US" w:eastAsia="en-US" w:bidi="ar-SA"/>
      </w:rPr>
    </w:lvl>
    <w:lvl w:ilvl="3" w:tplc="FD7C070E">
      <w:numFmt w:val="bullet"/>
      <w:lvlText w:val="•"/>
      <w:lvlJc w:val="left"/>
      <w:pPr>
        <w:ind w:left="2618" w:hanging="171"/>
      </w:pPr>
      <w:rPr>
        <w:rFonts w:hint="default"/>
        <w:lang w:val="en-US" w:eastAsia="en-US" w:bidi="ar-SA"/>
      </w:rPr>
    </w:lvl>
    <w:lvl w:ilvl="4" w:tplc="DD34B606">
      <w:numFmt w:val="bullet"/>
      <w:lvlText w:val="•"/>
      <w:lvlJc w:val="left"/>
      <w:pPr>
        <w:ind w:left="3311" w:hanging="171"/>
      </w:pPr>
      <w:rPr>
        <w:rFonts w:hint="default"/>
        <w:lang w:val="en-US" w:eastAsia="en-US" w:bidi="ar-SA"/>
      </w:rPr>
    </w:lvl>
    <w:lvl w:ilvl="5" w:tplc="830A760A">
      <w:numFmt w:val="bullet"/>
      <w:lvlText w:val="•"/>
      <w:lvlJc w:val="left"/>
      <w:pPr>
        <w:ind w:left="4004" w:hanging="171"/>
      </w:pPr>
      <w:rPr>
        <w:rFonts w:hint="default"/>
        <w:lang w:val="en-US" w:eastAsia="en-US" w:bidi="ar-SA"/>
      </w:rPr>
    </w:lvl>
    <w:lvl w:ilvl="6" w:tplc="DF9E686A">
      <w:numFmt w:val="bullet"/>
      <w:lvlText w:val="•"/>
      <w:lvlJc w:val="left"/>
      <w:pPr>
        <w:ind w:left="4696" w:hanging="171"/>
      </w:pPr>
      <w:rPr>
        <w:rFonts w:hint="default"/>
        <w:lang w:val="en-US" w:eastAsia="en-US" w:bidi="ar-SA"/>
      </w:rPr>
    </w:lvl>
    <w:lvl w:ilvl="7" w:tplc="4802D7C2">
      <w:numFmt w:val="bullet"/>
      <w:lvlText w:val="•"/>
      <w:lvlJc w:val="left"/>
      <w:pPr>
        <w:ind w:left="5389" w:hanging="171"/>
      </w:pPr>
      <w:rPr>
        <w:rFonts w:hint="default"/>
        <w:lang w:val="en-US" w:eastAsia="en-US" w:bidi="ar-SA"/>
      </w:rPr>
    </w:lvl>
    <w:lvl w:ilvl="8" w:tplc="B470C05C">
      <w:numFmt w:val="bullet"/>
      <w:lvlText w:val="•"/>
      <w:lvlJc w:val="left"/>
      <w:pPr>
        <w:ind w:left="6082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1B634E7A"/>
    <w:multiLevelType w:val="hybridMultilevel"/>
    <w:tmpl w:val="E0E20414"/>
    <w:lvl w:ilvl="0" w:tplc="809667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82B29CF"/>
    <w:multiLevelType w:val="hybridMultilevel"/>
    <w:tmpl w:val="60F02E7C"/>
    <w:lvl w:ilvl="0" w:tplc="809667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245DA"/>
    <w:multiLevelType w:val="hybridMultilevel"/>
    <w:tmpl w:val="1450A420"/>
    <w:lvl w:ilvl="0" w:tplc="809667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600DF"/>
    <w:multiLevelType w:val="hybridMultilevel"/>
    <w:tmpl w:val="3F8C64FC"/>
    <w:lvl w:ilvl="0" w:tplc="80966766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5008B494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34B695EC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3" w:tplc="EB863AD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4" w:tplc="5A6C5454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5" w:tplc="8B76C920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6" w:tplc="5E381378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7" w:tplc="6B0E7996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8" w:tplc="F050D468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C29734A"/>
    <w:multiLevelType w:val="hybridMultilevel"/>
    <w:tmpl w:val="39804206"/>
    <w:lvl w:ilvl="0" w:tplc="809667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86234">
    <w:abstractNumId w:val="0"/>
  </w:num>
  <w:num w:numId="2" w16cid:durableId="1701931718">
    <w:abstractNumId w:val="4"/>
  </w:num>
  <w:num w:numId="3" w16cid:durableId="343165393">
    <w:abstractNumId w:val="1"/>
  </w:num>
  <w:num w:numId="4" w16cid:durableId="953437742">
    <w:abstractNumId w:val="5"/>
  </w:num>
  <w:num w:numId="5" w16cid:durableId="984092050">
    <w:abstractNumId w:val="3"/>
  </w:num>
  <w:num w:numId="6" w16cid:durableId="119804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C4C"/>
    <w:rsid w:val="00083C4C"/>
    <w:rsid w:val="000B2A64"/>
    <w:rsid w:val="00190259"/>
    <w:rsid w:val="00364493"/>
    <w:rsid w:val="00457187"/>
    <w:rsid w:val="004B5D4F"/>
    <w:rsid w:val="005239F2"/>
    <w:rsid w:val="006077A1"/>
    <w:rsid w:val="0074560F"/>
    <w:rsid w:val="009A4D4E"/>
    <w:rsid w:val="00A66CE3"/>
    <w:rsid w:val="00CC0059"/>
    <w:rsid w:val="00E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E9AC"/>
  <w15:docId w15:val="{C8844415-ECE5-489E-B039-1F637969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8</cp:revision>
  <dcterms:created xsi:type="dcterms:W3CDTF">2026-03-04T12:55:00Z</dcterms:created>
  <dcterms:modified xsi:type="dcterms:W3CDTF">2026-03-04T13:58:00Z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2013</vt:lpwstr>
  </property>
</Properties>
</file>