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0D95" w14:textId="77777777" w:rsidR="007B208C" w:rsidRDefault="007B208C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7B208C" w14:paraId="0DEA0D64" w14:textId="77777777">
        <w:trPr>
          <w:trHeight w:val="434"/>
        </w:trPr>
        <w:tc>
          <w:tcPr>
            <w:tcW w:w="9736" w:type="dxa"/>
            <w:gridSpan w:val="2"/>
            <w:shd w:val="clear" w:color="auto" w:fill="1F4E79"/>
          </w:tcPr>
          <w:p w14:paraId="47C5E4DF" w14:textId="77777777" w:rsidR="007B208C" w:rsidRDefault="00000000">
            <w:pPr>
              <w:pStyle w:val="TableParagraph"/>
              <w:spacing w:line="275" w:lineRule="exact"/>
              <w:ind w:left="107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color w:val="FFFFFF"/>
                <w:w w:val="90"/>
                <w:sz w:val="20"/>
              </w:rPr>
              <w:t>Al</w:t>
            </w:r>
            <w:r>
              <w:rPr>
                <w:rFonts w:ascii="Arial Black" w:hAnsi="Arial Black"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2-lea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Apel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deschis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–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w w:val="90"/>
                <w:sz w:val="20"/>
              </w:rPr>
              <w:t>Proiecte</w:t>
            </w:r>
            <w:r>
              <w:rPr>
                <w:rFonts w:ascii="Arial Black" w:hAnsi="Arial Black"/>
                <w:color w:val="FFFFFF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2"/>
                <w:w w:val="90"/>
                <w:sz w:val="20"/>
              </w:rPr>
              <w:t>normale</w:t>
            </w:r>
          </w:p>
        </w:tc>
      </w:tr>
      <w:tr w:rsidR="007B208C" w14:paraId="3A3C18D6" w14:textId="77777777">
        <w:trPr>
          <w:trHeight w:val="465"/>
        </w:trPr>
        <w:tc>
          <w:tcPr>
            <w:tcW w:w="2263" w:type="dxa"/>
          </w:tcPr>
          <w:p w14:paraId="671068A7" w14:textId="77777777" w:rsidR="007B208C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1F3863"/>
                <w:w w:val="90"/>
              </w:rPr>
              <w:t>Cod</w:t>
            </w:r>
            <w:r>
              <w:rPr>
                <w:rFonts w:ascii="Arial Black"/>
                <w:color w:val="1F3863"/>
                <w:spacing w:val="-11"/>
                <w:w w:val="90"/>
              </w:rPr>
              <w:t xml:space="preserve"> </w:t>
            </w:r>
            <w:r>
              <w:rPr>
                <w:rFonts w:ascii="Arial Black"/>
                <w:color w:val="1F3863"/>
                <w:spacing w:val="-2"/>
              </w:rPr>
              <w:t>proiect</w:t>
            </w:r>
          </w:p>
        </w:tc>
        <w:tc>
          <w:tcPr>
            <w:tcW w:w="7473" w:type="dxa"/>
          </w:tcPr>
          <w:p w14:paraId="7B8BB8C3" w14:textId="77777777" w:rsidR="007B208C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1F3863"/>
                <w:w w:val="90"/>
              </w:rPr>
              <w:t>ROHU-</w:t>
            </w:r>
            <w:r>
              <w:rPr>
                <w:rFonts w:ascii="Arial Black"/>
                <w:color w:val="1F3863"/>
                <w:spacing w:val="-5"/>
              </w:rPr>
              <w:t>256</w:t>
            </w:r>
          </w:p>
        </w:tc>
      </w:tr>
      <w:tr w:rsidR="007B208C" w14:paraId="39BD7442" w14:textId="77777777">
        <w:trPr>
          <w:trHeight w:val="1031"/>
        </w:trPr>
        <w:tc>
          <w:tcPr>
            <w:tcW w:w="2263" w:type="dxa"/>
          </w:tcPr>
          <w:p w14:paraId="2E91974B" w14:textId="77777777" w:rsidR="007B208C" w:rsidRDefault="00000000">
            <w:pPr>
              <w:pStyle w:val="TableParagraph"/>
              <w:spacing w:line="301" w:lineRule="exact"/>
              <w:ind w:left="12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1F3863"/>
                <w:w w:val="90"/>
              </w:rPr>
              <w:t>Titlu</w:t>
            </w:r>
            <w:r>
              <w:rPr>
                <w:rFonts w:ascii="Arial Black"/>
                <w:color w:val="1F3863"/>
                <w:spacing w:val="-7"/>
                <w:w w:val="90"/>
              </w:rPr>
              <w:t xml:space="preserve"> </w:t>
            </w:r>
            <w:r>
              <w:rPr>
                <w:rFonts w:ascii="Arial Black"/>
                <w:color w:val="1F3863"/>
                <w:spacing w:val="-2"/>
              </w:rPr>
              <w:t>proiect</w:t>
            </w:r>
          </w:p>
        </w:tc>
        <w:tc>
          <w:tcPr>
            <w:tcW w:w="7473" w:type="dxa"/>
          </w:tcPr>
          <w:p w14:paraId="2265F203" w14:textId="77777777" w:rsidR="007B208C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1F3863"/>
                <w:spacing w:val="-2"/>
              </w:rPr>
              <w:t>CrossYounity</w:t>
            </w:r>
          </w:p>
          <w:p w14:paraId="3C0227CB" w14:textId="77777777" w:rsidR="007B208C" w:rsidRPr="006D5A2C" w:rsidRDefault="00000000">
            <w:pPr>
              <w:pStyle w:val="TableParagraph"/>
              <w:spacing w:before="72"/>
              <w:ind w:left="107"/>
              <w:rPr>
                <w:rFonts w:ascii="Arial" w:hAnsi="Arial" w:cs="Arial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Comunitatea</w:t>
            </w:r>
            <w:r w:rsidRPr="006D5A2C">
              <w:rPr>
                <w:rFonts w:ascii="Arial" w:hAnsi="Arial" w:cs="Arial"/>
                <w:color w:val="1F3863"/>
                <w:spacing w:val="44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2"/>
              </w:rPr>
              <w:t>transfrontalieră</w:t>
            </w:r>
            <w:r w:rsidRPr="006D5A2C">
              <w:rPr>
                <w:rFonts w:ascii="Arial" w:hAnsi="Arial" w:cs="Arial"/>
                <w:color w:val="1F3863"/>
                <w:spacing w:val="45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2"/>
              </w:rPr>
              <w:t>de</w:t>
            </w:r>
            <w:r w:rsidRPr="006D5A2C">
              <w:rPr>
                <w:rFonts w:ascii="Arial" w:hAnsi="Arial" w:cs="Arial"/>
                <w:color w:val="1F3863"/>
                <w:spacing w:val="43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-2"/>
              </w:rPr>
              <w:t>tineret</w:t>
            </w:r>
          </w:p>
        </w:tc>
      </w:tr>
      <w:tr w:rsidR="007B208C" w14:paraId="6C12F877" w14:textId="77777777">
        <w:trPr>
          <w:trHeight w:val="810"/>
        </w:trPr>
        <w:tc>
          <w:tcPr>
            <w:tcW w:w="2263" w:type="dxa"/>
          </w:tcPr>
          <w:p w14:paraId="3421D5D4" w14:textId="77777777" w:rsidR="007B208C" w:rsidRDefault="00000000">
            <w:pPr>
              <w:pStyle w:val="TableParagraph"/>
              <w:spacing w:line="303" w:lineRule="exact"/>
              <w:ind w:left="12" w:right="4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1F3863"/>
                <w:w w:val="85"/>
              </w:rPr>
              <w:t>Axă</w:t>
            </w:r>
            <w:r>
              <w:rPr>
                <w:rFonts w:ascii="Arial Black" w:hAnsi="Arial Black"/>
                <w:color w:val="1F3863"/>
                <w:spacing w:val="-3"/>
              </w:rPr>
              <w:t xml:space="preserve"> </w:t>
            </w:r>
            <w:r>
              <w:rPr>
                <w:rFonts w:ascii="Arial Black" w:hAnsi="Arial Black"/>
                <w:color w:val="1F3863"/>
                <w:spacing w:val="-2"/>
              </w:rPr>
              <w:t>prioritară</w:t>
            </w:r>
          </w:p>
        </w:tc>
        <w:tc>
          <w:tcPr>
            <w:tcW w:w="7473" w:type="dxa"/>
          </w:tcPr>
          <w:p w14:paraId="1114F54B" w14:textId="77777777" w:rsidR="007B208C" w:rsidRPr="006D5A2C" w:rsidRDefault="00000000" w:rsidP="006D5A2C">
            <w:pPr>
              <w:pStyle w:val="TableParagraph"/>
              <w:spacing w:before="72"/>
              <w:ind w:left="107"/>
              <w:jc w:val="both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6 – Promovarea cooperării transfrontaliere între instituții și cetățeni (Cooperare între instituții și cetățeni)</w:t>
            </w:r>
          </w:p>
        </w:tc>
      </w:tr>
      <w:tr w:rsidR="007B208C" w14:paraId="4FB3AE76" w14:textId="77777777" w:rsidTr="006D5A2C">
        <w:trPr>
          <w:trHeight w:val="1140"/>
        </w:trPr>
        <w:tc>
          <w:tcPr>
            <w:tcW w:w="2263" w:type="dxa"/>
          </w:tcPr>
          <w:p w14:paraId="2ED2CC3E" w14:textId="77777777" w:rsidR="007B208C" w:rsidRDefault="00000000">
            <w:pPr>
              <w:pStyle w:val="TableParagraph"/>
              <w:spacing w:line="237" w:lineRule="auto"/>
              <w:ind w:left="614" w:hanging="178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1F3863"/>
                <w:w w:val="90"/>
              </w:rPr>
              <w:t xml:space="preserve">Prioritate de </w:t>
            </w:r>
            <w:r>
              <w:rPr>
                <w:rFonts w:ascii="Arial Black" w:hAnsi="Arial Black"/>
                <w:color w:val="1F3863"/>
                <w:spacing w:val="-2"/>
              </w:rPr>
              <w:t>investiție</w:t>
            </w:r>
          </w:p>
        </w:tc>
        <w:tc>
          <w:tcPr>
            <w:tcW w:w="7473" w:type="dxa"/>
          </w:tcPr>
          <w:p w14:paraId="67F22649" w14:textId="77777777" w:rsidR="007B208C" w:rsidRPr="006D5A2C" w:rsidRDefault="00000000" w:rsidP="006D5A2C">
            <w:pPr>
              <w:pStyle w:val="TableParagraph"/>
              <w:spacing w:before="72"/>
              <w:ind w:left="107"/>
              <w:jc w:val="both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11/b - Consolidarea capacității instituționale a autorităților publice și a părților interesate și o administrație publică eficientă prin promovarea cooperării juridice și administrative și a cooperării între cetățeni și instituții.</w:t>
            </w:r>
          </w:p>
        </w:tc>
      </w:tr>
      <w:tr w:rsidR="007B208C" w14:paraId="647B8136" w14:textId="77777777" w:rsidTr="006D5A2C">
        <w:trPr>
          <w:trHeight w:val="357"/>
        </w:trPr>
        <w:tc>
          <w:tcPr>
            <w:tcW w:w="2263" w:type="dxa"/>
          </w:tcPr>
          <w:p w14:paraId="3B38CCF1" w14:textId="77777777" w:rsidR="007B208C" w:rsidRDefault="00000000">
            <w:pPr>
              <w:pStyle w:val="TableParagraph"/>
              <w:ind w:left="345" w:firstLine="132"/>
              <w:rPr>
                <w:rFonts w:ascii="Arial Black" w:hAnsi="Arial Black"/>
              </w:rPr>
            </w:pPr>
            <w:r>
              <w:rPr>
                <w:rFonts w:ascii="Arial Black" w:hAnsi="Arial Black"/>
                <w:color w:val="1F3863"/>
              </w:rPr>
              <w:t>Perioadă</w:t>
            </w:r>
            <w:r>
              <w:rPr>
                <w:rFonts w:ascii="Arial Black" w:hAnsi="Arial Black"/>
                <w:color w:val="1F3863"/>
                <w:spacing w:val="-19"/>
              </w:rPr>
              <w:t xml:space="preserve"> </w:t>
            </w:r>
            <w:r>
              <w:rPr>
                <w:rFonts w:ascii="Arial Black" w:hAnsi="Arial Black"/>
                <w:color w:val="1F3863"/>
              </w:rPr>
              <w:t xml:space="preserve">de </w:t>
            </w:r>
            <w:r>
              <w:rPr>
                <w:rFonts w:ascii="Arial Black" w:hAnsi="Arial Black"/>
                <w:color w:val="1F3863"/>
                <w:spacing w:val="-10"/>
              </w:rPr>
              <w:t>implementare</w:t>
            </w:r>
          </w:p>
        </w:tc>
        <w:tc>
          <w:tcPr>
            <w:tcW w:w="7473" w:type="dxa"/>
          </w:tcPr>
          <w:p w14:paraId="0D1B1EDB" w14:textId="77777777" w:rsidR="007B208C" w:rsidRPr="006D5A2C" w:rsidRDefault="00000000" w:rsidP="006D5A2C">
            <w:pPr>
              <w:pStyle w:val="TableParagraph"/>
              <w:spacing w:before="72"/>
              <w:ind w:left="107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13 luni (1 Decembrie 2018 – 31 Decembrie 2019)</w:t>
            </w:r>
          </w:p>
        </w:tc>
      </w:tr>
      <w:tr w:rsidR="007B208C" w14:paraId="33DA6E89" w14:textId="77777777">
        <w:trPr>
          <w:trHeight w:val="1033"/>
        </w:trPr>
        <w:tc>
          <w:tcPr>
            <w:tcW w:w="2263" w:type="dxa"/>
          </w:tcPr>
          <w:p w14:paraId="7118E3A9" w14:textId="77777777" w:rsidR="007B208C" w:rsidRDefault="007B208C">
            <w:pPr>
              <w:pStyle w:val="TableParagraph"/>
              <w:spacing w:before="42"/>
              <w:rPr>
                <w:rFonts w:ascii="Times New Roman"/>
              </w:rPr>
            </w:pPr>
          </w:p>
          <w:p w14:paraId="62E2AB93" w14:textId="77777777" w:rsidR="007B208C" w:rsidRDefault="00000000">
            <w:pPr>
              <w:pStyle w:val="TableParagraph"/>
              <w:ind w:left="12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1F3863"/>
                <w:spacing w:val="-2"/>
              </w:rPr>
              <w:t>Obiectiv</w:t>
            </w:r>
          </w:p>
        </w:tc>
        <w:tc>
          <w:tcPr>
            <w:tcW w:w="7473" w:type="dxa"/>
          </w:tcPr>
          <w:p w14:paraId="6C5B92E0" w14:textId="77777777" w:rsidR="007B208C" w:rsidRDefault="006D5A2C" w:rsidP="006D5A2C">
            <w:pPr>
              <w:pStyle w:val="TableParagraph"/>
              <w:spacing w:before="72"/>
              <w:ind w:left="107"/>
              <w:jc w:val="both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Obiectivul principal al proiectului a fost consolidarea unei cooperări bilaterale durabile și active între comunitățile din zona Nyírbátor</w:t>
            </w:r>
            <w:r>
              <w:rPr>
                <w:rFonts w:ascii="Arial" w:hAnsi="Arial" w:cs="Arial"/>
                <w:color w:val="1F3863"/>
                <w:spacing w:val="2"/>
              </w:rPr>
              <w:t xml:space="preserve"> și </w:t>
            </w:r>
            <w:r w:rsidRPr="006D5A2C">
              <w:rPr>
                <w:rFonts w:ascii="Arial" w:hAnsi="Arial" w:cs="Arial"/>
                <w:color w:val="1F3863"/>
                <w:spacing w:val="2"/>
              </w:rPr>
              <w:t>Cheț, prin implicarea tinerilor ca grup social-cheie în promovarea și conservarea diversității culturale și a tradițiilor, realizată prin organizarea de tabere și concerte de muzică religioasă.</w:t>
            </w:r>
          </w:p>
          <w:p w14:paraId="38C33524" w14:textId="198B6938" w:rsidR="006D5A2C" w:rsidRDefault="006D5A2C" w:rsidP="006D5A2C">
            <w:pPr>
              <w:pStyle w:val="TableParagraph"/>
              <w:spacing w:before="72"/>
              <w:ind w:left="107"/>
              <w:jc w:val="both"/>
            </w:pPr>
          </w:p>
        </w:tc>
      </w:tr>
      <w:tr w:rsidR="007B208C" w14:paraId="7261695C" w14:textId="77777777">
        <w:trPr>
          <w:trHeight w:val="928"/>
        </w:trPr>
        <w:tc>
          <w:tcPr>
            <w:tcW w:w="2263" w:type="dxa"/>
            <w:vMerge w:val="restart"/>
          </w:tcPr>
          <w:p w14:paraId="5DCF4A0C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745884C0" w14:textId="77777777" w:rsidR="007B208C" w:rsidRDefault="007B208C">
            <w:pPr>
              <w:pStyle w:val="TableParagraph"/>
              <w:spacing w:before="204"/>
              <w:rPr>
                <w:rFonts w:ascii="Times New Roman"/>
              </w:rPr>
            </w:pPr>
          </w:p>
          <w:p w14:paraId="02E9A427" w14:textId="77777777" w:rsidR="007B208C" w:rsidRDefault="00000000">
            <w:pPr>
              <w:pStyle w:val="TableParagraph"/>
              <w:ind w:left="496"/>
              <w:rPr>
                <w:rFonts w:ascii="Arial Black"/>
              </w:rPr>
            </w:pPr>
            <w:r>
              <w:rPr>
                <w:rFonts w:ascii="Arial Black"/>
                <w:color w:val="1F3863"/>
                <w:spacing w:val="-2"/>
              </w:rPr>
              <w:t>Parteneriat</w:t>
            </w:r>
          </w:p>
        </w:tc>
        <w:tc>
          <w:tcPr>
            <w:tcW w:w="7473" w:type="dxa"/>
          </w:tcPr>
          <w:p w14:paraId="584B1CF2" w14:textId="77777777" w:rsidR="007B208C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1F3863"/>
                <w:spacing w:val="-2"/>
                <w:w w:val="90"/>
              </w:rPr>
              <w:t>Beneficiar</w:t>
            </w:r>
            <w:r>
              <w:rPr>
                <w:rFonts w:ascii="Arial Black"/>
                <w:color w:val="1F3863"/>
              </w:rPr>
              <w:t xml:space="preserve"> </w:t>
            </w:r>
            <w:r>
              <w:rPr>
                <w:rFonts w:ascii="Arial Black"/>
                <w:color w:val="1F3863"/>
                <w:spacing w:val="-2"/>
              </w:rPr>
              <w:t>Principal:</w:t>
            </w:r>
          </w:p>
          <w:p w14:paraId="54A25345" w14:textId="77777777" w:rsidR="007B208C" w:rsidRDefault="00000000" w:rsidP="006D5A2C">
            <w:pPr>
              <w:pStyle w:val="TableParagraph"/>
              <w:spacing w:before="72"/>
              <w:ind w:left="107"/>
            </w:pPr>
            <w:r w:rsidRPr="006D5A2C">
              <w:rPr>
                <w:rFonts w:ascii="Arial" w:hAnsi="Arial" w:cs="Arial"/>
                <w:color w:val="1F3863"/>
                <w:spacing w:val="2"/>
              </w:rPr>
              <w:t xml:space="preserve">Biserica Reformată din </w:t>
            </w:r>
            <w:proofErr w:type="spellStart"/>
            <w:r w:rsidRPr="006D5A2C">
              <w:rPr>
                <w:rFonts w:ascii="Arial" w:hAnsi="Arial" w:cs="Arial"/>
                <w:color w:val="1F3863"/>
                <w:spacing w:val="2"/>
              </w:rPr>
              <w:t>Nyirbátor</w:t>
            </w:r>
            <w:proofErr w:type="spellEnd"/>
            <w:r w:rsidRPr="006D5A2C">
              <w:rPr>
                <w:rFonts w:ascii="Arial" w:hAnsi="Arial" w:cs="Arial"/>
                <w:color w:val="1F3863"/>
                <w:spacing w:val="2"/>
              </w:rPr>
              <w:t xml:space="preserve"> (Ungaria)</w:t>
            </w:r>
          </w:p>
        </w:tc>
      </w:tr>
      <w:tr w:rsidR="007B208C" w14:paraId="53D5DA1F" w14:textId="77777777">
        <w:trPr>
          <w:trHeight w:val="931"/>
        </w:trPr>
        <w:tc>
          <w:tcPr>
            <w:tcW w:w="2263" w:type="dxa"/>
            <w:vMerge/>
            <w:tcBorders>
              <w:top w:val="nil"/>
            </w:tcBorders>
          </w:tcPr>
          <w:p w14:paraId="1E13F2D3" w14:textId="77777777" w:rsidR="007B208C" w:rsidRDefault="007B208C">
            <w:pPr>
              <w:rPr>
                <w:sz w:val="2"/>
                <w:szCs w:val="2"/>
              </w:rPr>
            </w:pPr>
          </w:p>
        </w:tc>
        <w:tc>
          <w:tcPr>
            <w:tcW w:w="7473" w:type="dxa"/>
          </w:tcPr>
          <w:p w14:paraId="7E573AA0" w14:textId="77777777" w:rsidR="007B208C" w:rsidRDefault="00000000">
            <w:pPr>
              <w:pStyle w:val="TableParagraph"/>
              <w:spacing w:line="303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1F3863"/>
                <w:w w:val="90"/>
              </w:rPr>
              <w:t>Partener</w:t>
            </w:r>
            <w:r>
              <w:rPr>
                <w:rFonts w:ascii="Arial Black"/>
                <w:color w:val="1F3863"/>
                <w:spacing w:val="2"/>
              </w:rPr>
              <w:t xml:space="preserve"> </w:t>
            </w:r>
            <w:r>
              <w:rPr>
                <w:rFonts w:ascii="Arial Black"/>
                <w:color w:val="1F3863"/>
                <w:w w:val="90"/>
              </w:rPr>
              <w:t>de</w:t>
            </w:r>
            <w:r>
              <w:rPr>
                <w:rFonts w:ascii="Arial Black"/>
                <w:color w:val="1F3863"/>
                <w:spacing w:val="-1"/>
              </w:rPr>
              <w:t xml:space="preserve"> </w:t>
            </w:r>
            <w:r>
              <w:rPr>
                <w:rFonts w:ascii="Arial Black"/>
                <w:color w:val="1F3863"/>
                <w:spacing w:val="-2"/>
                <w:w w:val="90"/>
              </w:rPr>
              <w:t>Proiect:</w:t>
            </w:r>
          </w:p>
          <w:p w14:paraId="7371123E" w14:textId="77777777" w:rsidR="007B208C" w:rsidRDefault="00000000">
            <w:pPr>
              <w:pStyle w:val="TableParagraph"/>
              <w:spacing w:before="192"/>
              <w:ind w:left="107"/>
            </w:pPr>
            <w:r>
              <w:rPr>
                <w:color w:val="1F3863"/>
              </w:rPr>
              <w:t>PP2:</w:t>
            </w:r>
            <w:r>
              <w:rPr>
                <w:color w:val="1F3863"/>
                <w:spacing w:val="-3"/>
              </w:rPr>
              <w:t xml:space="preserve"> </w:t>
            </w:r>
            <w:r>
              <w:rPr>
                <w:color w:val="1F3863"/>
              </w:rPr>
              <w:t>Asociația</w:t>
            </w:r>
            <w:r>
              <w:rPr>
                <w:color w:val="1F3863"/>
                <w:spacing w:val="-3"/>
              </w:rPr>
              <w:t xml:space="preserve"> </w:t>
            </w:r>
            <w:proofErr w:type="spellStart"/>
            <w:r>
              <w:rPr>
                <w:color w:val="1F3863"/>
              </w:rPr>
              <w:t>Kécenlét</w:t>
            </w:r>
            <w:proofErr w:type="spellEnd"/>
            <w:r>
              <w:rPr>
                <w:color w:val="1F3863"/>
                <w:spacing w:val="-4"/>
              </w:rPr>
              <w:t xml:space="preserve"> </w:t>
            </w:r>
            <w:r>
              <w:rPr>
                <w:color w:val="1F3863"/>
                <w:spacing w:val="-2"/>
              </w:rPr>
              <w:t>(România)</w:t>
            </w:r>
          </w:p>
        </w:tc>
      </w:tr>
      <w:tr w:rsidR="007B208C" w14:paraId="3B6A3C70" w14:textId="77777777" w:rsidTr="006D5A2C">
        <w:trPr>
          <w:trHeight w:val="1086"/>
        </w:trPr>
        <w:tc>
          <w:tcPr>
            <w:tcW w:w="2263" w:type="dxa"/>
          </w:tcPr>
          <w:p w14:paraId="4E1DAC01" w14:textId="77777777" w:rsidR="007B208C" w:rsidRDefault="00000000">
            <w:pPr>
              <w:pStyle w:val="TableParagraph"/>
              <w:spacing w:line="301" w:lineRule="exact"/>
              <w:ind w:left="1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1F3863"/>
                <w:w w:val="90"/>
              </w:rPr>
              <w:t>Buget</w:t>
            </w:r>
            <w:r>
              <w:rPr>
                <w:rFonts w:ascii="Arial Black"/>
                <w:color w:val="1F3863"/>
                <w:spacing w:val="-9"/>
                <w:w w:val="90"/>
              </w:rPr>
              <w:t xml:space="preserve"> </w:t>
            </w:r>
            <w:r>
              <w:rPr>
                <w:rFonts w:ascii="Arial Black"/>
                <w:color w:val="1F3863"/>
                <w:spacing w:val="-2"/>
                <w:w w:val="95"/>
              </w:rPr>
              <w:t>total</w:t>
            </w:r>
          </w:p>
        </w:tc>
        <w:tc>
          <w:tcPr>
            <w:tcW w:w="7473" w:type="dxa"/>
          </w:tcPr>
          <w:p w14:paraId="635C8CE9" w14:textId="77777777" w:rsidR="007B208C" w:rsidRPr="006D5A2C" w:rsidRDefault="00000000" w:rsidP="006D5A2C">
            <w:pPr>
              <w:pStyle w:val="TableParagraph"/>
              <w:spacing w:before="72"/>
              <w:ind w:left="107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EUR 80,000.00 din care, FEDR EUR 68,000.00</w:t>
            </w:r>
          </w:p>
          <w:p w14:paraId="5F46B351" w14:textId="77777777" w:rsidR="007B208C" w:rsidRPr="006D5A2C" w:rsidRDefault="00000000" w:rsidP="006D5A2C">
            <w:pPr>
              <w:pStyle w:val="TableParagraph"/>
              <w:spacing w:before="72"/>
              <w:ind w:left="107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Totalul cheltuielilor eligibile decontate prin proiect: 79.968,54 Euro</w:t>
            </w:r>
          </w:p>
          <w:p w14:paraId="365A25D5" w14:textId="77777777" w:rsidR="007B208C" w:rsidRDefault="00000000" w:rsidP="006D5A2C">
            <w:pPr>
              <w:pStyle w:val="TableParagraph"/>
              <w:spacing w:before="72"/>
              <w:ind w:left="107"/>
              <w:rPr>
                <w:rFonts w:ascii="Arial" w:hAnsi="Arial"/>
                <w:b/>
                <w:i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Execuția bugetară: 99.96%</w:t>
            </w:r>
          </w:p>
        </w:tc>
      </w:tr>
      <w:tr w:rsidR="007B208C" w14:paraId="79FD50CD" w14:textId="77777777">
        <w:trPr>
          <w:trHeight w:val="3100"/>
        </w:trPr>
        <w:tc>
          <w:tcPr>
            <w:tcW w:w="2263" w:type="dxa"/>
          </w:tcPr>
          <w:p w14:paraId="759D6947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32DCCBC5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5B820B86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2700EE0C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69B8F815" w14:textId="77777777" w:rsidR="007B208C" w:rsidRDefault="007B208C">
            <w:pPr>
              <w:pStyle w:val="TableParagraph"/>
              <w:spacing w:before="40"/>
              <w:rPr>
                <w:rFonts w:ascii="Times New Roman"/>
              </w:rPr>
            </w:pPr>
          </w:p>
          <w:p w14:paraId="78122088" w14:textId="77777777" w:rsidR="007B208C" w:rsidRDefault="00000000">
            <w:pPr>
              <w:pStyle w:val="TableParagraph"/>
              <w:ind w:left="12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1F3863"/>
                <w:spacing w:val="-2"/>
              </w:rPr>
              <w:t>Sumar</w:t>
            </w:r>
          </w:p>
        </w:tc>
        <w:tc>
          <w:tcPr>
            <w:tcW w:w="7473" w:type="dxa"/>
          </w:tcPr>
          <w:p w14:paraId="6A76F89D" w14:textId="77777777" w:rsidR="007B208C" w:rsidRPr="006D5A2C" w:rsidRDefault="00000000" w:rsidP="006D5A2C">
            <w:pPr>
              <w:pStyle w:val="TableParagraph"/>
              <w:spacing w:before="72"/>
              <w:ind w:left="107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Proiectul ROHU-256 și-a propus să formeze un parteneriat între tinerii din zona transfrontalieră, implicându-i în activități sociale: tabere, concerte și evenimente de tip team building, creând astfel oportunități de întâlnire și conectare între aceștia.</w:t>
            </w:r>
          </w:p>
          <w:p w14:paraId="712C9EEF" w14:textId="77777777" w:rsidR="007B208C" w:rsidRPr="006D5A2C" w:rsidRDefault="007B208C" w:rsidP="006D5A2C">
            <w:pPr>
              <w:pStyle w:val="TableParagraph"/>
              <w:spacing w:before="72"/>
              <w:ind w:left="107"/>
              <w:rPr>
                <w:rFonts w:ascii="Arial" w:hAnsi="Arial" w:cs="Arial"/>
                <w:color w:val="1F3863"/>
                <w:spacing w:val="2"/>
              </w:rPr>
            </w:pPr>
          </w:p>
          <w:p w14:paraId="57DA3959" w14:textId="77777777" w:rsidR="007B208C" w:rsidRPr="006D5A2C" w:rsidRDefault="00000000" w:rsidP="006D5A2C">
            <w:pPr>
              <w:pStyle w:val="TableParagraph"/>
              <w:spacing w:before="72"/>
              <w:ind w:left="107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Activitățile principale implementate în cadrul proiectului:</w:t>
            </w:r>
          </w:p>
          <w:p w14:paraId="69D6F55A" w14:textId="77777777" w:rsidR="007B208C" w:rsidRPr="006D5A2C" w:rsidRDefault="00000000" w:rsidP="006D5A2C">
            <w:pPr>
              <w:pStyle w:val="TableParagraph"/>
              <w:numPr>
                <w:ilvl w:val="0"/>
                <w:numId w:val="5"/>
              </w:numPr>
              <w:spacing w:before="72"/>
              <w:jc w:val="both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organizarea de concerte și tabere muzicale de tineret în</w:t>
            </w:r>
          </w:p>
          <w:p w14:paraId="66C45EDA" w14:textId="77777777" w:rsidR="007B208C" w:rsidRDefault="006D5A2C" w:rsidP="006D5A2C">
            <w:pPr>
              <w:pStyle w:val="TableParagraph"/>
              <w:spacing w:before="72"/>
              <w:ind w:left="769" w:hanging="662"/>
              <w:jc w:val="both"/>
              <w:rPr>
                <w:rFonts w:ascii="Arial" w:hAnsi="Arial" w:cs="Arial"/>
                <w:color w:val="1F3863"/>
                <w:spacing w:val="2"/>
              </w:rPr>
            </w:pPr>
            <w:r>
              <w:rPr>
                <w:rFonts w:ascii="Arial" w:hAnsi="Arial" w:cs="Arial"/>
                <w:color w:val="1F3863"/>
                <w:spacing w:val="2"/>
              </w:rPr>
              <w:t xml:space="preserve">           </w:t>
            </w:r>
            <w:r w:rsidR="00000000" w:rsidRPr="006D5A2C">
              <w:rPr>
                <w:rFonts w:ascii="Arial" w:hAnsi="Arial" w:cs="Arial"/>
                <w:color w:val="1F3863"/>
                <w:spacing w:val="2"/>
              </w:rPr>
              <w:t xml:space="preserve">Nyírbátor (HU) și </w:t>
            </w:r>
            <w:proofErr w:type="spellStart"/>
            <w:r w:rsidR="00000000" w:rsidRPr="006D5A2C">
              <w:rPr>
                <w:rFonts w:ascii="Arial" w:hAnsi="Arial" w:cs="Arial"/>
                <w:color w:val="1F3863"/>
                <w:spacing w:val="2"/>
              </w:rPr>
              <w:t>Chet</w:t>
            </w:r>
            <w:proofErr w:type="spellEnd"/>
            <w:r w:rsidR="00000000" w:rsidRPr="006D5A2C">
              <w:rPr>
                <w:rFonts w:ascii="Arial" w:hAnsi="Arial" w:cs="Arial"/>
                <w:color w:val="1F3863"/>
                <w:spacing w:val="2"/>
              </w:rPr>
              <w:t xml:space="preserve"> (RO) pentru a le îmbunătăți cunoștințele </w:t>
            </w:r>
            <w:r>
              <w:rPr>
                <w:rFonts w:ascii="Arial" w:hAnsi="Arial" w:cs="Arial"/>
                <w:color w:val="1F3863"/>
                <w:spacing w:val="2"/>
              </w:rPr>
              <w:t xml:space="preserve"> </w:t>
            </w:r>
            <w:r w:rsidR="00000000" w:rsidRPr="006D5A2C">
              <w:rPr>
                <w:rFonts w:ascii="Arial" w:hAnsi="Arial" w:cs="Arial"/>
                <w:color w:val="1F3863"/>
                <w:spacing w:val="2"/>
              </w:rPr>
              <w:t>privind cântatul la diferite instrumente muzicale;</w:t>
            </w:r>
          </w:p>
          <w:p w14:paraId="768F7EB8" w14:textId="6588943D" w:rsidR="002C5C1D" w:rsidRDefault="002C5C1D" w:rsidP="006D5A2C">
            <w:pPr>
              <w:pStyle w:val="TableParagraph"/>
              <w:spacing w:before="72"/>
              <w:ind w:left="769" w:hanging="662"/>
              <w:jc w:val="both"/>
            </w:pPr>
          </w:p>
        </w:tc>
      </w:tr>
    </w:tbl>
    <w:p w14:paraId="0611C156" w14:textId="77777777" w:rsidR="007B208C" w:rsidRDefault="007B208C">
      <w:pPr>
        <w:pStyle w:val="TableParagraph"/>
        <w:spacing w:line="340" w:lineRule="atLeast"/>
        <w:sectPr w:rsidR="007B208C">
          <w:headerReference w:type="default" r:id="rId7"/>
          <w:footerReference w:type="default" r:id="rId8"/>
          <w:type w:val="continuous"/>
          <w:pgSz w:w="11910" w:h="16840"/>
          <w:pgMar w:top="2000" w:right="708" w:bottom="1160" w:left="1417" w:header="720" w:footer="960" w:gutter="0"/>
          <w:pgNumType w:start="1"/>
          <w:cols w:space="720"/>
        </w:sectPr>
      </w:pPr>
    </w:p>
    <w:p w14:paraId="7232B344" w14:textId="77777777" w:rsidR="007B208C" w:rsidRDefault="007B208C">
      <w:pPr>
        <w:pStyle w:val="BodyText"/>
        <w:rPr>
          <w:rFonts w:ascii="Times New Roman"/>
          <w:sz w:val="10"/>
        </w:rPr>
      </w:pPr>
    </w:p>
    <w:tbl>
      <w:tblPr>
        <w:tblW w:w="978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519"/>
      </w:tblGrid>
      <w:tr w:rsidR="007B208C" w14:paraId="2964A337" w14:textId="77777777" w:rsidTr="00592B66">
        <w:trPr>
          <w:trHeight w:val="4101"/>
        </w:trPr>
        <w:tc>
          <w:tcPr>
            <w:tcW w:w="2263" w:type="dxa"/>
          </w:tcPr>
          <w:p w14:paraId="1E142C4B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19" w:type="dxa"/>
          </w:tcPr>
          <w:p w14:paraId="06F40501" w14:textId="77777777" w:rsidR="007B208C" w:rsidRPr="006D5A2C" w:rsidRDefault="00000000" w:rsidP="006D5A2C">
            <w:pPr>
              <w:pStyle w:val="TableParagraph"/>
              <w:numPr>
                <w:ilvl w:val="0"/>
                <w:numId w:val="5"/>
              </w:numPr>
              <w:spacing w:before="72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organizarea a 2 activități de team building, 1 training de dezvoltare a echipei și o serie de activități în aer liber</w:t>
            </w:r>
          </w:p>
          <w:p w14:paraId="5A709CFA" w14:textId="77777777" w:rsidR="007B208C" w:rsidRPr="006D5A2C" w:rsidRDefault="00000000" w:rsidP="006D5A2C">
            <w:pPr>
              <w:pStyle w:val="TableParagraph"/>
              <w:numPr>
                <w:ilvl w:val="0"/>
                <w:numId w:val="5"/>
              </w:numPr>
              <w:spacing w:before="72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achiziționarea de materiale promoționale (afișe, tricouri, autocolante, banner, pixuri, insigne, termos de apă, carduri)</w:t>
            </w:r>
          </w:p>
          <w:p w14:paraId="2D4303B4" w14:textId="77777777" w:rsidR="007B208C" w:rsidRPr="006D5A2C" w:rsidRDefault="00000000" w:rsidP="006D5A2C">
            <w:pPr>
              <w:pStyle w:val="TableParagraph"/>
              <w:numPr>
                <w:ilvl w:val="0"/>
                <w:numId w:val="5"/>
              </w:numPr>
              <w:spacing w:before="72"/>
              <w:rPr>
                <w:rFonts w:ascii="Arial" w:hAnsi="Arial" w:cs="Arial"/>
                <w:color w:val="1F3863"/>
                <w:spacing w:val="2"/>
              </w:rPr>
            </w:pPr>
            <w:r w:rsidRPr="006D5A2C">
              <w:rPr>
                <w:rFonts w:ascii="Arial" w:hAnsi="Arial" w:cs="Arial"/>
                <w:color w:val="1F3863"/>
                <w:spacing w:val="2"/>
              </w:rPr>
              <w:t>achiziționarea de echipamente muzicale pentru concerte și tabere (4 Wireless In-</w:t>
            </w:r>
            <w:proofErr w:type="spellStart"/>
            <w:r w:rsidRPr="006D5A2C">
              <w:rPr>
                <w:rFonts w:ascii="Arial" w:hAnsi="Arial" w:cs="Arial"/>
                <w:color w:val="1F3863"/>
                <w:spacing w:val="2"/>
              </w:rPr>
              <w:t>Ear</w:t>
            </w:r>
            <w:proofErr w:type="spellEnd"/>
            <w:r w:rsidRPr="006D5A2C">
              <w:rPr>
                <w:rFonts w:ascii="Arial" w:hAnsi="Arial" w:cs="Arial"/>
                <w:color w:val="1F3863"/>
                <w:spacing w:val="2"/>
              </w:rPr>
              <w:t xml:space="preserve"> </w:t>
            </w:r>
            <w:proofErr w:type="spellStart"/>
            <w:r w:rsidRPr="006D5A2C">
              <w:rPr>
                <w:rFonts w:ascii="Arial" w:hAnsi="Arial" w:cs="Arial"/>
                <w:color w:val="1F3863"/>
                <w:spacing w:val="2"/>
              </w:rPr>
              <w:t>System</w:t>
            </w:r>
            <w:proofErr w:type="spellEnd"/>
            <w:r w:rsidRPr="006D5A2C">
              <w:rPr>
                <w:rFonts w:ascii="Arial" w:hAnsi="Arial" w:cs="Arial"/>
                <w:color w:val="1F3863"/>
                <w:spacing w:val="2"/>
              </w:rPr>
              <w:t>; 4 Căști In-</w:t>
            </w:r>
            <w:proofErr w:type="spellStart"/>
            <w:r w:rsidRPr="006D5A2C">
              <w:rPr>
                <w:rFonts w:ascii="Arial" w:hAnsi="Arial" w:cs="Arial"/>
                <w:color w:val="1F3863"/>
                <w:spacing w:val="2"/>
              </w:rPr>
              <w:t>Ear</w:t>
            </w:r>
            <w:proofErr w:type="spellEnd"/>
            <w:r w:rsidRPr="006D5A2C">
              <w:rPr>
                <w:rFonts w:ascii="Arial" w:hAnsi="Arial" w:cs="Arial"/>
                <w:color w:val="1F3863"/>
                <w:spacing w:val="2"/>
              </w:rPr>
              <w:t xml:space="preserve"> + husă; 1 Transmițător de buzunar pentru chitară și bas; 5 Mono DI BOX; 3 Stereo DI BOX; 1 amplificator pentru căști cu patru canale; 1 cablu stereo; 1 Rack pentru sisteme wireless In-</w:t>
            </w:r>
            <w:proofErr w:type="spellStart"/>
            <w:r w:rsidRPr="006D5A2C">
              <w:rPr>
                <w:rFonts w:ascii="Arial" w:hAnsi="Arial" w:cs="Arial"/>
                <w:color w:val="1F3863"/>
                <w:spacing w:val="2"/>
              </w:rPr>
              <w:t>Ear</w:t>
            </w:r>
            <w:proofErr w:type="spellEnd"/>
            <w:r w:rsidRPr="006D5A2C">
              <w:rPr>
                <w:rFonts w:ascii="Arial" w:hAnsi="Arial" w:cs="Arial"/>
                <w:color w:val="1F3863"/>
                <w:spacing w:val="2"/>
              </w:rPr>
              <w:t>; 1 Rack pentru cabluri; 2 huse de protecție pentru subwoofer; 2 huse de protecție pentru difuzor; 2 tije de distanță pentru difuzoare; 1 set de suporturi pentru difuzoare; 1 carcasă pentru 16 microfoane și suporturi)</w:t>
            </w:r>
          </w:p>
          <w:p w14:paraId="1D9CF4B6" w14:textId="06A60908" w:rsidR="007B208C" w:rsidRDefault="00000000" w:rsidP="006D5A2C">
            <w:pPr>
              <w:pStyle w:val="TableParagraph"/>
              <w:spacing w:line="328" w:lineRule="auto"/>
              <w:ind w:left="107" w:right="834"/>
            </w:pPr>
            <w:r>
              <w:rPr>
                <w:rFonts w:ascii="Arial" w:hAnsi="Arial"/>
                <w:b/>
                <w:i/>
                <w:color w:val="1F3863"/>
              </w:rPr>
              <w:t>Proiectul a fost finalizat cu succes, la data de 31.12.2019. Toate activitățile prevăzute in proiect au fost realizate (100%).</w:t>
            </w:r>
          </w:p>
        </w:tc>
      </w:tr>
      <w:tr w:rsidR="007B208C" w14:paraId="209173B1" w14:textId="77777777" w:rsidTr="00592B66">
        <w:trPr>
          <w:trHeight w:val="5170"/>
        </w:trPr>
        <w:tc>
          <w:tcPr>
            <w:tcW w:w="2263" w:type="dxa"/>
          </w:tcPr>
          <w:p w14:paraId="14D63832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79368704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3BE68EC7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1700388B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7E85F493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7404A190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70B6FC62" w14:textId="77777777" w:rsidR="007B208C" w:rsidRDefault="007B208C">
            <w:pPr>
              <w:pStyle w:val="TableParagraph"/>
              <w:rPr>
                <w:rFonts w:ascii="Times New Roman"/>
              </w:rPr>
            </w:pPr>
          </w:p>
          <w:p w14:paraId="36FD2B2C" w14:textId="77777777" w:rsidR="007B208C" w:rsidRDefault="007B208C">
            <w:pPr>
              <w:pStyle w:val="TableParagraph"/>
              <w:spacing w:before="160"/>
              <w:rPr>
                <w:rFonts w:ascii="Times New Roman"/>
              </w:rPr>
            </w:pPr>
          </w:p>
          <w:p w14:paraId="296DFC4B" w14:textId="77777777" w:rsidR="007B208C" w:rsidRDefault="00000000">
            <w:pPr>
              <w:pStyle w:val="TableParagraph"/>
              <w:ind w:left="580" w:firstLine="24"/>
              <w:rPr>
                <w:rFonts w:ascii="Arial Black"/>
              </w:rPr>
            </w:pPr>
            <w:r>
              <w:rPr>
                <w:rFonts w:ascii="Arial Black"/>
                <w:color w:val="1F3863"/>
                <w:spacing w:val="-2"/>
                <w:w w:val="90"/>
              </w:rPr>
              <w:t>Rezultate principale</w:t>
            </w:r>
          </w:p>
        </w:tc>
        <w:tc>
          <w:tcPr>
            <w:tcW w:w="7519" w:type="dxa"/>
          </w:tcPr>
          <w:p w14:paraId="503101F2" w14:textId="77777777" w:rsidR="005B6ACE" w:rsidRPr="005B6ACE" w:rsidRDefault="005B6ACE" w:rsidP="005B6ACE">
            <w:pPr>
              <w:pStyle w:val="TableParagraph"/>
              <w:spacing w:line="309" w:lineRule="auto"/>
              <w:ind w:left="107"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</w:rPr>
              <w:t>Livrabile:</w:t>
            </w:r>
          </w:p>
          <w:p w14:paraId="032491D6" w14:textId="77777777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 fost organizată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o tabără de primăvară HEVAT </w:t>
            </w:r>
            <w:r w:rsidRPr="005B6ACE">
              <w:rPr>
                <w:rFonts w:ascii="Arial" w:hAnsi="Arial" w:cs="Arial"/>
                <w:color w:val="1F3863"/>
              </w:rPr>
              <w:t xml:space="preserve">de 5 zile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în Cheț</w:t>
            </w:r>
            <w:r w:rsidRPr="005B6ACE">
              <w:rPr>
                <w:rFonts w:ascii="Arial" w:hAnsi="Arial" w:cs="Arial"/>
                <w:color w:val="1F3863"/>
              </w:rPr>
              <w:t xml:space="preserve"> pentru tineri cu vârste între 14 și 29 de ani din zona transfrontalieră România–Ungaria.</w:t>
            </w:r>
          </w:p>
          <w:p w14:paraId="2CFB67F4" w14:textId="77777777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 fost organizată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o tabără muzicală de tineret </w:t>
            </w:r>
            <w:r w:rsidRPr="005B6ACE">
              <w:rPr>
                <w:rFonts w:ascii="Arial" w:hAnsi="Arial" w:cs="Arial"/>
                <w:color w:val="1F3863"/>
              </w:rPr>
              <w:t xml:space="preserve">de 7 zile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în Nyírbátor</w:t>
            </w:r>
            <w:r w:rsidRPr="005B6ACE">
              <w:rPr>
                <w:rFonts w:ascii="Arial" w:hAnsi="Arial" w:cs="Arial"/>
                <w:color w:val="1F3863"/>
              </w:rPr>
              <w:t>, cu participarea voluntarilor din Nyírbátor (Ungaria) și Cheț (România).</w:t>
            </w:r>
          </w:p>
          <w:p w14:paraId="43CFD1BC" w14:textId="77777777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 fost organizat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Turneul de Concerte CrossYounity</w:t>
            </w:r>
            <w:r w:rsidRPr="005B6ACE">
              <w:rPr>
                <w:rFonts w:ascii="Arial" w:hAnsi="Arial" w:cs="Arial"/>
                <w:color w:val="1F3863"/>
              </w:rPr>
              <w:t xml:space="preserve">, cu participarea voluntarilor din Nyírbátor și Cheț, care a inclus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8 concerte</w:t>
            </w:r>
            <w:r w:rsidRPr="005B6ACE">
              <w:rPr>
                <w:rFonts w:ascii="Arial" w:hAnsi="Arial" w:cs="Arial"/>
                <w:color w:val="1F3863"/>
              </w:rPr>
              <w:t xml:space="preserve"> desfășurate de ambele părți ale graniței: 4 în Ungaria și 4 în România.</w:t>
            </w:r>
          </w:p>
          <w:p w14:paraId="16ADFED4" w14:textId="792D2A08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Au fost organizate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4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 ateliere pentru voluntari</w:t>
            </w:r>
            <w:r>
              <w:rPr>
                <w:rFonts w:ascii="Arial" w:hAnsi="Arial" w:cs="Arial"/>
                <w:color w:val="1F3863"/>
              </w:rPr>
              <w:t>,</w:t>
            </w:r>
            <w:r w:rsidRPr="005B6ACE">
              <w:rPr>
                <w:rFonts w:ascii="Arial" w:hAnsi="Arial" w:cs="Arial"/>
                <w:color w:val="1F3863"/>
              </w:rPr>
              <w:t xml:space="preserve"> în Nyírbátor.</w:t>
            </w:r>
          </w:p>
          <w:p w14:paraId="2C15C337" w14:textId="77777777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 fost organizat un program de 5 zile de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activități outdoor de tip team-building </w:t>
            </w:r>
            <w:r w:rsidRPr="005B6ACE">
              <w:rPr>
                <w:rFonts w:ascii="Arial" w:hAnsi="Arial" w:cs="Arial"/>
                <w:color w:val="1F3863"/>
              </w:rPr>
              <w:t>în Nyírbátor.</w:t>
            </w:r>
          </w:p>
          <w:p w14:paraId="59EED14C" w14:textId="7558908A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Au fost achiziționate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echipamente pentru </w:t>
            </w:r>
            <w:r>
              <w:rPr>
                <w:rFonts w:ascii="Arial" w:hAnsi="Arial" w:cs="Arial"/>
                <w:b/>
                <w:bCs/>
                <w:color w:val="1F3863"/>
              </w:rPr>
              <w:t>t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abăra </w:t>
            </w:r>
            <w:r>
              <w:rPr>
                <w:rFonts w:ascii="Arial" w:hAnsi="Arial" w:cs="Arial"/>
                <w:b/>
                <w:bCs/>
                <w:color w:val="1F3863"/>
              </w:rPr>
              <w:t>m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uzicală de </w:t>
            </w:r>
            <w:r>
              <w:rPr>
                <w:rFonts w:ascii="Arial" w:hAnsi="Arial" w:cs="Arial"/>
                <w:b/>
                <w:bCs/>
                <w:color w:val="1F3863"/>
              </w:rPr>
              <w:t>t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ineret și concerte,</w:t>
            </w:r>
            <w:r w:rsidRPr="005B6ACE">
              <w:rPr>
                <w:rFonts w:ascii="Arial" w:hAnsi="Arial" w:cs="Arial"/>
                <w:color w:val="1F3863"/>
              </w:rPr>
              <w:t xml:space="preserve"> inclusiv: 1 laptop, 1 imprimantă multifuncțională, 1 cort pentru evenimente, 1 set echipamente pentru </w:t>
            </w:r>
            <w:proofErr w:type="spellStart"/>
            <w:r w:rsidRPr="005B6ACE">
              <w:rPr>
                <w:rFonts w:ascii="Arial" w:hAnsi="Arial" w:cs="Arial"/>
                <w:color w:val="1F3863"/>
              </w:rPr>
              <w:t>streaming</w:t>
            </w:r>
            <w:proofErr w:type="spellEnd"/>
            <w:r w:rsidRPr="005B6ACE">
              <w:rPr>
                <w:rFonts w:ascii="Arial" w:hAnsi="Arial" w:cs="Arial"/>
                <w:color w:val="1F3863"/>
              </w:rPr>
              <w:t xml:space="preserve"> video, 50 bănci pliabile, 25 mese pliabile și echipamente muzicale (1 chitară </w:t>
            </w:r>
            <w:proofErr w:type="spellStart"/>
            <w:r w:rsidRPr="005B6ACE">
              <w:rPr>
                <w:rFonts w:ascii="Arial" w:hAnsi="Arial" w:cs="Arial"/>
                <w:color w:val="1F3863"/>
              </w:rPr>
              <w:t>bass</w:t>
            </w:r>
            <w:proofErr w:type="spellEnd"/>
            <w:r w:rsidRPr="005B6ACE">
              <w:rPr>
                <w:rFonts w:ascii="Arial" w:hAnsi="Arial" w:cs="Arial"/>
                <w:color w:val="1F3863"/>
              </w:rPr>
              <w:t xml:space="preserve"> și 1 sintetizator).</w:t>
            </w:r>
          </w:p>
          <w:p w14:paraId="39E032EA" w14:textId="731FC77D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Au fost achiziționate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echipamente pentru </w:t>
            </w:r>
            <w:r>
              <w:rPr>
                <w:rFonts w:ascii="Arial" w:hAnsi="Arial" w:cs="Arial"/>
                <w:b/>
                <w:bCs/>
                <w:color w:val="1F3863"/>
              </w:rPr>
              <w:t>t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 xml:space="preserve">abăra de </w:t>
            </w:r>
            <w:r>
              <w:rPr>
                <w:rFonts w:ascii="Arial" w:hAnsi="Arial" w:cs="Arial"/>
                <w:b/>
                <w:bCs/>
                <w:color w:val="1F3863"/>
              </w:rPr>
              <w:t>p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rimăvară</w:t>
            </w:r>
            <w:r w:rsidRPr="005B6ACE">
              <w:rPr>
                <w:rFonts w:ascii="Arial" w:hAnsi="Arial" w:cs="Arial"/>
                <w:color w:val="1F3863"/>
              </w:rPr>
              <w:t xml:space="preserve"> a </w:t>
            </w:r>
            <w:r>
              <w:rPr>
                <w:rFonts w:ascii="Arial" w:hAnsi="Arial" w:cs="Arial"/>
                <w:color w:val="1F3863"/>
              </w:rPr>
              <w:t>t</w:t>
            </w:r>
            <w:r w:rsidRPr="005B6ACE">
              <w:rPr>
                <w:rFonts w:ascii="Arial" w:hAnsi="Arial" w:cs="Arial"/>
                <w:color w:val="1F3863"/>
              </w:rPr>
              <w:t xml:space="preserve">ineretului, inclusiv: 2 corturi pentru evenimente, 100 bănci, 50 birouri, 11 jocuri de societate, 1 mașină de </w:t>
            </w:r>
            <w:r>
              <w:rPr>
                <w:rFonts w:ascii="Arial" w:hAnsi="Arial" w:cs="Arial"/>
                <w:color w:val="1F3863"/>
              </w:rPr>
              <w:t>spălat</w:t>
            </w:r>
            <w:r w:rsidRPr="005B6ACE">
              <w:rPr>
                <w:rFonts w:ascii="Arial" w:hAnsi="Arial" w:cs="Arial"/>
                <w:color w:val="1F3863"/>
              </w:rPr>
              <w:t xml:space="preserve">, 1 </w:t>
            </w:r>
            <w:proofErr w:type="spellStart"/>
            <w:r w:rsidRPr="005B6ACE">
              <w:rPr>
                <w:rFonts w:ascii="Arial" w:hAnsi="Arial" w:cs="Arial"/>
                <w:color w:val="1F3863"/>
              </w:rPr>
              <w:t>blender</w:t>
            </w:r>
            <w:proofErr w:type="spellEnd"/>
            <w:r w:rsidRPr="005B6ACE">
              <w:rPr>
                <w:rFonts w:ascii="Arial" w:hAnsi="Arial" w:cs="Arial"/>
                <w:color w:val="1F3863"/>
              </w:rPr>
              <w:t>, 2 aparate pentru clătite, 1 imprimantă multifuncțională și 1 aparat de cafea, iar pentru eveniment au fost închiriate toalete mobile.</w:t>
            </w:r>
          </w:p>
          <w:p w14:paraId="690E20D5" w14:textId="3CAA4C0D" w:rsidR="005B6ACE" w:rsidRPr="005B6ACE" w:rsidRDefault="005B6ACE" w:rsidP="005B6ACE">
            <w:pPr>
              <w:pStyle w:val="TableParagraph"/>
              <w:numPr>
                <w:ilvl w:val="0"/>
                <w:numId w:val="6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</w:rPr>
            </w:pPr>
            <w:r w:rsidRPr="005B6ACE">
              <w:rPr>
                <w:rFonts w:ascii="Arial" w:hAnsi="Arial" w:cs="Arial"/>
                <w:color w:val="1F3863"/>
              </w:rPr>
              <w:t xml:space="preserve">Au fost achiziționate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echipamente muzicale și tehnice</w:t>
            </w:r>
            <w:r w:rsidRPr="005B6ACE">
              <w:rPr>
                <w:rFonts w:ascii="Arial" w:hAnsi="Arial" w:cs="Arial"/>
                <w:color w:val="1F3863"/>
              </w:rPr>
              <w:t xml:space="preserve"> suplimentare pentru susținerea taberelor și concertelor, inclusiv: 4 sisteme wireless in-</w:t>
            </w:r>
            <w:proofErr w:type="spellStart"/>
            <w:r w:rsidRPr="005B6ACE">
              <w:rPr>
                <w:rFonts w:ascii="Arial" w:hAnsi="Arial" w:cs="Arial"/>
                <w:color w:val="1F3863"/>
              </w:rPr>
              <w:t>ear</w:t>
            </w:r>
            <w:proofErr w:type="spellEnd"/>
            <w:r w:rsidRPr="005B6ACE">
              <w:rPr>
                <w:rFonts w:ascii="Arial" w:hAnsi="Arial" w:cs="Arial"/>
                <w:color w:val="1F3863"/>
              </w:rPr>
              <w:t>, 4 căști in-</w:t>
            </w:r>
            <w:proofErr w:type="spellStart"/>
            <w:r w:rsidRPr="005B6ACE">
              <w:rPr>
                <w:rFonts w:ascii="Arial" w:hAnsi="Arial" w:cs="Arial"/>
                <w:color w:val="1F3863"/>
              </w:rPr>
              <w:t>ear</w:t>
            </w:r>
            <w:proofErr w:type="spellEnd"/>
            <w:r w:rsidRPr="005B6ACE">
              <w:rPr>
                <w:rFonts w:ascii="Arial" w:hAnsi="Arial" w:cs="Arial"/>
                <w:color w:val="1F3863"/>
              </w:rPr>
              <w:t xml:space="preserve"> cu husă, 1 transmițător de buzunar pentru chitară și </w:t>
            </w:r>
            <w:proofErr w:type="spellStart"/>
            <w:r w:rsidRPr="005B6ACE">
              <w:rPr>
                <w:rFonts w:ascii="Arial" w:hAnsi="Arial" w:cs="Arial"/>
                <w:color w:val="1F3863"/>
              </w:rPr>
              <w:t>bass</w:t>
            </w:r>
            <w:proofErr w:type="spellEnd"/>
            <w:r w:rsidRPr="005B6ACE">
              <w:rPr>
                <w:rFonts w:ascii="Arial" w:hAnsi="Arial" w:cs="Arial"/>
                <w:color w:val="1F3863"/>
              </w:rPr>
              <w:t xml:space="preserve">, 5 DI </w:t>
            </w:r>
            <w:r w:rsidR="00FA107F">
              <w:rPr>
                <w:rFonts w:ascii="Arial" w:hAnsi="Arial" w:cs="Arial"/>
                <w:color w:val="1F3863"/>
              </w:rPr>
              <w:t>BOX</w:t>
            </w:r>
            <w:r w:rsidRPr="005B6ACE">
              <w:rPr>
                <w:rFonts w:ascii="Arial" w:hAnsi="Arial" w:cs="Arial"/>
                <w:color w:val="1F3863"/>
              </w:rPr>
              <w:t xml:space="preserve"> mono, 3 DI </w:t>
            </w:r>
            <w:r w:rsidR="00FA107F">
              <w:rPr>
                <w:rFonts w:ascii="Arial" w:hAnsi="Arial" w:cs="Arial"/>
                <w:color w:val="1F3863"/>
              </w:rPr>
              <w:t>BOX</w:t>
            </w:r>
            <w:r w:rsidRPr="005B6ACE">
              <w:rPr>
                <w:rFonts w:ascii="Arial" w:hAnsi="Arial" w:cs="Arial"/>
                <w:color w:val="1F3863"/>
              </w:rPr>
              <w:t xml:space="preserve"> stereo, 1 </w:t>
            </w:r>
            <w:r w:rsidRPr="005B6ACE">
              <w:rPr>
                <w:rFonts w:ascii="Arial" w:hAnsi="Arial" w:cs="Arial"/>
                <w:color w:val="1F3863"/>
              </w:rPr>
              <w:lastRenderedPageBreak/>
              <w:t xml:space="preserve">amplificator cu 4 canale pentru căști, 1 cablu stereo, </w:t>
            </w:r>
            <w:r w:rsidR="00FA107F">
              <w:rPr>
                <w:rFonts w:ascii="Arial" w:hAnsi="Arial" w:cs="Arial"/>
                <w:color w:val="1F3863"/>
              </w:rPr>
              <w:t xml:space="preserve"> 1 </w:t>
            </w:r>
            <w:r w:rsidRPr="005B6ACE">
              <w:rPr>
                <w:rFonts w:ascii="Arial" w:hAnsi="Arial" w:cs="Arial"/>
                <w:color w:val="1F3863"/>
              </w:rPr>
              <w:t xml:space="preserve">rack pentru sisteme wireless și cabluri, </w:t>
            </w:r>
            <w:r w:rsidR="00FA107F">
              <w:rPr>
                <w:rFonts w:ascii="Arial" w:hAnsi="Arial" w:cs="Arial"/>
                <w:color w:val="1F3863"/>
              </w:rPr>
              <w:t xml:space="preserve"> 2 </w:t>
            </w:r>
            <w:r w:rsidRPr="005B6ACE">
              <w:rPr>
                <w:rFonts w:ascii="Arial" w:hAnsi="Arial" w:cs="Arial"/>
                <w:color w:val="1F3863"/>
              </w:rPr>
              <w:t xml:space="preserve">huse de protecție pentru difuzoare, </w:t>
            </w:r>
            <w:r w:rsidR="00FA107F">
              <w:rPr>
                <w:rFonts w:ascii="Arial" w:hAnsi="Arial" w:cs="Arial"/>
                <w:color w:val="1F3863"/>
              </w:rPr>
              <w:t xml:space="preserve">2 </w:t>
            </w:r>
            <w:r w:rsidRPr="005B6ACE">
              <w:rPr>
                <w:rFonts w:ascii="Arial" w:hAnsi="Arial" w:cs="Arial"/>
                <w:color w:val="1F3863"/>
              </w:rPr>
              <w:t xml:space="preserve">tije de distanțare și </w:t>
            </w:r>
            <w:r w:rsidR="00FA107F">
              <w:rPr>
                <w:rFonts w:ascii="Arial" w:hAnsi="Arial" w:cs="Arial"/>
                <w:color w:val="1F3863"/>
              </w:rPr>
              <w:t xml:space="preserve"> 1 set </w:t>
            </w:r>
            <w:r w:rsidRPr="005B6ACE">
              <w:rPr>
                <w:rFonts w:ascii="Arial" w:hAnsi="Arial" w:cs="Arial"/>
                <w:color w:val="1F3863"/>
              </w:rPr>
              <w:t xml:space="preserve">stative pentru difuzoare, precum și 1 </w:t>
            </w:r>
            <w:r w:rsidR="00FA107F">
              <w:rPr>
                <w:rFonts w:ascii="Arial" w:hAnsi="Arial" w:cs="Arial"/>
                <w:color w:val="1F3863"/>
              </w:rPr>
              <w:t>carca</w:t>
            </w:r>
            <w:r w:rsidRPr="005B6ACE">
              <w:rPr>
                <w:rFonts w:ascii="Arial" w:hAnsi="Arial" w:cs="Arial"/>
                <w:color w:val="1F3863"/>
              </w:rPr>
              <w:t>să pentru 16 microfoane și s</w:t>
            </w:r>
            <w:r w:rsidR="00FA107F">
              <w:rPr>
                <w:rFonts w:ascii="Arial" w:hAnsi="Arial" w:cs="Arial"/>
                <w:color w:val="1F3863"/>
              </w:rPr>
              <w:t>uporturi</w:t>
            </w:r>
            <w:r w:rsidRPr="005B6ACE">
              <w:rPr>
                <w:rFonts w:ascii="Arial" w:hAnsi="Arial" w:cs="Arial"/>
                <w:color w:val="1F3863"/>
              </w:rPr>
              <w:t>.</w:t>
            </w:r>
          </w:p>
          <w:p w14:paraId="5A3A4344" w14:textId="04A7A542" w:rsidR="005B6ACE" w:rsidRPr="005B6ACE" w:rsidRDefault="005B6ACE" w:rsidP="005B6ACE">
            <w:pPr>
              <w:pStyle w:val="TableParagraph"/>
              <w:spacing w:line="309" w:lineRule="auto"/>
              <w:ind w:left="107" w:right="92"/>
              <w:jc w:val="both"/>
              <w:rPr>
                <w:rFonts w:ascii="Arial" w:hAnsi="Arial" w:cs="Arial"/>
                <w:color w:val="1F3863"/>
                <w:lang w:val="en-US"/>
              </w:rPr>
            </w:pPr>
            <w:proofErr w:type="spellStart"/>
            <w:r w:rsidRPr="005B6ACE">
              <w:rPr>
                <w:rFonts w:ascii="Arial" w:hAnsi="Arial" w:cs="Arial"/>
                <w:b/>
                <w:bCs/>
                <w:color w:val="1F3863"/>
                <w:lang w:val="en-US"/>
              </w:rPr>
              <w:t>Rezultate</w:t>
            </w:r>
            <w:proofErr w:type="spellEnd"/>
            <w:r w:rsidRPr="005B6ACE">
              <w:rPr>
                <w:rFonts w:ascii="Arial" w:hAnsi="Arial" w:cs="Arial"/>
                <w:b/>
                <w:bCs/>
                <w:color w:val="1F3863"/>
                <w:lang w:val="en-US"/>
              </w:rPr>
              <w:t>:</w:t>
            </w:r>
          </w:p>
          <w:p w14:paraId="08336DE9" w14:textId="77777777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Consolidarea cooperării între comunitățile transfrontaliere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, realizată prin participarea a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peste 300 de tineri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la tabăra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organizată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în România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și a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50 de participanți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(25 din fiecare țară)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la tabăra muzicală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organizată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în Ungaria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>.</w:t>
            </w:r>
          </w:p>
          <w:p w14:paraId="380C2DD4" w14:textId="77777777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Îmbunătățirea abilităților și cunoștințelor muzicale ale participanților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la tabără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prin activități practice și instruire în utilizarea diferitelor instrumente muzicale.</w:t>
            </w:r>
          </w:p>
          <w:p w14:paraId="464701F8" w14:textId="6C345142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Elaborarea unui repertoriu comun de cântece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religioase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>, care poate fi interpretat în mod colaborativ la concerte și viitoare evenimente culturale.</w:t>
            </w:r>
          </w:p>
          <w:p w14:paraId="2D236CC6" w14:textId="2717E2F8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Participare publică ridicată la evenimente culturale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, cu peste 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1.600 de persoane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prezente la cele </w:t>
            </w:r>
            <w:r w:rsidR="00FA107F" w:rsidRPr="00FA107F">
              <w:rPr>
                <w:rFonts w:ascii="Arial" w:hAnsi="Arial" w:cs="Arial"/>
                <w:b/>
                <w:bCs/>
                <w:color w:val="1F3863"/>
                <w:lang w:val="it-CH"/>
              </w:rPr>
              <w:t>8</w:t>
            </w: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 xml:space="preserve"> concerte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organizate înainte de Crăciun</w:t>
            </w:r>
            <w:r w:rsidR="00FA107F">
              <w:rPr>
                <w:rFonts w:ascii="Arial" w:hAnsi="Arial" w:cs="Arial"/>
                <w:color w:val="1F3863"/>
                <w:lang w:val="it-CH"/>
              </w:rPr>
              <w:t xml:space="preserve"> ăn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2019 în filarmonici, case de cultură și alte locații de-a lungul graniței.</w:t>
            </w:r>
          </w:p>
          <w:p w14:paraId="4310AE10" w14:textId="77777777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Formarea unei echipe motivate și instruite de 50 de voluntari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>, care susțin organizarea activităților culturale și pentru tineret și facilitează cooperarea transfrontalieră pe termen lung.</w:t>
            </w:r>
          </w:p>
          <w:p w14:paraId="71F27640" w14:textId="15EF9A4D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Creșterea capacității organizațiilor partenere de a organiza viitoare inițiative culturale</w:t>
            </w:r>
            <w:r w:rsidR="00FA107F" w:rsidRPr="00FA107F">
              <w:rPr>
                <w:rFonts w:ascii="Arial" w:hAnsi="Arial" w:cs="Arial"/>
                <w:b/>
                <w:bCs/>
                <w:color w:val="1F3863"/>
                <w:lang w:val="it-CH"/>
              </w:rPr>
              <w:t xml:space="preserve"> </w:t>
            </w:r>
            <w:r w:rsidR="00FA107F"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comune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 xml:space="preserve"> și pentru tineret, prin echipamentele achiziționate în cadrul proiectului.</w:t>
            </w:r>
          </w:p>
          <w:p w14:paraId="7DAF584D" w14:textId="77777777" w:rsidR="005B6ACE" w:rsidRPr="005B6ACE" w:rsidRDefault="005B6ACE" w:rsidP="005B6ACE">
            <w:pPr>
              <w:pStyle w:val="TableParagraph"/>
              <w:numPr>
                <w:ilvl w:val="0"/>
                <w:numId w:val="7"/>
              </w:numPr>
              <w:spacing w:line="309" w:lineRule="auto"/>
              <w:ind w:right="92"/>
              <w:jc w:val="both"/>
              <w:rPr>
                <w:rFonts w:ascii="Arial" w:hAnsi="Arial" w:cs="Arial"/>
                <w:color w:val="1F3863"/>
                <w:lang w:val="it-CH"/>
              </w:rPr>
            </w:pPr>
            <w:r w:rsidRPr="005B6ACE">
              <w:rPr>
                <w:rFonts w:ascii="Arial" w:hAnsi="Arial" w:cs="Arial"/>
                <w:b/>
                <w:bCs/>
                <w:color w:val="1F3863"/>
                <w:lang w:val="it-CH"/>
              </w:rPr>
              <w:t>Implicarea mai mare a societății civile locale în activități culturale</w:t>
            </w:r>
            <w:r w:rsidRPr="005B6ACE">
              <w:rPr>
                <w:rFonts w:ascii="Arial" w:hAnsi="Arial" w:cs="Arial"/>
                <w:color w:val="1F3863"/>
                <w:lang w:val="it-CH"/>
              </w:rPr>
              <w:t>, pentru tineret și de petrecere a timpului liber, contribuind la promovarea și conservarea diversității culturale și a tradițiilor comune, precum și la întărirea cooperării între comunitățile transfrontaliere.</w:t>
            </w:r>
          </w:p>
          <w:p w14:paraId="3645DBC6" w14:textId="45C48AC7" w:rsidR="006D5A2C" w:rsidRDefault="006D5A2C" w:rsidP="006D5A2C">
            <w:pPr>
              <w:pStyle w:val="TableParagraph"/>
              <w:spacing w:line="309" w:lineRule="auto"/>
              <w:ind w:left="107" w:right="92"/>
              <w:jc w:val="both"/>
              <w:rPr>
                <w:color w:val="1F3863"/>
              </w:rPr>
            </w:pPr>
            <w:r w:rsidRPr="006D5A2C">
              <w:rPr>
                <w:b/>
                <w:bCs/>
                <w:color w:val="1F3863"/>
              </w:rPr>
              <w:t>Indicatori</w:t>
            </w:r>
            <w:r>
              <w:rPr>
                <w:color w:val="1F3863"/>
              </w:rPr>
              <w:t>:</w:t>
            </w:r>
          </w:p>
          <w:p w14:paraId="072823E2" w14:textId="1E4DF416" w:rsidR="006D5A2C" w:rsidRPr="006D5A2C" w:rsidRDefault="006D5A2C" w:rsidP="006D5A2C">
            <w:pPr>
              <w:pStyle w:val="TableParagraph"/>
              <w:spacing w:line="309" w:lineRule="auto"/>
              <w:ind w:left="107" w:right="92"/>
              <w:jc w:val="both"/>
              <w:rPr>
                <w:rFonts w:ascii="Arial" w:hAnsi="Arial" w:cs="Arial"/>
              </w:rPr>
            </w:pPr>
            <w:r w:rsidRPr="006D5A2C">
              <w:rPr>
                <w:rFonts w:ascii="Arial" w:hAnsi="Arial" w:cs="Arial"/>
                <w:color w:val="1F3863"/>
              </w:rPr>
              <w:t>Indicatorul de realizare al Programului este „</w:t>
            </w:r>
            <w:r w:rsidRPr="006D5A2C">
              <w:rPr>
                <w:rFonts w:ascii="Arial" w:hAnsi="Arial" w:cs="Arial"/>
                <w:i/>
                <w:color w:val="1F3863"/>
              </w:rPr>
              <w:t>11</w:t>
            </w:r>
            <w:r w:rsidRPr="006D5A2C">
              <w:rPr>
                <w:rFonts w:ascii="Arial" w:hAnsi="Arial" w:cs="Arial"/>
                <w:i/>
                <w:color w:val="1F3863"/>
                <w:spacing w:val="-2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</w:rPr>
              <w:t xml:space="preserve">/ b2 Numărul de persoane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direct</w:t>
            </w:r>
            <w:r w:rsidRPr="006D5A2C">
              <w:rPr>
                <w:rFonts w:ascii="Arial" w:hAnsi="Arial" w:cs="Arial"/>
                <w:i/>
                <w:color w:val="1F3863"/>
                <w:spacing w:val="-7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implicate</w:t>
            </w:r>
            <w:r w:rsidRPr="006D5A2C">
              <w:rPr>
                <w:rFonts w:ascii="Arial" w:hAnsi="Arial" w:cs="Arial"/>
                <w:i/>
                <w:color w:val="1F3863"/>
                <w:spacing w:val="-7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în</w:t>
            </w:r>
            <w:r w:rsidRPr="006D5A2C">
              <w:rPr>
                <w:rFonts w:ascii="Arial" w:hAnsi="Arial" w:cs="Arial"/>
                <w:i/>
                <w:color w:val="1F3863"/>
                <w:spacing w:val="-7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inițiative</w:t>
            </w:r>
            <w:r w:rsidRPr="006D5A2C">
              <w:rPr>
                <w:rFonts w:ascii="Arial" w:hAnsi="Arial" w:cs="Arial"/>
                <w:i/>
                <w:color w:val="1F3863"/>
                <w:spacing w:val="-8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de</w:t>
            </w:r>
            <w:r w:rsidRPr="006D5A2C">
              <w:rPr>
                <w:rFonts w:ascii="Arial" w:hAnsi="Arial" w:cs="Arial"/>
                <w:i/>
                <w:color w:val="1F3863"/>
                <w:spacing w:val="-8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cooperare</w:t>
            </w:r>
            <w:r w:rsidRPr="006D5A2C">
              <w:rPr>
                <w:rFonts w:ascii="Arial" w:hAnsi="Arial" w:cs="Arial"/>
                <w:i/>
                <w:color w:val="1F3863"/>
                <w:spacing w:val="-8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i/>
                <w:color w:val="1F3863"/>
                <w:spacing w:val="-2"/>
                <w:w w:val="105"/>
              </w:rPr>
              <w:t>transfrontalieră</w:t>
            </w:r>
            <w:r w:rsidRPr="006D5A2C">
              <w:rPr>
                <w:rFonts w:ascii="Arial" w:hAnsi="Arial" w:cs="Arial"/>
                <w:color w:val="1F3863"/>
                <w:spacing w:val="-2"/>
                <w:w w:val="105"/>
              </w:rPr>
              <w:t>”.</w:t>
            </w:r>
            <w:r w:rsidRPr="006D5A2C">
              <w:rPr>
                <w:rFonts w:ascii="Arial" w:hAnsi="Arial" w:cs="Arial"/>
                <w:color w:val="1F3863"/>
                <w:spacing w:val="-6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-2"/>
                <w:w w:val="105"/>
              </w:rPr>
              <w:t>Prin</w:t>
            </w:r>
            <w:r w:rsidRPr="006D5A2C">
              <w:rPr>
                <w:rFonts w:ascii="Arial" w:hAnsi="Arial" w:cs="Arial"/>
                <w:color w:val="1F3863"/>
                <w:spacing w:val="-6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-2"/>
                <w:w w:val="105"/>
              </w:rPr>
              <w:t>activitățile</w:t>
            </w:r>
            <w:r>
              <w:rPr>
                <w:rFonts w:ascii="Arial" w:hAnsi="Arial" w:cs="Arial"/>
                <w:color w:val="1F3863"/>
                <w:spacing w:val="-2"/>
                <w:w w:val="105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</w:rPr>
              <w:t>proiectului</w:t>
            </w:r>
            <w:r w:rsidRPr="006D5A2C">
              <w:rPr>
                <w:rFonts w:ascii="Arial" w:hAnsi="Arial" w:cs="Arial"/>
                <w:color w:val="1F3863"/>
                <w:spacing w:val="9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</w:rPr>
              <w:t>ROHU–256,</w:t>
            </w:r>
            <w:r w:rsidRPr="006D5A2C">
              <w:rPr>
                <w:rFonts w:ascii="Arial" w:hAnsi="Arial" w:cs="Arial"/>
                <w:color w:val="1F3863"/>
                <w:spacing w:val="10"/>
              </w:rPr>
              <w:t xml:space="preserve"> </w:t>
            </w:r>
            <w:r w:rsidR="005B6ACE" w:rsidRPr="005B6ACE">
              <w:rPr>
                <w:rFonts w:ascii="Arial" w:hAnsi="Arial" w:cs="Arial"/>
                <w:b/>
                <w:bCs/>
                <w:color w:val="1F3863"/>
              </w:rPr>
              <w:t>1934</w:t>
            </w:r>
            <w:r w:rsidRPr="005B6ACE">
              <w:rPr>
                <w:rFonts w:ascii="Arial" w:hAnsi="Arial" w:cs="Arial"/>
                <w:b/>
                <w:bCs/>
                <w:color w:val="1F3863"/>
                <w:spacing w:val="-4"/>
              </w:rPr>
              <w:t xml:space="preserve">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de</w:t>
            </w:r>
            <w:r w:rsidRPr="005B6ACE">
              <w:rPr>
                <w:rFonts w:ascii="Arial" w:hAnsi="Arial" w:cs="Arial"/>
                <w:b/>
                <w:bCs/>
                <w:color w:val="1F3863"/>
                <w:spacing w:val="-6"/>
              </w:rPr>
              <w:t xml:space="preserve"> </w:t>
            </w:r>
            <w:r w:rsidRPr="005B6ACE">
              <w:rPr>
                <w:rFonts w:ascii="Arial" w:hAnsi="Arial" w:cs="Arial"/>
                <w:b/>
                <w:bCs/>
                <w:color w:val="1F3863"/>
              </w:rPr>
              <w:t>persoane</w:t>
            </w:r>
            <w:r w:rsidRPr="006D5A2C">
              <w:rPr>
                <w:rFonts w:ascii="Arial" w:hAnsi="Arial" w:cs="Arial"/>
                <w:color w:val="1F3863"/>
                <w:spacing w:val="-4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</w:rPr>
              <w:t>au</w:t>
            </w:r>
            <w:r w:rsidRPr="006D5A2C">
              <w:rPr>
                <w:rFonts w:ascii="Arial" w:hAnsi="Arial" w:cs="Arial"/>
                <w:color w:val="1F3863"/>
                <w:spacing w:val="7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</w:rPr>
              <w:t>participat</w:t>
            </w:r>
            <w:r w:rsidRPr="006D5A2C">
              <w:rPr>
                <w:rFonts w:ascii="Arial" w:hAnsi="Arial" w:cs="Arial"/>
                <w:color w:val="1F3863"/>
                <w:spacing w:val="9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</w:rPr>
              <w:t>la</w:t>
            </w:r>
            <w:r w:rsidRPr="006D5A2C">
              <w:rPr>
                <w:rFonts w:ascii="Arial" w:hAnsi="Arial" w:cs="Arial"/>
                <w:color w:val="1F3863"/>
                <w:spacing w:val="9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-2"/>
              </w:rPr>
              <w:t>evenimente</w:t>
            </w:r>
          </w:p>
          <w:p w14:paraId="70346C26" w14:textId="77777777" w:rsidR="007B208C" w:rsidRDefault="006D5A2C" w:rsidP="006D5A2C">
            <w:pPr>
              <w:pStyle w:val="TableParagraph"/>
              <w:spacing w:before="15"/>
              <w:jc w:val="both"/>
              <w:rPr>
                <w:rFonts w:ascii="Arial" w:hAnsi="Arial" w:cs="Arial"/>
                <w:color w:val="1F3863"/>
                <w:spacing w:val="-2"/>
                <w:w w:val="110"/>
              </w:rPr>
            </w:pPr>
            <w:r>
              <w:rPr>
                <w:rFonts w:ascii="Arial" w:hAnsi="Arial" w:cs="Arial"/>
                <w:color w:val="1F3863"/>
                <w:w w:val="105"/>
              </w:rPr>
              <w:t xml:space="preserve">  </w:t>
            </w:r>
            <w:r w:rsidRPr="006D5A2C">
              <w:rPr>
                <w:rFonts w:ascii="Arial" w:hAnsi="Arial" w:cs="Arial"/>
                <w:color w:val="1F3863"/>
                <w:w w:val="105"/>
              </w:rPr>
              <w:t>culturale</w:t>
            </w:r>
            <w:r w:rsidRPr="006D5A2C">
              <w:rPr>
                <w:rFonts w:ascii="Arial" w:hAnsi="Arial" w:cs="Arial"/>
                <w:color w:val="1F3863"/>
                <w:spacing w:val="9"/>
                <w:w w:val="110"/>
              </w:rPr>
              <w:t xml:space="preserve"> </w:t>
            </w:r>
            <w:r w:rsidRPr="006D5A2C">
              <w:rPr>
                <w:rFonts w:ascii="Arial" w:hAnsi="Arial" w:cs="Arial"/>
                <w:color w:val="1F3863"/>
                <w:spacing w:val="-2"/>
                <w:w w:val="110"/>
              </w:rPr>
              <w:t>transfrontaliere.</w:t>
            </w:r>
          </w:p>
          <w:p w14:paraId="2625DF66" w14:textId="7D4BB4AA" w:rsidR="006D5A2C" w:rsidRDefault="006D5A2C" w:rsidP="006D5A2C">
            <w:pPr>
              <w:pStyle w:val="TableParagraph"/>
              <w:spacing w:before="1"/>
            </w:pPr>
            <w:r>
              <w:rPr>
                <w:color w:val="0E2A75"/>
                <w:spacing w:val="-2"/>
              </w:rPr>
              <w:t>Social</w:t>
            </w:r>
            <w:r>
              <w:rPr>
                <w:color w:val="0E2A75"/>
                <w:spacing w:val="-3"/>
              </w:rPr>
              <w:t xml:space="preserve"> </w:t>
            </w:r>
            <w:r>
              <w:rPr>
                <w:color w:val="0E2A75"/>
                <w:spacing w:val="-2"/>
              </w:rPr>
              <w:t>media:</w:t>
            </w:r>
          </w:p>
          <w:p w14:paraId="6411F92F" w14:textId="15F80D9F" w:rsidR="006D5A2C" w:rsidRDefault="006D5A2C" w:rsidP="006D5A2C">
            <w:pPr>
              <w:pStyle w:val="TableParagraph"/>
              <w:spacing w:before="15"/>
              <w:jc w:val="both"/>
            </w:pPr>
            <w:hyperlink r:id="rId9">
              <w:r>
                <w:rPr>
                  <w:color w:val="0E2A75"/>
                  <w:spacing w:val="-2"/>
                  <w:w w:val="105"/>
                  <w:u w:val="single" w:color="0E2A75"/>
                </w:rPr>
                <w:t>https://www.facebook.com/CrossYounity-2238246979830851/</w:t>
              </w:r>
            </w:hyperlink>
            <w:r>
              <w:rPr>
                <w:color w:val="0E2A75"/>
                <w:spacing w:val="-2"/>
                <w:w w:val="105"/>
              </w:rPr>
              <w:t xml:space="preserve"> </w:t>
            </w:r>
            <w:hyperlink r:id="rId10">
              <w:r>
                <w:rPr>
                  <w:color w:val="0E2A75"/>
                  <w:spacing w:val="-2"/>
                  <w:w w:val="105"/>
                  <w:u w:val="single" w:color="0E2A75"/>
                </w:rPr>
                <w:t>https://www.youtube.com/watch?v=qhtBEL2oV3M</w:t>
              </w:r>
            </w:hyperlink>
          </w:p>
        </w:tc>
      </w:tr>
    </w:tbl>
    <w:p w14:paraId="1903C595" w14:textId="77777777" w:rsidR="007D7171" w:rsidRDefault="007D7171" w:rsidP="00C94D76"/>
    <w:sectPr w:rsidR="007D7171">
      <w:pgSz w:w="11910" w:h="16840"/>
      <w:pgMar w:top="2000" w:right="708" w:bottom="1160" w:left="1417" w:header="72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819C" w14:textId="77777777" w:rsidR="007D7171" w:rsidRDefault="007D7171">
      <w:r>
        <w:separator/>
      </w:r>
    </w:p>
  </w:endnote>
  <w:endnote w:type="continuationSeparator" w:id="0">
    <w:p w14:paraId="2DAE497F" w14:textId="77777777" w:rsidR="007D7171" w:rsidRDefault="007D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0162" w14:textId="77777777" w:rsidR="007B208C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6C188BEE" wp14:editId="04BD15A9">
              <wp:simplePos x="0" y="0"/>
              <wp:positionH relativeFrom="page">
                <wp:posOffset>627380</wp:posOffset>
              </wp:positionH>
              <wp:positionV relativeFrom="page">
                <wp:posOffset>9942903</wp:posOffset>
              </wp:positionV>
              <wp:extent cx="3317875" cy="1981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78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235C9" w14:textId="77777777" w:rsidR="007B208C" w:rsidRDefault="00000000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Parteneriat</w:t>
                          </w:r>
                          <w:r>
                            <w:rPr>
                              <w:color w:val="00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pentru</w:t>
                          </w:r>
                          <w:r>
                            <w:rPr>
                              <w:color w:val="00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un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viitor</w:t>
                          </w:r>
                          <w:r>
                            <w:rPr>
                              <w:color w:val="00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mai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5"/>
                            </w:rPr>
                            <w:t>bun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88BE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9.4pt;margin-top:782.9pt;width:261.25pt;height:15.6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" filled="f" stroked="f">
              <v:textbox inset="0,0,0,0">
                <w:txbxContent>
                  <w:p w14:paraId="14F235C9" w14:textId="77777777" w:rsidR="007B208C" w:rsidRDefault="00000000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003399"/>
                      </w:rPr>
                      <w:t>Parteneriat</w:t>
                    </w:r>
                    <w:r>
                      <w:rPr>
                        <w:color w:val="003399"/>
                        <w:spacing w:val="-6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pentru</w:t>
                    </w:r>
                    <w:r>
                      <w:rPr>
                        <w:color w:val="003399"/>
                        <w:spacing w:val="-6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un</w:t>
                    </w:r>
                    <w:r>
                      <w:rPr>
                        <w:color w:val="003399"/>
                        <w:spacing w:val="-5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viitor</w:t>
                    </w:r>
                    <w:r>
                      <w:rPr>
                        <w:color w:val="003399"/>
                        <w:spacing w:val="-6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mai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  <w:spacing w:val="-5"/>
                      </w:rPr>
                      <w:t>bun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64F4B2F5" wp14:editId="1A82548C">
              <wp:simplePos x="0" y="0"/>
              <wp:positionH relativeFrom="page">
                <wp:posOffset>5326760</wp:posOffset>
              </wp:positionH>
              <wp:positionV relativeFrom="page">
                <wp:posOffset>10112886</wp:posOffset>
              </wp:positionV>
              <wp:extent cx="1333500" cy="1981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8975F" w14:textId="77777777" w:rsidR="007B208C" w:rsidRDefault="00000000">
                          <w:pPr>
                            <w:spacing w:before="48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105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w w:val="105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F4B2F5" id="Textbox 10" o:spid="_x0000_s1027" type="#_x0000_t202" style="position:absolute;margin-left:419.45pt;margin-top:796.3pt;width:105pt;height:15.6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" filled="f" stroked="f">
              <v:textbox inset="0,0,0,0">
                <w:txbxContent>
                  <w:p w14:paraId="23F8975F" w14:textId="77777777" w:rsidR="007B208C" w:rsidRDefault="00000000">
                    <w:pPr>
                      <w:spacing w:before="48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105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w w:val="105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32CE" w14:textId="77777777" w:rsidR="007D7171" w:rsidRDefault="007D7171">
      <w:r>
        <w:separator/>
      </w:r>
    </w:p>
  </w:footnote>
  <w:footnote w:type="continuationSeparator" w:id="0">
    <w:p w14:paraId="5B028DEA" w14:textId="77777777" w:rsidR="007D7171" w:rsidRDefault="007D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04D2" w14:textId="77777777" w:rsidR="007B208C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3904" behindDoc="1" locked="0" layoutInCell="1" allowOverlap="1" wp14:anchorId="3989527D" wp14:editId="642E5402">
              <wp:simplePos x="0" y="0"/>
              <wp:positionH relativeFrom="page">
                <wp:posOffset>3247522</wp:posOffset>
              </wp:positionH>
              <wp:positionV relativeFrom="page">
                <wp:posOffset>457371</wp:posOffset>
              </wp:positionV>
              <wp:extent cx="426084" cy="2844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284480"/>
                        <a:chOff x="0" y="0"/>
                        <a:chExt cx="426084" cy="2844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6084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084" h="284480">
                              <a:moveTo>
                                <a:pt x="425942" y="0"/>
                              </a:moveTo>
                              <a:lnTo>
                                <a:pt x="0" y="0"/>
                              </a:lnTo>
                              <a:lnTo>
                                <a:pt x="0" y="284051"/>
                              </a:lnTo>
                              <a:lnTo>
                                <a:pt x="425942" y="284051"/>
                              </a:lnTo>
                              <a:lnTo>
                                <a:pt x="425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062" y="33953"/>
                          <a:ext cx="215513" cy="2142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A3F3E7" id="Group 1" o:spid="_x0000_s1026" style="position:absolute;margin-left:255.7pt;margin-top:36pt;width:33.55pt;height:22.4pt;z-index:-15832576;mso-wrap-distance-left:0;mso-wrap-distance-right:0;mso-position-horizontal-relative:page;mso-position-vertical-relative:page" coordsize="426084,28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">
              <v:shape id="Graphic 2" o:spid="_x0000_s1027" style="position:absolute;width:426084;height:284480;visibility:visible;mso-wrap-style:square;v-text-anchor:top" coordsize="426084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" path="m425942,l,,,284051r425942,l425942,xe" fillcolor="#034ea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05062;top:33953;width:215513;height:214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4416" behindDoc="1" locked="0" layoutInCell="1" allowOverlap="1" wp14:anchorId="6059BF52" wp14:editId="6E0D8A86">
          <wp:simplePos x="0" y="0"/>
          <wp:positionH relativeFrom="page">
            <wp:posOffset>1500884</wp:posOffset>
          </wp:positionH>
          <wp:positionV relativeFrom="page">
            <wp:posOffset>457687</wp:posOffset>
          </wp:positionV>
          <wp:extent cx="1586363" cy="6392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86363" cy="63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4928" behindDoc="1" locked="0" layoutInCell="1" allowOverlap="1" wp14:anchorId="18881970" wp14:editId="3844A0C0">
          <wp:simplePos x="0" y="0"/>
          <wp:positionH relativeFrom="page">
            <wp:posOffset>6354537</wp:posOffset>
          </wp:positionH>
          <wp:positionV relativeFrom="page">
            <wp:posOffset>462445</wp:posOffset>
          </wp:positionV>
          <wp:extent cx="291686" cy="30881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1686" cy="308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5440" behindDoc="1" locked="0" layoutInCell="1" allowOverlap="1" wp14:anchorId="3BD7AF08" wp14:editId="5C62921B">
          <wp:simplePos x="0" y="0"/>
          <wp:positionH relativeFrom="page">
            <wp:posOffset>5792744</wp:posOffset>
          </wp:positionH>
          <wp:positionV relativeFrom="page">
            <wp:posOffset>463078</wp:posOffset>
          </wp:positionV>
          <wp:extent cx="292647" cy="29231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292647" cy="292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5952" behindDoc="1" locked="0" layoutInCell="1" allowOverlap="1" wp14:anchorId="4C8C0B98" wp14:editId="33A5B4BD">
          <wp:simplePos x="0" y="0"/>
          <wp:positionH relativeFrom="page">
            <wp:posOffset>914651</wp:posOffset>
          </wp:positionH>
          <wp:positionV relativeFrom="page">
            <wp:posOffset>485300</wp:posOffset>
          </wp:positionV>
          <wp:extent cx="426260" cy="22533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426260" cy="225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6464" behindDoc="1" locked="0" layoutInCell="1" allowOverlap="1" wp14:anchorId="77138D6D" wp14:editId="44257579">
          <wp:simplePos x="0" y="0"/>
          <wp:positionH relativeFrom="page">
            <wp:posOffset>3247522</wp:posOffset>
          </wp:positionH>
          <wp:positionV relativeFrom="page">
            <wp:posOffset>771579</wp:posOffset>
          </wp:positionV>
          <wp:extent cx="425955" cy="3523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25955" cy="3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24F3"/>
    <w:multiLevelType w:val="hybridMultilevel"/>
    <w:tmpl w:val="8E166AA8"/>
    <w:lvl w:ilvl="0" w:tplc="2CA89D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22"/>
        <w:szCs w:val="22"/>
        <w:lang w:val="ro-RO" w:eastAsia="en-US" w:bidi="ar-SA"/>
      </w:rPr>
    </w:lvl>
    <w:lvl w:ilvl="1" w:tplc="EDAEB35E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AA947824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868417F4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346EB09C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F4D67836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4FD4DF70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778A62C8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2062A728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E6A0D66"/>
    <w:multiLevelType w:val="hybridMultilevel"/>
    <w:tmpl w:val="89E45678"/>
    <w:lvl w:ilvl="0" w:tplc="B07E4E8C">
      <w:numFmt w:val="bullet"/>
      <w:lvlText w:val="•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3863"/>
        <w:spacing w:val="0"/>
        <w:w w:val="107"/>
        <w:sz w:val="22"/>
        <w:szCs w:val="22"/>
        <w:lang w:val="ro-RO" w:eastAsia="en-US" w:bidi="ar-SA"/>
      </w:rPr>
    </w:lvl>
    <w:lvl w:ilvl="1" w:tplc="DCB6D7D8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3BBE362E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CD107A00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BC92B216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733C3A8E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D426584C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C3C4E180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A022D6D6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7C61831"/>
    <w:multiLevelType w:val="hybridMultilevel"/>
    <w:tmpl w:val="9E0A59F8"/>
    <w:lvl w:ilvl="0" w:tplc="0DA263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22"/>
        <w:szCs w:val="22"/>
        <w:lang w:val="ro-RO" w:eastAsia="en-US" w:bidi="ar-SA"/>
      </w:rPr>
    </w:lvl>
    <w:lvl w:ilvl="1" w:tplc="69CAC41E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253CDDE8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A5B0EBCE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D58E5400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1CE840D6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A3128B70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BE8C96AC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D5746E3C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FDD7673"/>
    <w:multiLevelType w:val="multilevel"/>
    <w:tmpl w:val="EE76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01969"/>
    <w:multiLevelType w:val="hybridMultilevel"/>
    <w:tmpl w:val="69D0A84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7A38764C"/>
    <w:multiLevelType w:val="multilevel"/>
    <w:tmpl w:val="26D8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EB32A5"/>
    <w:multiLevelType w:val="hybridMultilevel"/>
    <w:tmpl w:val="4B8A5160"/>
    <w:lvl w:ilvl="0" w:tplc="5BD8F640">
      <w:numFmt w:val="bullet"/>
      <w:lvlText w:val="•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F3863"/>
        <w:spacing w:val="0"/>
        <w:w w:val="107"/>
        <w:sz w:val="22"/>
        <w:szCs w:val="22"/>
        <w:lang w:val="ro-RO" w:eastAsia="en-US" w:bidi="ar-SA"/>
      </w:rPr>
    </w:lvl>
    <w:lvl w:ilvl="1" w:tplc="A5321B4A">
      <w:numFmt w:val="bullet"/>
      <w:lvlText w:val="•"/>
      <w:lvlJc w:val="left"/>
      <w:pPr>
        <w:ind w:left="1484" w:hanging="360"/>
      </w:pPr>
      <w:rPr>
        <w:rFonts w:hint="default"/>
        <w:lang w:val="ro-RO" w:eastAsia="en-US" w:bidi="ar-SA"/>
      </w:rPr>
    </w:lvl>
    <w:lvl w:ilvl="2" w:tplc="35B26A96">
      <w:numFmt w:val="bullet"/>
      <w:lvlText w:val="•"/>
      <w:lvlJc w:val="left"/>
      <w:pPr>
        <w:ind w:left="2148" w:hanging="360"/>
      </w:pPr>
      <w:rPr>
        <w:rFonts w:hint="default"/>
        <w:lang w:val="ro-RO" w:eastAsia="en-US" w:bidi="ar-SA"/>
      </w:rPr>
    </w:lvl>
    <w:lvl w:ilvl="3" w:tplc="772EAFC0">
      <w:numFmt w:val="bullet"/>
      <w:lvlText w:val="•"/>
      <w:lvlJc w:val="left"/>
      <w:pPr>
        <w:ind w:left="2812" w:hanging="360"/>
      </w:pPr>
      <w:rPr>
        <w:rFonts w:hint="default"/>
        <w:lang w:val="ro-RO" w:eastAsia="en-US" w:bidi="ar-SA"/>
      </w:rPr>
    </w:lvl>
    <w:lvl w:ilvl="4" w:tplc="D7DCADB2">
      <w:numFmt w:val="bullet"/>
      <w:lvlText w:val="•"/>
      <w:lvlJc w:val="left"/>
      <w:pPr>
        <w:ind w:left="3477" w:hanging="360"/>
      </w:pPr>
      <w:rPr>
        <w:rFonts w:hint="default"/>
        <w:lang w:val="ro-RO" w:eastAsia="en-US" w:bidi="ar-SA"/>
      </w:rPr>
    </w:lvl>
    <w:lvl w:ilvl="5" w:tplc="32705084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6" w:tplc="6276C43A">
      <w:numFmt w:val="bullet"/>
      <w:lvlText w:val="•"/>
      <w:lvlJc w:val="left"/>
      <w:pPr>
        <w:ind w:left="4805" w:hanging="360"/>
      </w:pPr>
      <w:rPr>
        <w:rFonts w:hint="default"/>
        <w:lang w:val="ro-RO" w:eastAsia="en-US" w:bidi="ar-SA"/>
      </w:rPr>
    </w:lvl>
    <w:lvl w:ilvl="7" w:tplc="86AE3A20">
      <w:numFmt w:val="bullet"/>
      <w:lvlText w:val="•"/>
      <w:lvlJc w:val="left"/>
      <w:pPr>
        <w:ind w:left="5470" w:hanging="360"/>
      </w:pPr>
      <w:rPr>
        <w:rFonts w:hint="default"/>
        <w:lang w:val="ro-RO" w:eastAsia="en-US" w:bidi="ar-SA"/>
      </w:rPr>
    </w:lvl>
    <w:lvl w:ilvl="8" w:tplc="355A1BA6">
      <w:numFmt w:val="bullet"/>
      <w:lvlText w:val="•"/>
      <w:lvlJc w:val="left"/>
      <w:pPr>
        <w:ind w:left="6134" w:hanging="360"/>
      </w:pPr>
      <w:rPr>
        <w:rFonts w:hint="default"/>
        <w:lang w:val="ro-RO" w:eastAsia="en-US" w:bidi="ar-SA"/>
      </w:rPr>
    </w:lvl>
  </w:abstractNum>
  <w:num w:numId="1" w16cid:durableId="1875540407">
    <w:abstractNumId w:val="2"/>
  </w:num>
  <w:num w:numId="2" w16cid:durableId="210194629">
    <w:abstractNumId w:val="0"/>
  </w:num>
  <w:num w:numId="3" w16cid:durableId="835878680">
    <w:abstractNumId w:val="6"/>
  </w:num>
  <w:num w:numId="4" w16cid:durableId="195780122">
    <w:abstractNumId w:val="1"/>
  </w:num>
  <w:num w:numId="5" w16cid:durableId="2117433524">
    <w:abstractNumId w:val="4"/>
  </w:num>
  <w:num w:numId="6" w16cid:durableId="1345088232">
    <w:abstractNumId w:val="5"/>
  </w:num>
  <w:num w:numId="7" w16cid:durableId="56247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08C"/>
    <w:rsid w:val="002C5C1D"/>
    <w:rsid w:val="0054280E"/>
    <w:rsid w:val="00592B66"/>
    <w:rsid w:val="005B6ACE"/>
    <w:rsid w:val="006D5A2C"/>
    <w:rsid w:val="007B208C"/>
    <w:rsid w:val="007D7171"/>
    <w:rsid w:val="00A50098"/>
    <w:rsid w:val="00C917F3"/>
    <w:rsid w:val="00C94D76"/>
    <w:rsid w:val="00FA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859C0"/>
  <w15:docId w15:val="{3F37D0B1-6E31-4C59-9432-E5B9BE98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Courier New" w:eastAsia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D5A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qhtBEL2oV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rossYounity-2238246979830851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Daliana Vigu</cp:lastModifiedBy>
  <cp:revision>6</cp:revision>
  <dcterms:created xsi:type="dcterms:W3CDTF">2026-03-04T14:14:00Z</dcterms:created>
  <dcterms:modified xsi:type="dcterms:W3CDTF">2026-03-05T13:25:00Z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2013</vt:lpwstr>
  </property>
</Properties>
</file>