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69B3" w14:textId="77777777" w:rsidR="007B06B6" w:rsidRDefault="007B06B6">
      <w:pPr>
        <w:pStyle w:val="BodyText"/>
        <w:spacing w:before="128"/>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7B06B6" w14:paraId="2B604B03" w14:textId="77777777">
        <w:trPr>
          <w:trHeight w:val="438"/>
        </w:trPr>
        <w:tc>
          <w:tcPr>
            <w:tcW w:w="9740" w:type="dxa"/>
            <w:gridSpan w:val="2"/>
            <w:shd w:val="clear" w:color="auto" w:fill="000099"/>
          </w:tcPr>
          <w:p w14:paraId="0637F28A" w14:textId="77777777" w:rsidR="007B06B6" w:rsidRDefault="00000000">
            <w:pPr>
              <w:pStyle w:val="TableParagraph"/>
              <w:spacing w:line="301" w:lineRule="exact"/>
              <w:rPr>
                <w:rFonts w:ascii="Arial Black" w:hAnsi="Arial Black"/>
              </w:rPr>
            </w:pPr>
            <w:r>
              <w:rPr>
                <w:rFonts w:ascii="Arial Black" w:hAnsi="Arial Black"/>
                <w:color w:val="FFFFFF"/>
                <w:w w:val="90"/>
                <w:shd w:val="clear" w:color="auto" w:fill="00008A"/>
              </w:rPr>
              <w:t>Al</w:t>
            </w:r>
            <w:r>
              <w:rPr>
                <w:rFonts w:ascii="Arial Black" w:hAnsi="Arial Black"/>
                <w:color w:val="FFFFFF"/>
                <w:spacing w:val="-11"/>
                <w:w w:val="90"/>
                <w:shd w:val="clear" w:color="auto" w:fill="00008A"/>
              </w:rPr>
              <w:t xml:space="preserve"> </w:t>
            </w:r>
            <w:r>
              <w:rPr>
                <w:rFonts w:ascii="Arial Black" w:hAnsi="Arial Black"/>
                <w:color w:val="FFFFFF"/>
                <w:w w:val="90"/>
                <w:shd w:val="clear" w:color="auto" w:fill="00008A"/>
              </w:rPr>
              <w:t>3</w:t>
            </w:r>
            <w:r>
              <w:rPr>
                <w:rFonts w:ascii="Arial Black" w:hAnsi="Arial Black"/>
                <w:color w:val="FFFFFF"/>
                <w:w w:val="90"/>
                <w:shd w:val="clear" w:color="auto" w:fill="00008A"/>
                <w:vertAlign w:val="superscript"/>
              </w:rPr>
              <w:t>lea</w:t>
            </w:r>
            <w:r>
              <w:rPr>
                <w:rFonts w:ascii="Arial Black" w:hAnsi="Arial Black"/>
                <w:color w:val="FFFFFF"/>
                <w:spacing w:val="12"/>
                <w:shd w:val="clear" w:color="auto" w:fill="00008A"/>
              </w:rPr>
              <w:t xml:space="preserve"> </w:t>
            </w:r>
            <w:r>
              <w:rPr>
                <w:rFonts w:ascii="Arial Black" w:hAnsi="Arial Black"/>
                <w:color w:val="FFFFFF"/>
                <w:w w:val="90"/>
                <w:shd w:val="clear" w:color="auto" w:fill="00008A"/>
              </w:rPr>
              <w:t>Apel</w:t>
            </w:r>
            <w:r>
              <w:rPr>
                <w:rFonts w:ascii="Arial Black" w:hAnsi="Arial Black"/>
                <w:color w:val="FFFFFF"/>
                <w:spacing w:val="-11"/>
                <w:w w:val="90"/>
                <w:shd w:val="clear" w:color="auto" w:fill="00008A"/>
              </w:rPr>
              <w:t xml:space="preserve"> </w:t>
            </w:r>
            <w:r>
              <w:rPr>
                <w:rFonts w:ascii="Arial Black" w:hAnsi="Arial Black"/>
                <w:color w:val="FFFFFF"/>
                <w:w w:val="90"/>
                <w:shd w:val="clear" w:color="auto" w:fill="00008A"/>
              </w:rPr>
              <w:t>Deschis</w:t>
            </w:r>
            <w:r>
              <w:rPr>
                <w:rFonts w:ascii="Arial Black" w:hAnsi="Arial Black"/>
                <w:color w:val="FFFFFF"/>
                <w:spacing w:val="-11"/>
                <w:w w:val="90"/>
                <w:shd w:val="clear" w:color="auto" w:fill="00008A"/>
              </w:rPr>
              <w:t xml:space="preserve"> </w:t>
            </w:r>
            <w:r>
              <w:rPr>
                <w:rFonts w:ascii="Arial Black" w:hAnsi="Arial Black"/>
                <w:color w:val="FFFFFF"/>
                <w:w w:val="90"/>
                <w:shd w:val="clear" w:color="auto" w:fill="00008A"/>
              </w:rPr>
              <w:t>–</w:t>
            </w:r>
            <w:r>
              <w:rPr>
                <w:rFonts w:ascii="Arial Black" w:hAnsi="Arial Black"/>
                <w:color w:val="FFFFFF"/>
                <w:spacing w:val="-12"/>
                <w:w w:val="90"/>
                <w:shd w:val="clear" w:color="auto" w:fill="00008A"/>
              </w:rPr>
              <w:t xml:space="preserve"> </w:t>
            </w:r>
            <w:r>
              <w:rPr>
                <w:rFonts w:ascii="Arial Black" w:hAnsi="Arial Black"/>
                <w:color w:val="FFFFFF"/>
                <w:w w:val="90"/>
                <w:shd w:val="clear" w:color="auto" w:fill="00008A"/>
              </w:rPr>
              <w:t>Proiecte</w:t>
            </w:r>
            <w:r>
              <w:rPr>
                <w:rFonts w:ascii="Arial Black" w:hAnsi="Arial Black"/>
                <w:color w:val="FFFFFF"/>
                <w:spacing w:val="-11"/>
                <w:w w:val="90"/>
                <w:shd w:val="clear" w:color="auto" w:fill="00008A"/>
              </w:rPr>
              <w:t xml:space="preserve"> </w:t>
            </w:r>
            <w:r>
              <w:rPr>
                <w:rFonts w:ascii="Arial Black" w:hAnsi="Arial Black"/>
                <w:color w:val="FFFFFF"/>
                <w:spacing w:val="-2"/>
                <w:w w:val="90"/>
                <w:shd w:val="clear" w:color="auto" w:fill="00008A"/>
              </w:rPr>
              <w:t>normale</w:t>
            </w:r>
          </w:p>
        </w:tc>
      </w:tr>
      <w:tr w:rsidR="007B06B6" w14:paraId="71521406" w14:textId="77777777">
        <w:trPr>
          <w:trHeight w:val="441"/>
        </w:trPr>
        <w:tc>
          <w:tcPr>
            <w:tcW w:w="2263" w:type="dxa"/>
          </w:tcPr>
          <w:p w14:paraId="282A7261" w14:textId="77777777" w:rsidR="007B06B6" w:rsidRDefault="00000000">
            <w:pPr>
              <w:pStyle w:val="TableParagraph"/>
              <w:spacing w:line="303" w:lineRule="exact"/>
              <w:ind w:left="10" w:right="1"/>
              <w:jc w:val="center"/>
              <w:rPr>
                <w:rFonts w:ascii="Arial Black"/>
              </w:rPr>
            </w:pPr>
            <w:r>
              <w:rPr>
                <w:rFonts w:ascii="Arial Black"/>
                <w:color w:val="003399"/>
                <w:w w:val="90"/>
              </w:rPr>
              <w:t>Cod</w:t>
            </w:r>
            <w:r>
              <w:rPr>
                <w:rFonts w:ascii="Arial Black"/>
                <w:color w:val="003399"/>
                <w:spacing w:val="-11"/>
                <w:w w:val="90"/>
              </w:rPr>
              <w:t xml:space="preserve"> </w:t>
            </w:r>
            <w:r>
              <w:rPr>
                <w:rFonts w:ascii="Arial Black"/>
                <w:color w:val="003399"/>
                <w:spacing w:val="-2"/>
              </w:rPr>
              <w:t>proiect</w:t>
            </w:r>
          </w:p>
        </w:tc>
        <w:tc>
          <w:tcPr>
            <w:tcW w:w="7477" w:type="dxa"/>
          </w:tcPr>
          <w:p w14:paraId="7F72C73B" w14:textId="77777777" w:rsidR="007B06B6" w:rsidRDefault="00000000">
            <w:pPr>
              <w:pStyle w:val="TableParagraph"/>
              <w:spacing w:line="303" w:lineRule="exact"/>
              <w:rPr>
                <w:rFonts w:ascii="Arial Black"/>
              </w:rPr>
            </w:pPr>
            <w:r>
              <w:rPr>
                <w:rFonts w:ascii="Arial Black"/>
                <w:color w:val="003399"/>
                <w:w w:val="90"/>
              </w:rPr>
              <w:t>ROHU-</w:t>
            </w:r>
            <w:r>
              <w:rPr>
                <w:rFonts w:ascii="Arial Black"/>
                <w:color w:val="003399"/>
                <w:spacing w:val="-5"/>
              </w:rPr>
              <w:t>406</w:t>
            </w:r>
          </w:p>
        </w:tc>
      </w:tr>
      <w:tr w:rsidR="007B06B6" w14:paraId="51505D1D" w14:textId="77777777">
        <w:trPr>
          <w:trHeight w:val="899"/>
        </w:trPr>
        <w:tc>
          <w:tcPr>
            <w:tcW w:w="2263" w:type="dxa"/>
          </w:tcPr>
          <w:p w14:paraId="74D7121A" w14:textId="77777777" w:rsidR="007B06B6" w:rsidRDefault="00000000">
            <w:pPr>
              <w:pStyle w:val="TableParagraph"/>
              <w:spacing w:line="303" w:lineRule="exact"/>
              <w:ind w:left="10" w:right="1"/>
              <w:jc w:val="center"/>
              <w:rPr>
                <w:rFonts w:ascii="Arial Black"/>
              </w:rPr>
            </w:pPr>
            <w:r>
              <w:rPr>
                <w:rFonts w:ascii="Arial Black"/>
                <w:color w:val="003399"/>
                <w:w w:val="90"/>
              </w:rPr>
              <w:t>Titlu</w:t>
            </w:r>
            <w:r>
              <w:rPr>
                <w:rFonts w:ascii="Arial Black"/>
                <w:color w:val="003399"/>
                <w:spacing w:val="-7"/>
                <w:w w:val="90"/>
              </w:rPr>
              <w:t xml:space="preserve"> </w:t>
            </w:r>
            <w:r>
              <w:rPr>
                <w:rFonts w:ascii="Arial Black"/>
                <w:color w:val="003399"/>
                <w:spacing w:val="-2"/>
              </w:rPr>
              <w:t>proiect</w:t>
            </w:r>
          </w:p>
        </w:tc>
        <w:tc>
          <w:tcPr>
            <w:tcW w:w="7477" w:type="dxa"/>
          </w:tcPr>
          <w:p w14:paraId="79DE6D3F" w14:textId="77777777" w:rsidR="007B06B6" w:rsidRDefault="00000000">
            <w:pPr>
              <w:pStyle w:val="TableParagraph"/>
              <w:spacing w:line="296" w:lineRule="exact"/>
              <w:rPr>
                <w:rFonts w:ascii="Arial Black"/>
              </w:rPr>
            </w:pPr>
            <w:r>
              <w:rPr>
                <w:rFonts w:ascii="Arial Black"/>
                <w:color w:val="003399"/>
                <w:spacing w:val="-7"/>
              </w:rPr>
              <w:t>CROSSGROWING</w:t>
            </w:r>
          </w:p>
          <w:p w14:paraId="65120930" w14:textId="77777777" w:rsidR="007B06B6" w:rsidRPr="00422C6C" w:rsidRDefault="00000000">
            <w:pPr>
              <w:pStyle w:val="TableParagraph"/>
              <w:spacing w:line="314" w:lineRule="exact"/>
              <w:rPr>
                <w:rFonts w:ascii="Arial" w:hAnsi="Arial" w:cs="Arial"/>
              </w:rPr>
            </w:pPr>
            <w:r w:rsidRPr="00422C6C">
              <w:rPr>
                <w:rFonts w:ascii="Arial" w:hAnsi="Arial" w:cs="Arial"/>
                <w:color w:val="003399"/>
              </w:rPr>
              <w:t>Cooperare</w:t>
            </w:r>
            <w:r w:rsidRPr="00422C6C">
              <w:rPr>
                <w:rFonts w:ascii="Arial" w:hAnsi="Arial" w:cs="Arial"/>
                <w:color w:val="003399"/>
                <w:spacing w:val="49"/>
              </w:rPr>
              <w:t xml:space="preserve"> </w:t>
            </w:r>
            <w:r w:rsidRPr="00422C6C">
              <w:rPr>
                <w:rFonts w:ascii="Arial" w:hAnsi="Arial" w:cs="Arial"/>
                <w:color w:val="003399"/>
              </w:rPr>
              <w:t>transfrontalieră</w:t>
            </w:r>
            <w:r w:rsidRPr="00422C6C">
              <w:rPr>
                <w:rFonts w:ascii="Arial" w:hAnsi="Arial" w:cs="Arial"/>
                <w:color w:val="003399"/>
                <w:spacing w:val="47"/>
              </w:rPr>
              <w:t xml:space="preserve"> </w:t>
            </w:r>
            <w:r w:rsidRPr="00422C6C">
              <w:rPr>
                <w:rFonts w:ascii="Arial" w:hAnsi="Arial" w:cs="Arial"/>
                <w:color w:val="003399"/>
              </w:rPr>
              <w:t>eficientă</w:t>
            </w:r>
            <w:r w:rsidRPr="00422C6C">
              <w:rPr>
                <w:rFonts w:ascii="Arial" w:hAnsi="Arial" w:cs="Arial"/>
                <w:color w:val="003399"/>
                <w:spacing w:val="50"/>
              </w:rPr>
              <w:t xml:space="preserve"> </w:t>
            </w:r>
            <w:r w:rsidRPr="00422C6C">
              <w:rPr>
                <w:rFonts w:ascii="Arial" w:hAnsi="Arial" w:cs="Arial"/>
                <w:color w:val="003399"/>
              </w:rPr>
              <w:t>pentru</w:t>
            </w:r>
            <w:r w:rsidRPr="00422C6C">
              <w:rPr>
                <w:rFonts w:ascii="Arial" w:hAnsi="Arial" w:cs="Arial"/>
                <w:color w:val="003399"/>
                <w:spacing w:val="50"/>
              </w:rPr>
              <w:t xml:space="preserve"> </w:t>
            </w:r>
            <w:r w:rsidRPr="00422C6C">
              <w:rPr>
                <w:rFonts w:ascii="Arial" w:hAnsi="Arial" w:cs="Arial"/>
                <w:color w:val="003399"/>
              </w:rPr>
              <w:t>creșterea</w:t>
            </w:r>
            <w:r w:rsidRPr="00422C6C">
              <w:rPr>
                <w:rFonts w:ascii="Arial" w:hAnsi="Arial" w:cs="Arial"/>
                <w:color w:val="003399"/>
                <w:spacing w:val="49"/>
              </w:rPr>
              <w:t xml:space="preserve"> </w:t>
            </w:r>
            <w:r w:rsidRPr="00422C6C">
              <w:rPr>
                <w:rFonts w:ascii="Arial" w:hAnsi="Arial" w:cs="Arial"/>
                <w:color w:val="003399"/>
              </w:rPr>
              <w:t>gradului</w:t>
            </w:r>
            <w:r w:rsidRPr="00422C6C">
              <w:rPr>
                <w:rFonts w:ascii="Arial" w:hAnsi="Arial" w:cs="Arial"/>
                <w:color w:val="003399"/>
                <w:spacing w:val="49"/>
              </w:rPr>
              <w:t xml:space="preserve"> </w:t>
            </w:r>
            <w:r w:rsidRPr="00422C6C">
              <w:rPr>
                <w:rFonts w:ascii="Arial" w:hAnsi="Arial" w:cs="Arial"/>
                <w:color w:val="003399"/>
                <w:spacing w:val="-5"/>
              </w:rPr>
              <w:t>de</w:t>
            </w:r>
          </w:p>
          <w:p w14:paraId="7FF767A7" w14:textId="77777777" w:rsidR="007B06B6" w:rsidRDefault="00000000">
            <w:pPr>
              <w:pStyle w:val="TableParagraph"/>
              <w:spacing w:line="269" w:lineRule="exact"/>
            </w:pPr>
            <w:r w:rsidRPr="00422C6C">
              <w:rPr>
                <w:rFonts w:ascii="Arial" w:hAnsi="Arial" w:cs="Arial"/>
                <w:color w:val="003399"/>
                <w:spacing w:val="-4"/>
              </w:rPr>
              <w:t>ocupare</w:t>
            </w:r>
            <w:r w:rsidRPr="00422C6C">
              <w:rPr>
                <w:rFonts w:ascii="Arial" w:hAnsi="Arial" w:cs="Arial"/>
                <w:color w:val="003399"/>
                <w:spacing w:val="-12"/>
              </w:rPr>
              <w:t xml:space="preserve"> </w:t>
            </w:r>
            <w:r w:rsidRPr="00422C6C">
              <w:rPr>
                <w:rFonts w:ascii="Arial" w:hAnsi="Arial" w:cs="Arial"/>
                <w:color w:val="003399"/>
                <w:spacing w:val="-4"/>
              </w:rPr>
              <w:t>a</w:t>
            </w:r>
            <w:r w:rsidRPr="00422C6C">
              <w:rPr>
                <w:rFonts w:ascii="Arial" w:hAnsi="Arial" w:cs="Arial"/>
                <w:color w:val="003399"/>
                <w:spacing w:val="-12"/>
              </w:rPr>
              <w:t xml:space="preserve"> </w:t>
            </w:r>
            <w:r w:rsidRPr="00422C6C">
              <w:rPr>
                <w:rFonts w:ascii="Arial" w:hAnsi="Arial" w:cs="Arial"/>
                <w:color w:val="003399"/>
                <w:spacing w:val="-4"/>
              </w:rPr>
              <w:t>forței</w:t>
            </w:r>
            <w:r w:rsidRPr="00422C6C">
              <w:rPr>
                <w:rFonts w:ascii="Arial" w:hAnsi="Arial" w:cs="Arial"/>
                <w:color w:val="003399"/>
                <w:spacing w:val="-12"/>
              </w:rPr>
              <w:t xml:space="preserve"> </w:t>
            </w:r>
            <w:r w:rsidRPr="00422C6C">
              <w:rPr>
                <w:rFonts w:ascii="Arial" w:hAnsi="Arial" w:cs="Arial"/>
                <w:color w:val="003399"/>
                <w:spacing w:val="-4"/>
              </w:rPr>
              <w:t>de</w:t>
            </w:r>
            <w:r w:rsidRPr="00422C6C">
              <w:rPr>
                <w:rFonts w:ascii="Arial" w:hAnsi="Arial" w:cs="Arial"/>
                <w:color w:val="003399"/>
                <w:spacing w:val="-13"/>
              </w:rPr>
              <w:t xml:space="preserve"> </w:t>
            </w:r>
            <w:r w:rsidRPr="00422C6C">
              <w:rPr>
                <w:rFonts w:ascii="Arial" w:hAnsi="Arial" w:cs="Arial"/>
                <w:color w:val="003399"/>
                <w:spacing w:val="-4"/>
              </w:rPr>
              <w:t>muncă</w:t>
            </w:r>
            <w:r w:rsidRPr="00422C6C">
              <w:rPr>
                <w:rFonts w:ascii="Arial" w:hAnsi="Arial" w:cs="Arial"/>
                <w:color w:val="003399"/>
                <w:spacing w:val="-12"/>
              </w:rPr>
              <w:t xml:space="preserve"> </w:t>
            </w:r>
            <w:r w:rsidRPr="00422C6C">
              <w:rPr>
                <w:rFonts w:ascii="Arial" w:hAnsi="Arial" w:cs="Arial"/>
                <w:color w:val="003399"/>
                <w:spacing w:val="-4"/>
              </w:rPr>
              <w:t>în</w:t>
            </w:r>
            <w:r w:rsidRPr="00422C6C">
              <w:rPr>
                <w:rFonts w:ascii="Arial" w:hAnsi="Arial" w:cs="Arial"/>
                <w:color w:val="003399"/>
                <w:spacing w:val="-12"/>
              </w:rPr>
              <w:t xml:space="preserve"> </w:t>
            </w:r>
            <w:r w:rsidRPr="00422C6C">
              <w:rPr>
                <w:rFonts w:ascii="Arial" w:hAnsi="Arial" w:cs="Arial"/>
                <w:color w:val="003399"/>
                <w:spacing w:val="-4"/>
              </w:rPr>
              <w:t>județele</w:t>
            </w:r>
            <w:r w:rsidRPr="00422C6C">
              <w:rPr>
                <w:rFonts w:ascii="Arial" w:hAnsi="Arial" w:cs="Arial"/>
                <w:color w:val="003399"/>
                <w:spacing w:val="-11"/>
              </w:rPr>
              <w:t xml:space="preserve"> </w:t>
            </w:r>
            <w:r w:rsidRPr="00422C6C">
              <w:rPr>
                <w:rFonts w:ascii="Arial" w:hAnsi="Arial" w:cs="Arial"/>
                <w:color w:val="003399"/>
                <w:spacing w:val="-4"/>
              </w:rPr>
              <w:t>Arad</w:t>
            </w:r>
            <w:r w:rsidRPr="00422C6C">
              <w:rPr>
                <w:rFonts w:ascii="Arial" w:hAnsi="Arial" w:cs="Arial"/>
                <w:color w:val="003399"/>
                <w:spacing w:val="-15"/>
              </w:rPr>
              <w:t xml:space="preserve"> </w:t>
            </w:r>
            <w:r w:rsidRPr="00422C6C">
              <w:rPr>
                <w:rFonts w:ascii="Arial" w:hAnsi="Arial" w:cs="Arial"/>
                <w:color w:val="003399"/>
                <w:spacing w:val="-4"/>
              </w:rPr>
              <w:t>și</w:t>
            </w:r>
            <w:r w:rsidRPr="00422C6C">
              <w:rPr>
                <w:rFonts w:ascii="Arial" w:hAnsi="Arial" w:cs="Arial"/>
                <w:color w:val="003399"/>
                <w:spacing w:val="-15"/>
              </w:rPr>
              <w:t xml:space="preserve"> </w:t>
            </w:r>
            <w:r w:rsidRPr="00422C6C">
              <w:rPr>
                <w:rFonts w:ascii="Arial" w:hAnsi="Arial" w:cs="Arial"/>
                <w:color w:val="003399"/>
                <w:spacing w:val="-4"/>
              </w:rPr>
              <w:t>Békés</w:t>
            </w:r>
          </w:p>
        </w:tc>
      </w:tr>
      <w:tr w:rsidR="007B06B6" w14:paraId="4EC195F3" w14:textId="77777777">
        <w:trPr>
          <w:trHeight w:val="899"/>
        </w:trPr>
        <w:tc>
          <w:tcPr>
            <w:tcW w:w="2263" w:type="dxa"/>
          </w:tcPr>
          <w:p w14:paraId="13110DA9" w14:textId="77777777" w:rsidR="007B06B6" w:rsidRDefault="00000000">
            <w:pPr>
              <w:pStyle w:val="TableParagraph"/>
              <w:spacing w:line="301" w:lineRule="exact"/>
              <w:ind w:left="10" w:right="2"/>
              <w:jc w:val="center"/>
              <w:rPr>
                <w:rFonts w:ascii="Arial Black" w:hAnsi="Arial Black"/>
              </w:rPr>
            </w:pPr>
            <w:r>
              <w:rPr>
                <w:rFonts w:ascii="Arial Black" w:hAnsi="Arial Black"/>
                <w:color w:val="003399"/>
                <w:w w:val="85"/>
              </w:rPr>
              <w:t>Axă</w:t>
            </w:r>
            <w:r>
              <w:rPr>
                <w:rFonts w:ascii="Arial Black" w:hAnsi="Arial Black"/>
                <w:color w:val="003399"/>
                <w:spacing w:val="-3"/>
              </w:rPr>
              <w:t xml:space="preserve"> </w:t>
            </w:r>
            <w:r>
              <w:rPr>
                <w:rFonts w:ascii="Arial Black" w:hAnsi="Arial Black"/>
                <w:color w:val="003399"/>
                <w:spacing w:val="-2"/>
              </w:rPr>
              <w:t>prioritară</w:t>
            </w:r>
          </w:p>
        </w:tc>
        <w:tc>
          <w:tcPr>
            <w:tcW w:w="7477" w:type="dxa"/>
          </w:tcPr>
          <w:p w14:paraId="1045C3FF" w14:textId="77777777" w:rsidR="007B06B6" w:rsidRPr="00422C6C" w:rsidRDefault="00000000">
            <w:pPr>
              <w:pStyle w:val="TableParagraph"/>
              <w:spacing w:before="18" w:line="213" w:lineRule="auto"/>
              <w:rPr>
                <w:rFonts w:ascii="Arial" w:hAnsi="Arial" w:cs="Arial"/>
              </w:rPr>
            </w:pPr>
            <w:r w:rsidRPr="00422C6C">
              <w:rPr>
                <w:rFonts w:ascii="Arial" w:hAnsi="Arial" w:cs="Arial"/>
                <w:color w:val="003399"/>
              </w:rPr>
              <w:t>3</w:t>
            </w:r>
            <w:r w:rsidRPr="00422C6C">
              <w:rPr>
                <w:rFonts w:ascii="Arial" w:hAnsi="Arial" w:cs="Arial"/>
                <w:color w:val="003399"/>
                <w:spacing w:val="-10"/>
              </w:rPr>
              <w:t xml:space="preserve"> </w:t>
            </w:r>
            <w:r w:rsidRPr="00422C6C">
              <w:rPr>
                <w:rFonts w:ascii="Arial" w:hAnsi="Arial" w:cs="Arial"/>
                <w:color w:val="003399"/>
                <w:w w:val="95"/>
              </w:rPr>
              <w:t>-</w:t>
            </w:r>
            <w:r w:rsidRPr="00422C6C">
              <w:rPr>
                <w:rFonts w:ascii="Arial" w:hAnsi="Arial" w:cs="Arial"/>
                <w:color w:val="003399"/>
                <w:spacing w:val="-6"/>
                <w:w w:val="95"/>
              </w:rPr>
              <w:t xml:space="preserve"> </w:t>
            </w:r>
            <w:r w:rsidRPr="00422C6C">
              <w:rPr>
                <w:rFonts w:ascii="Arial" w:hAnsi="Arial" w:cs="Arial"/>
                <w:color w:val="003399"/>
              </w:rPr>
              <w:t>Îmbunătățirea</w:t>
            </w:r>
            <w:r w:rsidRPr="00422C6C">
              <w:rPr>
                <w:rFonts w:ascii="Arial" w:hAnsi="Arial" w:cs="Arial"/>
                <w:color w:val="003399"/>
                <w:spacing w:val="-11"/>
              </w:rPr>
              <w:t xml:space="preserve"> </w:t>
            </w:r>
            <w:r w:rsidRPr="00422C6C">
              <w:rPr>
                <w:rFonts w:ascii="Arial" w:hAnsi="Arial" w:cs="Arial"/>
                <w:color w:val="003399"/>
              </w:rPr>
              <w:t>ocupării</w:t>
            </w:r>
            <w:r w:rsidRPr="00422C6C">
              <w:rPr>
                <w:rFonts w:ascii="Arial" w:hAnsi="Arial" w:cs="Arial"/>
                <w:color w:val="003399"/>
                <w:spacing w:val="-12"/>
              </w:rPr>
              <w:t xml:space="preserve"> </w:t>
            </w:r>
            <w:r w:rsidRPr="00422C6C">
              <w:rPr>
                <w:rFonts w:ascii="Arial" w:hAnsi="Arial" w:cs="Arial"/>
                <w:color w:val="003399"/>
              </w:rPr>
              <w:t>forței</w:t>
            </w:r>
            <w:r w:rsidRPr="00422C6C">
              <w:rPr>
                <w:rFonts w:ascii="Arial" w:hAnsi="Arial" w:cs="Arial"/>
                <w:color w:val="003399"/>
                <w:spacing w:val="-11"/>
              </w:rPr>
              <w:t xml:space="preserve"> </w:t>
            </w:r>
            <w:r w:rsidRPr="00422C6C">
              <w:rPr>
                <w:rFonts w:ascii="Arial" w:hAnsi="Arial" w:cs="Arial"/>
                <w:color w:val="003399"/>
              </w:rPr>
              <w:t>de</w:t>
            </w:r>
            <w:r w:rsidRPr="00422C6C">
              <w:rPr>
                <w:rFonts w:ascii="Arial" w:hAnsi="Arial" w:cs="Arial"/>
                <w:color w:val="003399"/>
                <w:spacing w:val="-12"/>
              </w:rPr>
              <w:t xml:space="preserve"> </w:t>
            </w:r>
            <w:r w:rsidRPr="00422C6C">
              <w:rPr>
                <w:rFonts w:ascii="Arial" w:hAnsi="Arial" w:cs="Arial"/>
                <w:color w:val="003399"/>
              </w:rPr>
              <w:t>muncă</w:t>
            </w:r>
            <w:r w:rsidRPr="00422C6C">
              <w:rPr>
                <w:rFonts w:ascii="Arial" w:hAnsi="Arial" w:cs="Arial"/>
                <w:color w:val="003399"/>
                <w:spacing w:val="-10"/>
              </w:rPr>
              <w:t xml:space="preserve"> </w:t>
            </w:r>
            <w:r w:rsidRPr="00422C6C">
              <w:rPr>
                <w:rFonts w:ascii="Arial" w:hAnsi="Arial" w:cs="Arial"/>
                <w:color w:val="003399"/>
              </w:rPr>
              <w:t>și</w:t>
            </w:r>
            <w:r w:rsidRPr="00422C6C">
              <w:rPr>
                <w:rFonts w:ascii="Arial" w:hAnsi="Arial" w:cs="Arial"/>
                <w:color w:val="003399"/>
                <w:spacing w:val="-11"/>
              </w:rPr>
              <w:t xml:space="preserve"> </w:t>
            </w:r>
            <w:r w:rsidRPr="00422C6C">
              <w:rPr>
                <w:rFonts w:ascii="Arial" w:hAnsi="Arial" w:cs="Arial"/>
                <w:color w:val="003399"/>
              </w:rPr>
              <w:t>promovarea</w:t>
            </w:r>
            <w:r w:rsidRPr="00422C6C">
              <w:rPr>
                <w:rFonts w:ascii="Arial" w:hAnsi="Arial" w:cs="Arial"/>
                <w:color w:val="003399"/>
                <w:spacing w:val="-11"/>
              </w:rPr>
              <w:t xml:space="preserve"> </w:t>
            </w:r>
            <w:r w:rsidRPr="00422C6C">
              <w:rPr>
                <w:rFonts w:ascii="Arial" w:hAnsi="Arial" w:cs="Arial"/>
                <w:color w:val="003399"/>
              </w:rPr>
              <w:t>mobilității transfrontaliere</w:t>
            </w:r>
            <w:r w:rsidRPr="00422C6C">
              <w:rPr>
                <w:rFonts w:ascii="Arial" w:hAnsi="Arial" w:cs="Arial"/>
                <w:color w:val="003399"/>
                <w:spacing w:val="-2"/>
              </w:rPr>
              <w:t xml:space="preserve"> </w:t>
            </w:r>
            <w:r w:rsidRPr="00422C6C">
              <w:rPr>
                <w:rFonts w:ascii="Arial" w:hAnsi="Arial" w:cs="Arial"/>
                <w:color w:val="003399"/>
              </w:rPr>
              <w:t>a</w:t>
            </w:r>
            <w:r w:rsidRPr="00422C6C">
              <w:rPr>
                <w:rFonts w:ascii="Arial" w:hAnsi="Arial" w:cs="Arial"/>
                <w:color w:val="003399"/>
                <w:spacing w:val="-1"/>
              </w:rPr>
              <w:t xml:space="preserve"> </w:t>
            </w:r>
            <w:r w:rsidRPr="00422C6C">
              <w:rPr>
                <w:rFonts w:ascii="Arial" w:hAnsi="Arial" w:cs="Arial"/>
                <w:color w:val="003399"/>
              </w:rPr>
              <w:t>forței</w:t>
            </w:r>
            <w:r w:rsidRPr="00422C6C">
              <w:rPr>
                <w:rFonts w:ascii="Arial" w:hAnsi="Arial" w:cs="Arial"/>
                <w:color w:val="003399"/>
                <w:spacing w:val="-1"/>
              </w:rPr>
              <w:t xml:space="preserve"> </w:t>
            </w:r>
            <w:r w:rsidRPr="00422C6C">
              <w:rPr>
                <w:rFonts w:ascii="Arial" w:hAnsi="Arial" w:cs="Arial"/>
                <w:color w:val="003399"/>
              </w:rPr>
              <w:t>de</w:t>
            </w:r>
            <w:r w:rsidRPr="00422C6C">
              <w:rPr>
                <w:rFonts w:ascii="Arial" w:hAnsi="Arial" w:cs="Arial"/>
                <w:color w:val="003399"/>
                <w:spacing w:val="-1"/>
              </w:rPr>
              <w:t xml:space="preserve"> </w:t>
            </w:r>
            <w:r w:rsidRPr="00422C6C">
              <w:rPr>
                <w:rFonts w:ascii="Arial" w:hAnsi="Arial" w:cs="Arial"/>
                <w:color w:val="003399"/>
              </w:rPr>
              <w:t>muncă</w:t>
            </w:r>
            <w:r w:rsidRPr="00422C6C">
              <w:rPr>
                <w:rFonts w:ascii="Arial" w:hAnsi="Arial" w:cs="Arial"/>
                <w:color w:val="003399"/>
                <w:spacing w:val="-1"/>
              </w:rPr>
              <w:t xml:space="preserve"> </w:t>
            </w:r>
            <w:r w:rsidRPr="00422C6C">
              <w:rPr>
                <w:rFonts w:ascii="Arial" w:hAnsi="Arial" w:cs="Arial"/>
                <w:color w:val="003399"/>
              </w:rPr>
              <w:t>(Cooperarea</w:t>
            </w:r>
            <w:r w:rsidRPr="00422C6C">
              <w:rPr>
                <w:rFonts w:ascii="Arial" w:hAnsi="Arial" w:cs="Arial"/>
                <w:color w:val="003399"/>
                <w:spacing w:val="-1"/>
              </w:rPr>
              <w:t xml:space="preserve"> </w:t>
            </w:r>
            <w:r w:rsidRPr="00422C6C">
              <w:rPr>
                <w:rFonts w:ascii="Arial" w:hAnsi="Arial" w:cs="Arial"/>
                <w:color w:val="003399"/>
              </w:rPr>
              <w:t>în</w:t>
            </w:r>
            <w:r w:rsidRPr="00422C6C">
              <w:rPr>
                <w:rFonts w:ascii="Arial" w:hAnsi="Arial" w:cs="Arial"/>
                <w:color w:val="003399"/>
                <w:spacing w:val="-1"/>
              </w:rPr>
              <w:t xml:space="preserve"> </w:t>
            </w:r>
            <w:r w:rsidRPr="00422C6C">
              <w:rPr>
                <w:rFonts w:ascii="Arial" w:hAnsi="Arial" w:cs="Arial"/>
                <w:color w:val="003399"/>
              </w:rPr>
              <w:t>domeniul</w:t>
            </w:r>
            <w:r w:rsidRPr="00422C6C">
              <w:rPr>
                <w:rFonts w:ascii="Arial" w:hAnsi="Arial" w:cs="Arial"/>
                <w:color w:val="003399"/>
                <w:spacing w:val="-3"/>
              </w:rPr>
              <w:t xml:space="preserve"> </w:t>
            </w:r>
            <w:r w:rsidRPr="00422C6C">
              <w:rPr>
                <w:rFonts w:ascii="Arial" w:hAnsi="Arial" w:cs="Arial"/>
                <w:color w:val="003399"/>
                <w:spacing w:val="-2"/>
              </w:rPr>
              <w:t>ocupării</w:t>
            </w:r>
          </w:p>
          <w:p w14:paraId="5F7CB892" w14:textId="77777777" w:rsidR="007B06B6" w:rsidRPr="00422C6C" w:rsidRDefault="00000000">
            <w:pPr>
              <w:pStyle w:val="TableParagraph"/>
              <w:spacing w:line="260" w:lineRule="exact"/>
              <w:rPr>
                <w:rFonts w:ascii="Arial" w:hAnsi="Arial" w:cs="Arial"/>
              </w:rPr>
            </w:pPr>
            <w:r w:rsidRPr="00422C6C">
              <w:rPr>
                <w:rFonts w:ascii="Arial" w:hAnsi="Arial" w:cs="Arial"/>
                <w:color w:val="003399"/>
                <w:spacing w:val="-4"/>
              </w:rPr>
              <w:t>forței</w:t>
            </w:r>
            <w:r w:rsidRPr="00422C6C">
              <w:rPr>
                <w:rFonts w:ascii="Arial" w:hAnsi="Arial" w:cs="Arial"/>
                <w:color w:val="003399"/>
                <w:spacing w:val="-13"/>
              </w:rPr>
              <w:t xml:space="preserve"> </w:t>
            </w:r>
            <w:r w:rsidRPr="00422C6C">
              <w:rPr>
                <w:rFonts w:ascii="Arial" w:hAnsi="Arial" w:cs="Arial"/>
                <w:color w:val="003399"/>
                <w:spacing w:val="-4"/>
              </w:rPr>
              <w:t>de</w:t>
            </w:r>
            <w:r w:rsidRPr="00422C6C">
              <w:rPr>
                <w:rFonts w:ascii="Arial" w:hAnsi="Arial" w:cs="Arial"/>
                <w:color w:val="003399"/>
                <w:spacing w:val="-14"/>
              </w:rPr>
              <w:t xml:space="preserve"> </w:t>
            </w:r>
            <w:r w:rsidRPr="00422C6C">
              <w:rPr>
                <w:rFonts w:ascii="Arial" w:hAnsi="Arial" w:cs="Arial"/>
                <w:color w:val="003399"/>
                <w:spacing w:val="-4"/>
              </w:rPr>
              <w:t>muncă)</w:t>
            </w:r>
          </w:p>
        </w:tc>
      </w:tr>
      <w:tr w:rsidR="007B06B6" w14:paraId="42DDFD42" w14:textId="77777777" w:rsidTr="00422C6C">
        <w:trPr>
          <w:trHeight w:val="1150"/>
        </w:trPr>
        <w:tc>
          <w:tcPr>
            <w:tcW w:w="2263" w:type="dxa"/>
          </w:tcPr>
          <w:p w14:paraId="73A26E1B" w14:textId="77777777" w:rsidR="007B06B6" w:rsidRDefault="00000000">
            <w:pPr>
              <w:pStyle w:val="TableParagraph"/>
              <w:spacing w:line="266" w:lineRule="auto"/>
              <w:ind w:left="614" w:hanging="178"/>
              <w:rPr>
                <w:rFonts w:ascii="Arial Black" w:hAnsi="Arial Black"/>
              </w:rPr>
            </w:pPr>
            <w:r>
              <w:rPr>
                <w:rFonts w:ascii="Arial Black" w:hAnsi="Arial Black"/>
                <w:color w:val="003399"/>
                <w:w w:val="90"/>
              </w:rPr>
              <w:t xml:space="preserve">Prioritate de </w:t>
            </w:r>
            <w:r>
              <w:rPr>
                <w:rFonts w:ascii="Arial Black" w:hAnsi="Arial Black"/>
                <w:color w:val="003399"/>
                <w:spacing w:val="-2"/>
              </w:rPr>
              <w:t>investiție</w:t>
            </w:r>
          </w:p>
        </w:tc>
        <w:tc>
          <w:tcPr>
            <w:tcW w:w="7477" w:type="dxa"/>
          </w:tcPr>
          <w:p w14:paraId="3966F20D" w14:textId="77777777" w:rsidR="007B06B6" w:rsidRPr="00422C6C" w:rsidRDefault="00000000">
            <w:pPr>
              <w:pStyle w:val="TableParagraph"/>
              <w:spacing w:before="18" w:line="213" w:lineRule="auto"/>
              <w:ind w:right="97"/>
              <w:jc w:val="both"/>
              <w:rPr>
                <w:rFonts w:ascii="Arial" w:hAnsi="Arial" w:cs="Arial"/>
              </w:rPr>
            </w:pPr>
            <w:r w:rsidRPr="00422C6C">
              <w:rPr>
                <w:rFonts w:ascii="Arial" w:hAnsi="Arial" w:cs="Arial"/>
                <w:color w:val="003399"/>
                <w:w w:val="95"/>
              </w:rPr>
              <w:t>8 / b - Susținerea creșterii eficiente a ocupării forței de muncă prin dezvoltarea potențialului endogen ca parte a strategiei teritoriale pentru zonele specifice, inclusiv conversia regiunilor industriale în declin,</w:t>
            </w:r>
            <w:r w:rsidRPr="00422C6C">
              <w:rPr>
                <w:rFonts w:ascii="Arial" w:hAnsi="Arial" w:cs="Arial"/>
                <w:color w:val="003399"/>
                <w:spacing w:val="-2"/>
                <w:w w:val="95"/>
              </w:rPr>
              <w:t xml:space="preserve"> </w:t>
            </w:r>
            <w:r w:rsidRPr="00422C6C">
              <w:rPr>
                <w:rFonts w:ascii="Arial" w:hAnsi="Arial" w:cs="Arial"/>
                <w:color w:val="003399"/>
                <w:w w:val="95"/>
              </w:rPr>
              <w:t>îmbunătățirea</w:t>
            </w:r>
            <w:r w:rsidRPr="00422C6C">
              <w:rPr>
                <w:rFonts w:ascii="Arial" w:hAnsi="Arial" w:cs="Arial"/>
                <w:color w:val="003399"/>
                <w:spacing w:val="-3"/>
                <w:w w:val="95"/>
              </w:rPr>
              <w:t xml:space="preserve"> </w:t>
            </w:r>
            <w:r w:rsidRPr="00422C6C">
              <w:rPr>
                <w:rFonts w:ascii="Arial" w:hAnsi="Arial" w:cs="Arial"/>
                <w:color w:val="003399"/>
                <w:w w:val="95"/>
              </w:rPr>
              <w:t>accesibilității</w:t>
            </w:r>
            <w:r w:rsidRPr="00422C6C">
              <w:rPr>
                <w:rFonts w:ascii="Arial" w:hAnsi="Arial" w:cs="Arial"/>
                <w:color w:val="003399"/>
                <w:spacing w:val="-2"/>
                <w:w w:val="95"/>
              </w:rPr>
              <w:t xml:space="preserve"> </w:t>
            </w:r>
            <w:r w:rsidRPr="00422C6C">
              <w:rPr>
                <w:rFonts w:ascii="Arial" w:hAnsi="Arial" w:cs="Arial"/>
                <w:color w:val="003399"/>
                <w:w w:val="95"/>
              </w:rPr>
              <w:t>și</w:t>
            </w:r>
            <w:r w:rsidRPr="00422C6C">
              <w:rPr>
                <w:rFonts w:ascii="Arial" w:hAnsi="Arial" w:cs="Arial"/>
                <w:color w:val="003399"/>
                <w:spacing w:val="-2"/>
                <w:w w:val="95"/>
              </w:rPr>
              <w:t xml:space="preserve"> </w:t>
            </w:r>
            <w:r w:rsidRPr="00422C6C">
              <w:rPr>
                <w:rFonts w:ascii="Arial" w:hAnsi="Arial" w:cs="Arial"/>
                <w:color w:val="003399"/>
                <w:w w:val="95"/>
              </w:rPr>
              <w:t>dezvoltarea</w:t>
            </w:r>
            <w:r w:rsidRPr="00422C6C">
              <w:rPr>
                <w:rFonts w:ascii="Arial" w:hAnsi="Arial" w:cs="Arial"/>
                <w:color w:val="003399"/>
                <w:spacing w:val="-3"/>
                <w:w w:val="95"/>
              </w:rPr>
              <w:t xml:space="preserve"> </w:t>
            </w:r>
            <w:r w:rsidRPr="00422C6C">
              <w:rPr>
                <w:rFonts w:ascii="Arial" w:hAnsi="Arial" w:cs="Arial"/>
                <w:color w:val="003399"/>
                <w:w w:val="95"/>
              </w:rPr>
              <w:t>resurselor</w:t>
            </w:r>
            <w:r w:rsidRPr="00422C6C">
              <w:rPr>
                <w:rFonts w:ascii="Arial" w:hAnsi="Arial" w:cs="Arial"/>
                <w:color w:val="003399"/>
                <w:spacing w:val="-2"/>
                <w:w w:val="95"/>
              </w:rPr>
              <w:t xml:space="preserve"> </w:t>
            </w:r>
            <w:r w:rsidRPr="00422C6C">
              <w:rPr>
                <w:rFonts w:ascii="Arial" w:hAnsi="Arial" w:cs="Arial"/>
                <w:color w:val="003399"/>
                <w:w w:val="95"/>
              </w:rPr>
              <w:t>naturale</w:t>
            </w:r>
            <w:r w:rsidRPr="00422C6C">
              <w:rPr>
                <w:rFonts w:ascii="Arial" w:hAnsi="Arial" w:cs="Arial"/>
                <w:color w:val="003399"/>
                <w:spacing w:val="-1"/>
                <w:w w:val="95"/>
              </w:rPr>
              <w:t xml:space="preserve"> </w:t>
            </w:r>
            <w:r w:rsidRPr="00422C6C">
              <w:rPr>
                <w:rFonts w:ascii="Arial" w:hAnsi="Arial" w:cs="Arial"/>
                <w:color w:val="003399"/>
                <w:spacing w:val="-5"/>
                <w:w w:val="95"/>
              </w:rPr>
              <w:t>și</w:t>
            </w:r>
          </w:p>
          <w:p w14:paraId="3D60BA75" w14:textId="77777777" w:rsidR="007B06B6" w:rsidRPr="00422C6C" w:rsidRDefault="00000000">
            <w:pPr>
              <w:pStyle w:val="TableParagraph"/>
              <w:spacing w:line="256" w:lineRule="exact"/>
              <w:jc w:val="both"/>
              <w:rPr>
                <w:rFonts w:ascii="Arial" w:hAnsi="Arial" w:cs="Arial"/>
              </w:rPr>
            </w:pPr>
            <w:r w:rsidRPr="00422C6C">
              <w:rPr>
                <w:rFonts w:ascii="Arial" w:hAnsi="Arial" w:cs="Arial"/>
                <w:color w:val="003399"/>
                <w:spacing w:val="-5"/>
              </w:rPr>
              <w:t xml:space="preserve">culturale </w:t>
            </w:r>
            <w:r w:rsidRPr="00422C6C">
              <w:rPr>
                <w:rFonts w:ascii="Arial" w:hAnsi="Arial" w:cs="Arial"/>
                <w:color w:val="003399"/>
                <w:spacing w:val="-2"/>
              </w:rPr>
              <w:t>specifice.</w:t>
            </w:r>
          </w:p>
        </w:tc>
      </w:tr>
      <w:tr w:rsidR="007B06B6" w14:paraId="18690973" w14:textId="77777777" w:rsidTr="00422C6C">
        <w:trPr>
          <w:trHeight w:val="592"/>
        </w:trPr>
        <w:tc>
          <w:tcPr>
            <w:tcW w:w="2263" w:type="dxa"/>
          </w:tcPr>
          <w:p w14:paraId="5949B640" w14:textId="77777777" w:rsidR="007B06B6" w:rsidRDefault="00000000">
            <w:pPr>
              <w:pStyle w:val="TableParagraph"/>
              <w:spacing w:line="266" w:lineRule="auto"/>
              <w:ind w:left="345" w:firstLine="132"/>
              <w:rPr>
                <w:rFonts w:ascii="Arial Black"/>
              </w:rPr>
            </w:pPr>
            <w:r>
              <w:rPr>
                <w:rFonts w:ascii="Arial Black"/>
                <w:color w:val="003399"/>
              </w:rPr>
              <w:t>Perioada</w:t>
            </w:r>
            <w:r>
              <w:rPr>
                <w:rFonts w:ascii="Arial Black"/>
                <w:color w:val="003399"/>
                <w:spacing w:val="-19"/>
              </w:rPr>
              <w:t xml:space="preserve"> </w:t>
            </w:r>
            <w:r>
              <w:rPr>
                <w:rFonts w:ascii="Arial Black"/>
                <w:color w:val="003399"/>
              </w:rPr>
              <w:t xml:space="preserve">de </w:t>
            </w:r>
            <w:r>
              <w:rPr>
                <w:rFonts w:ascii="Arial Black"/>
                <w:color w:val="003399"/>
                <w:spacing w:val="-10"/>
              </w:rPr>
              <w:t>implementare</w:t>
            </w:r>
          </w:p>
        </w:tc>
        <w:tc>
          <w:tcPr>
            <w:tcW w:w="7477" w:type="dxa"/>
          </w:tcPr>
          <w:p w14:paraId="7BE196F4" w14:textId="77777777" w:rsidR="007B06B6" w:rsidRPr="00422C6C" w:rsidRDefault="00000000">
            <w:pPr>
              <w:pStyle w:val="TableParagraph"/>
              <w:spacing w:before="185"/>
              <w:rPr>
                <w:rFonts w:ascii="Arial" w:hAnsi="Arial" w:cs="Arial"/>
              </w:rPr>
            </w:pPr>
            <w:r w:rsidRPr="00422C6C">
              <w:rPr>
                <w:rFonts w:ascii="Arial" w:hAnsi="Arial" w:cs="Arial"/>
                <w:color w:val="003399"/>
                <w:spacing w:val="-8"/>
              </w:rPr>
              <w:t>58</w:t>
            </w:r>
            <w:r w:rsidRPr="00422C6C">
              <w:rPr>
                <w:rFonts w:ascii="Arial" w:hAnsi="Arial" w:cs="Arial"/>
                <w:color w:val="003399"/>
                <w:spacing w:val="-6"/>
              </w:rPr>
              <w:t xml:space="preserve"> </w:t>
            </w:r>
            <w:r w:rsidRPr="00422C6C">
              <w:rPr>
                <w:rFonts w:ascii="Arial" w:hAnsi="Arial" w:cs="Arial"/>
                <w:color w:val="003399"/>
                <w:spacing w:val="-8"/>
              </w:rPr>
              <w:t>luni (1</w:t>
            </w:r>
            <w:r w:rsidRPr="00422C6C">
              <w:rPr>
                <w:rFonts w:ascii="Arial" w:hAnsi="Arial" w:cs="Arial"/>
                <w:color w:val="003399"/>
                <w:spacing w:val="-29"/>
              </w:rPr>
              <w:t xml:space="preserve"> </w:t>
            </w:r>
            <w:r w:rsidRPr="00422C6C">
              <w:rPr>
                <w:rFonts w:ascii="Arial" w:hAnsi="Arial" w:cs="Arial"/>
                <w:color w:val="003399"/>
                <w:spacing w:val="-8"/>
              </w:rPr>
              <w:t>Martie</w:t>
            </w:r>
            <w:r w:rsidRPr="00422C6C">
              <w:rPr>
                <w:rFonts w:ascii="Arial" w:hAnsi="Arial" w:cs="Arial"/>
                <w:color w:val="003399"/>
                <w:spacing w:val="-9"/>
              </w:rPr>
              <w:t xml:space="preserve"> </w:t>
            </w:r>
            <w:r w:rsidRPr="00422C6C">
              <w:rPr>
                <w:rFonts w:ascii="Arial" w:hAnsi="Arial" w:cs="Arial"/>
                <w:color w:val="003399"/>
                <w:spacing w:val="-8"/>
              </w:rPr>
              <w:t>2019</w:t>
            </w:r>
            <w:r w:rsidRPr="00422C6C">
              <w:rPr>
                <w:rFonts w:ascii="Arial" w:hAnsi="Arial" w:cs="Arial"/>
                <w:color w:val="003399"/>
                <w:spacing w:val="-9"/>
              </w:rPr>
              <w:t xml:space="preserve"> </w:t>
            </w:r>
            <w:r w:rsidRPr="00422C6C">
              <w:rPr>
                <w:rFonts w:ascii="Arial" w:hAnsi="Arial" w:cs="Arial"/>
                <w:color w:val="003399"/>
                <w:spacing w:val="-8"/>
              </w:rPr>
              <w:t>–</w:t>
            </w:r>
            <w:r w:rsidRPr="00422C6C">
              <w:rPr>
                <w:rFonts w:ascii="Arial" w:hAnsi="Arial" w:cs="Arial"/>
                <w:color w:val="003399"/>
                <w:spacing w:val="-10"/>
              </w:rPr>
              <w:t xml:space="preserve"> </w:t>
            </w:r>
            <w:r w:rsidRPr="00422C6C">
              <w:rPr>
                <w:rFonts w:ascii="Arial" w:hAnsi="Arial" w:cs="Arial"/>
                <w:color w:val="003399"/>
                <w:spacing w:val="-8"/>
              </w:rPr>
              <w:t>31</w:t>
            </w:r>
            <w:r w:rsidRPr="00422C6C">
              <w:rPr>
                <w:rFonts w:ascii="Arial" w:hAnsi="Arial" w:cs="Arial"/>
                <w:color w:val="003399"/>
                <w:spacing w:val="-9"/>
              </w:rPr>
              <w:t xml:space="preserve"> </w:t>
            </w:r>
            <w:r w:rsidRPr="00422C6C">
              <w:rPr>
                <w:rFonts w:ascii="Arial" w:hAnsi="Arial" w:cs="Arial"/>
                <w:color w:val="003399"/>
                <w:spacing w:val="-8"/>
              </w:rPr>
              <w:t>Decembrie</w:t>
            </w:r>
            <w:r w:rsidRPr="00422C6C">
              <w:rPr>
                <w:rFonts w:ascii="Arial" w:hAnsi="Arial" w:cs="Arial"/>
                <w:color w:val="003399"/>
                <w:spacing w:val="-5"/>
              </w:rPr>
              <w:t xml:space="preserve"> </w:t>
            </w:r>
            <w:r w:rsidRPr="00422C6C">
              <w:rPr>
                <w:rFonts w:ascii="Arial" w:hAnsi="Arial" w:cs="Arial"/>
                <w:color w:val="003399"/>
                <w:spacing w:val="-8"/>
              </w:rPr>
              <w:t>2023)</w:t>
            </w:r>
          </w:p>
        </w:tc>
      </w:tr>
      <w:tr w:rsidR="007B06B6" w14:paraId="6AED3320" w14:textId="77777777">
        <w:trPr>
          <w:trHeight w:val="1499"/>
        </w:trPr>
        <w:tc>
          <w:tcPr>
            <w:tcW w:w="2263" w:type="dxa"/>
          </w:tcPr>
          <w:p w14:paraId="109C4F88" w14:textId="77777777" w:rsidR="007B06B6" w:rsidRDefault="007B06B6">
            <w:pPr>
              <w:pStyle w:val="TableParagraph"/>
              <w:ind w:left="0"/>
              <w:rPr>
                <w:rFonts w:ascii="Times New Roman"/>
              </w:rPr>
            </w:pPr>
          </w:p>
          <w:p w14:paraId="57A3C436" w14:textId="77777777" w:rsidR="007B06B6" w:rsidRDefault="007B06B6">
            <w:pPr>
              <w:pStyle w:val="TableParagraph"/>
              <w:spacing w:before="2"/>
              <w:ind w:left="0"/>
              <w:rPr>
                <w:rFonts w:ascii="Times New Roman"/>
              </w:rPr>
            </w:pPr>
          </w:p>
          <w:p w14:paraId="40AB211C" w14:textId="77777777" w:rsidR="007B06B6" w:rsidRDefault="00000000">
            <w:pPr>
              <w:pStyle w:val="TableParagraph"/>
              <w:spacing w:before="1"/>
              <w:ind w:left="10" w:right="2"/>
              <w:jc w:val="center"/>
              <w:rPr>
                <w:rFonts w:ascii="Arial Black"/>
              </w:rPr>
            </w:pPr>
            <w:r>
              <w:rPr>
                <w:rFonts w:ascii="Arial Black"/>
                <w:color w:val="003399"/>
                <w:spacing w:val="-2"/>
              </w:rPr>
              <w:t>Obiectiv</w:t>
            </w:r>
          </w:p>
        </w:tc>
        <w:tc>
          <w:tcPr>
            <w:tcW w:w="7477" w:type="dxa"/>
          </w:tcPr>
          <w:p w14:paraId="36335914" w14:textId="46742455" w:rsidR="007B06B6" w:rsidRDefault="00422C6C">
            <w:pPr>
              <w:pStyle w:val="TableParagraph"/>
              <w:spacing w:line="258" w:lineRule="exact"/>
              <w:jc w:val="both"/>
            </w:pPr>
            <w:r w:rsidRPr="00422C6C">
              <w:rPr>
                <w:rFonts w:ascii="Arial" w:hAnsi="Arial" w:cs="Arial"/>
                <w:color w:val="003399"/>
                <w:spacing w:val="-4"/>
              </w:rPr>
              <w:t>Proiectul a avut ca scop stimularea creșterii ocupării forței de muncă prin răspunsul la cerințele de personal ale întreprinderilor și reducerea deficitului de forță de muncă. În acest scop, au fost puse la dispoziție informații actualizate printr-o bază de date privind zonele de investiții și date relevante, și au fost organizate multiple evenimente profesionale, pentru ca întreprinderile și investitorii să poată identifica potențiali angajați, în timp ce persoanele aflate în căutarea unui loc de muncă au avut acces la oportunități de angajare de calitate pe ambele părți ale frontierei.</w:t>
            </w:r>
          </w:p>
        </w:tc>
      </w:tr>
      <w:tr w:rsidR="007B06B6" w14:paraId="28D6D1C9" w14:textId="77777777">
        <w:trPr>
          <w:trHeight w:val="753"/>
        </w:trPr>
        <w:tc>
          <w:tcPr>
            <w:tcW w:w="2263" w:type="dxa"/>
            <w:vMerge w:val="restart"/>
          </w:tcPr>
          <w:p w14:paraId="28CF3934" w14:textId="77777777" w:rsidR="007B06B6" w:rsidRDefault="007B06B6">
            <w:pPr>
              <w:pStyle w:val="TableParagraph"/>
              <w:ind w:left="0"/>
              <w:rPr>
                <w:rFonts w:ascii="Times New Roman"/>
              </w:rPr>
            </w:pPr>
          </w:p>
          <w:p w14:paraId="30D24CFE" w14:textId="77777777" w:rsidR="007B06B6" w:rsidRDefault="007B06B6">
            <w:pPr>
              <w:pStyle w:val="TableParagraph"/>
              <w:spacing w:before="68"/>
              <w:ind w:left="0"/>
              <w:rPr>
                <w:rFonts w:ascii="Times New Roman"/>
              </w:rPr>
            </w:pPr>
          </w:p>
          <w:p w14:paraId="0EE08298" w14:textId="77777777" w:rsidR="007B06B6" w:rsidRDefault="00000000">
            <w:pPr>
              <w:pStyle w:val="TableParagraph"/>
              <w:ind w:left="496"/>
              <w:rPr>
                <w:rFonts w:ascii="Arial Black"/>
              </w:rPr>
            </w:pPr>
            <w:r>
              <w:rPr>
                <w:rFonts w:ascii="Arial Black"/>
                <w:color w:val="003399"/>
                <w:spacing w:val="-2"/>
              </w:rPr>
              <w:t>Parteneriat</w:t>
            </w:r>
          </w:p>
        </w:tc>
        <w:tc>
          <w:tcPr>
            <w:tcW w:w="7477" w:type="dxa"/>
          </w:tcPr>
          <w:p w14:paraId="55FEBE49" w14:textId="64A699B7" w:rsidR="007B06B6" w:rsidRDefault="00000000">
            <w:pPr>
              <w:pStyle w:val="TableParagraph"/>
              <w:tabs>
                <w:tab w:val="left" w:pos="1486"/>
                <w:tab w:val="left" w:pos="2774"/>
                <w:tab w:val="left" w:pos="3926"/>
                <w:tab w:val="left" w:pos="5219"/>
                <w:tab w:val="left" w:pos="6171"/>
              </w:tabs>
              <w:spacing w:before="34" w:line="213" w:lineRule="auto"/>
              <w:ind w:right="96"/>
            </w:pPr>
            <w:r>
              <w:rPr>
                <w:rFonts w:ascii="Arial Black" w:hAnsi="Arial Black"/>
                <w:color w:val="003399"/>
                <w:spacing w:val="-2"/>
              </w:rPr>
              <w:t>Beneficiar</w:t>
            </w:r>
            <w:r>
              <w:rPr>
                <w:rFonts w:ascii="Arial Black" w:hAnsi="Arial Black"/>
                <w:color w:val="003399"/>
              </w:rPr>
              <w:tab/>
            </w:r>
            <w:r>
              <w:rPr>
                <w:rFonts w:ascii="Arial Black" w:hAnsi="Arial Black"/>
                <w:color w:val="003399"/>
                <w:spacing w:val="-2"/>
              </w:rPr>
              <w:t>principal:</w:t>
            </w:r>
            <w:r>
              <w:rPr>
                <w:rFonts w:ascii="Arial Black" w:hAnsi="Arial Black"/>
                <w:color w:val="003399"/>
              </w:rPr>
              <w:tab/>
            </w:r>
            <w:r w:rsidRPr="00422C6C">
              <w:rPr>
                <w:rFonts w:ascii="Arial" w:hAnsi="Arial" w:cs="Arial"/>
                <w:color w:val="003399"/>
                <w:spacing w:val="-2"/>
              </w:rPr>
              <w:t>Fundația</w:t>
            </w:r>
            <w:r w:rsidRPr="00422C6C">
              <w:rPr>
                <w:rFonts w:ascii="Arial" w:hAnsi="Arial" w:cs="Arial"/>
                <w:color w:val="003399"/>
              </w:rPr>
              <w:tab/>
            </w:r>
            <w:r w:rsidRPr="00422C6C">
              <w:rPr>
                <w:rFonts w:ascii="Arial" w:hAnsi="Arial" w:cs="Arial"/>
                <w:color w:val="003399"/>
                <w:spacing w:val="-2"/>
              </w:rPr>
              <w:t>Județeană</w:t>
            </w:r>
            <w:r w:rsidRPr="00422C6C">
              <w:rPr>
                <w:rFonts w:ascii="Arial" w:hAnsi="Arial" w:cs="Arial"/>
                <w:color w:val="003399"/>
              </w:rPr>
              <w:tab/>
            </w:r>
            <w:r w:rsidRPr="00422C6C">
              <w:rPr>
                <w:rFonts w:ascii="Arial" w:hAnsi="Arial" w:cs="Arial"/>
                <w:color w:val="003399"/>
                <w:spacing w:val="-2"/>
              </w:rPr>
              <w:t>pentru</w:t>
            </w:r>
            <w:r w:rsidRPr="00422C6C">
              <w:rPr>
                <w:rFonts w:ascii="Arial" w:hAnsi="Arial" w:cs="Arial"/>
                <w:color w:val="003399"/>
              </w:rPr>
              <w:tab/>
            </w:r>
            <w:r w:rsidR="005A2751">
              <w:rPr>
                <w:rFonts w:ascii="Arial" w:hAnsi="Arial" w:cs="Arial"/>
                <w:color w:val="003399"/>
                <w:spacing w:val="-6"/>
              </w:rPr>
              <w:t>D</w:t>
            </w:r>
            <w:r w:rsidRPr="00422C6C">
              <w:rPr>
                <w:rFonts w:ascii="Arial" w:hAnsi="Arial" w:cs="Arial"/>
                <w:color w:val="003399"/>
                <w:spacing w:val="-6"/>
              </w:rPr>
              <w:t xml:space="preserve">ezvoltarea </w:t>
            </w:r>
            <w:r w:rsidR="005A2751">
              <w:rPr>
                <w:rFonts w:ascii="Arial" w:hAnsi="Arial" w:cs="Arial"/>
                <w:color w:val="003399"/>
              </w:rPr>
              <w:t>Î</w:t>
            </w:r>
            <w:r w:rsidRPr="00422C6C">
              <w:rPr>
                <w:rFonts w:ascii="Arial" w:hAnsi="Arial" w:cs="Arial"/>
                <w:color w:val="003399"/>
              </w:rPr>
              <w:t>ntreprinderilor Békés (Ungaria</w:t>
            </w:r>
            <w:r>
              <w:rPr>
                <w:color w:val="003399"/>
              </w:rPr>
              <w:t>)</w:t>
            </w:r>
          </w:p>
        </w:tc>
      </w:tr>
      <w:tr w:rsidR="007B06B6" w14:paraId="3CF969E5" w14:textId="77777777">
        <w:trPr>
          <w:trHeight w:val="839"/>
        </w:trPr>
        <w:tc>
          <w:tcPr>
            <w:tcW w:w="2263" w:type="dxa"/>
            <w:vMerge/>
            <w:tcBorders>
              <w:top w:val="nil"/>
            </w:tcBorders>
          </w:tcPr>
          <w:p w14:paraId="543AC8A3" w14:textId="77777777" w:rsidR="007B06B6" w:rsidRDefault="007B06B6">
            <w:pPr>
              <w:rPr>
                <w:sz w:val="2"/>
                <w:szCs w:val="2"/>
              </w:rPr>
            </w:pPr>
          </w:p>
        </w:tc>
        <w:tc>
          <w:tcPr>
            <w:tcW w:w="7477" w:type="dxa"/>
          </w:tcPr>
          <w:p w14:paraId="6E2FED07" w14:textId="77777777" w:rsidR="007B06B6" w:rsidRDefault="00000000">
            <w:pPr>
              <w:pStyle w:val="TableParagraph"/>
              <w:spacing w:line="301" w:lineRule="exact"/>
              <w:rPr>
                <w:rFonts w:ascii="Arial Black"/>
              </w:rPr>
            </w:pPr>
            <w:r>
              <w:rPr>
                <w:rFonts w:ascii="Arial Black"/>
                <w:color w:val="003399"/>
                <w:w w:val="90"/>
              </w:rPr>
              <w:t>Partener</w:t>
            </w:r>
            <w:r>
              <w:rPr>
                <w:rFonts w:ascii="Arial Black"/>
                <w:color w:val="003399"/>
                <w:spacing w:val="1"/>
              </w:rPr>
              <w:t xml:space="preserve"> </w:t>
            </w:r>
            <w:r>
              <w:rPr>
                <w:rFonts w:ascii="Arial Black"/>
                <w:color w:val="003399"/>
                <w:w w:val="90"/>
              </w:rPr>
              <w:t>de</w:t>
            </w:r>
            <w:r>
              <w:rPr>
                <w:rFonts w:ascii="Arial Black"/>
                <w:color w:val="003399"/>
                <w:spacing w:val="-1"/>
              </w:rPr>
              <w:t xml:space="preserve"> </w:t>
            </w:r>
            <w:r>
              <w:rPr>
                <w:rFonts w:ascii="Arial Black"/>
                <w:color w:val="003399"/>
                <w:spacing w:val="-2"/>
                <w:w w:val="90"/>
              </w:rPr>
              <w:t>proiect:</w:t>
            </w:r>
          </w:p>
          <w:p w14:paraId="3FA52140" w14:textId="77777777" w:rsidR="007B06B6" w:rsidRPr="00422C6C" w:rsidRDefault="00000000">
            <w:pPr>
              <w:pStyle w:val="TableParagraph"/>
              <w:spacing w:before="110"/>
              <w:rPr>
                <w:rFonts w:ascii="Arial" w:hAnsi="Arial" w:cs="Arial"/>
              </w:rPr>
            </w:pPr>
            <w:r w:rsidRPr="00422C6C">
              <w:rPr>
                <w:rFonts w:ascii="Arial" w:hAnsi="Arial" w:cs="Arial"/>
                <w:color w:val="003399"/>
                <w:spacing w:val="-6"/>
              </w:rPr>
              <w:t>PP2:</w:t>
            </w:r>
            <w:r w:rsidRPr="00422C6C">
              <w:rPr>
                <w:rFonts w:ascii="Arial" w:hAnsi="Arial" w:cs="Arial"/>
                <w:color w:val="003399"/>
                <w:spacing w:val="-5"/>
              </w:rPr>
              <w:t xml:space="preserve"> </w:t>
            </w:r>
            <w:r w:rsidRPr="00422C6C">
              <w:rPr>
                <w:rFonts w:ascii="Arial" w:hAnsi="Arial" w:cs="Arial"/>
                <w:color w:val="003399"/>
                <w:spacing w:val="-6"/>
              </w:rPr>
              <w:t>Camera</w:t>
            </w:r>
            <w:r w:rsidRPr="00422C6C">
              <w:rPr>
                <w:rFonts w:ascii="Arial" w:hAnsi="Arial" w:cs="Arial"/>
                <w:color w:val="003399"/>
                <w:spacing w:val="-5"/>
              </w:rPr>
              <w:t xml:space="preserve"> </w:t>
            </w:r>
            <w:r w:rsidRPr="00422C6C">
              <w:rPr>
                <w:rFonts w:ascii="Arial" w:hAnsi="Arial" w:cs="Arial"/>
                <w:color w:val="003399"/>
                <w:spacing w:val="-6"/>
              </w:rPr>
              <w:t>de</w:t>
            </w:r>
            <w:r w:rsidRPr="00422C6C">
              <w:rPr>
                <w:rFonts w:ascii="Arial" w:hAnsi="Arial" w:cs="Arial"/>
                <w:color w:val="003399"/>
                <w:spacing w:val="-4"/>
              </w:rPr>
              <w:t xml:space="preserve"> </w:t>
            </w:r>
            <w:r w:rsidRPr="00422C6C">
              <w:rPr>
                <w:rFonts w:ascii="Arial" w:hAnsi="Arial" w:cs="Arial"/>
                <w:color w:val="003399"/>
                <w:spacing w:val="-6"/>
              </w:rPr>
              <w:t>Comerț,</w:t>
            </w:r>
            <w:r w:rsidRPr="00422C6C">
              <w:rPr>
                <w:rFonts w:ascii="Arial" w:hAnsi="Arial" w:cs="Arial"/>
                <w:color w:val="003399"/>
                <w:spacing w:val="-3"/>
              </w:rPr>
              <w:t xml:space="preserve"> </w:t>
            </w:r>
            <w:r w:rsidRPr="00422C6C">
              <w:rPr>
                <w:rFonts w:ascii="Arial" w:hAnsi="Arial" w:cs="Arial"/>
                <w:color w:val="003399"/>
                <w:spacing w:val="-6"/>
              </w:rPr>
              <w:t>Industrie</w:t>
            </w:r>
            <w:r w:rsidRPr="00422C6C">
              <w:rPr>
                <w:rFonts w:ascii="Arial" w:hAnsi="Arial" w:cs="Arial"/>
                <w:color w:val="003399"/>
                <w:spacing w:val="-4"/>
              </w:rPr>
              <w:t xml:space="preserve"> </w:t>
            </w:r>
            <w:r w:rsidRPr="00422C6C">
              <w:rPr>
                <w:rFonts w:ascii="Arial" w:hAnsi="Arial" w:cs="Arial"/>
                <w:color w:val="003399"/>
                <w:spacing w:val="-6"/>
              </w:rPr>
              <w:t>și</w:t>
            </w:r>
            <w:r w:rsidRPr="00422C6C">
              <w:rPr>
                <w:rFonts w:ascii="Arial" w:hAnsi="Arial" w:cs="Arial"/>
                <w:color w:val="003399"/>
                <w:spacing w:val="-5"/>
              </w:rPr>
              <w:t xml:space="preserve"> </w:t>
            </w:r>
            <w:r w:rsidRPr="00422C6C">
              <w:rPr>
                <w:rFonts w:ascii="Arial" w:hAnsi="Arial" w:cs="Arial"/>
                <w:color w:val="003399"/>
                <w:spacing w:val="-6"/>
              </w:rPr>
              <w:t>Agricultură</w:t>
            </w:r>
            <w:r w:rsidRPr="00422C6C">
              <w:rPr>
                <w:rFonts w:ascii="Arial" w:hAnsi="Arial" w:cs="Arial"/>
                <w:color w:val="003399"/>
                <w:spacing w:val="-8"/>
              </w:rPr>
              <w:t xml:space="preserve"> </w:t>
            </w:r>
            <w:r w:rsidRPr="00422C6C">
              <w:rPr>
                <w:rFonts w:ascii="Arial" w:hAnsi="Arial" w:cs="Arial"/>
                <w:color w:val="003399"/>
                <w:spacing w:val="-6"/>
              </w:rPr>
              <w:t>Arad (România)</w:t>
            </w:r>
          </w:p>
        </w:tc>
      </w:tr>
      <w:tr w:rsidR="007B06B6" w14:paraId="7D51CEB1" w14:textId="77777777">
        <w:trPr>
          <w:trHeight w:val="518"/>
        </w:trPr>
        <w:tc>
          <w:tcPr>
            <w:tcW w:w="2263" w:type="dxa"/>
          </w:tcPr>
          <w:p w14:paraId="47604145" w14:textId="77777777" w:rsidR="007B06B6" w:rsidRDefault="00000000">
            <w:pPr>
              <w:pStyle w:val="TableParagraph"/>
              <w:spacing w:line="303" w:lineRule="exact"/>
              <w:ind w:left="10" w:right="3"/>
              <w:jc w:val="center"/>
              <w:rPr>
                <w:rFonts w:ascii="Arial Black"/>
              </w:rPr>
            </w:pPr>
            <w:r>
              <w:rPr>
                <w:rFonts w:ascii="Arial Black"/>
                <w:color w:val="003399"/>
                <w:w w:val="90"/>
              </w:rPr>
              <w:t>Buget</w:t>
            </w:r>
            <w:r>
              <w:rPr>
                <w:rFonts w:ascii="Arial Black"/>
                <w:color w:val="003399"/>
                <w:spacing w:val="-9"/>
                <w:w w:val="90"/>
              </w:rPr>
              <w:t xml:space="preserve"> </w:t>
            </w:r>
            <w:r>
              <w:rPr>
                <w:rFonts w:ascii="Arial Black"/>
                <w:color w:val="003399"/>
                <w:spacing w:val="-2"/>
              </w:rPr>
              <w:t>TOTAL</w:t>
            </w:r>
          </w:p>
        </w:tc>
        <w:tc>
          <w:tcPr>
            <w:tcW w:w="7477" w:type="dxa"/>
          </w:tcPr>
          <w:p w14:paraId="52B4CE0E" w14:textId="77777777" w:rsidR="007B06B6" w:rsidRPr="00422C6C" w:rsidRDefault="00000000">
            <w:pPr>
              <w:pStyle w:val="TableParagraph"/>
              <w:spacing w:line="332" w:lineRule="exact"/>
              <w:rPr>
                <w:rFonts w:ascii="Arial" w:hAnsi="Arial" w:cs="Arial"/>
              </w:rPr>
            </w:pPr>
            <w:r w:rsidRPr="00422C6C">
              <w:rPr>
                <w:rFonts w:ascii="Arial" w:hAnsi="Arial" w:cs="Arial"/>
                <w:color w:val="003399"/>
                <w:w w:val="90"/>
              </w:rPr>
              <w:t>1.125.764,00</w:t>
            </w:r>
            <w:r w:rsidRPr="00422C6C">
              <w:rPr>
                <w:rFonts w:ascii="Arial" w:hAnsi="Arial" w:cs="Arial"/>
                <w:color w:val="003399"/>
                <w:spacing w:val="2"/>
              </w:rPr>
              <w:t xml:space="preserve"> </w:t>
            </w:r>
            <w:r w:rsidRPr="00422C6C">
              <w:rPr>
                <w:rFonts w:ascii="Arial" w:hAnsi="Arial" w:cs="Arial"/>
                <w:color w:val="003399"/>
                <w:w w:val="90"/>
              </w:rPr>
              <w:t>Euro</w:t>
            </w:r>
            <w:r w:rsidRPr="00422C6C">
              <w:rPr>
                <w:rFonts w:ascii="Arial" w:hAnsi="Arial" w:cs="Arial"/>
                <w:color w:val="003399"/>
                <w:spacing w:val="2"/>
              </w:rPr>
              <w:t xml:space="preserve"> </w:t>
            </w:r>
            <w:r w:rsidRPr="00422C6C">
              <w:rPr>
                <w:rFonts w:ascii="Arial" w:hAnsi="Arial" w:cs="Arial"/>
                <w:color w:val="003399"/>
                <w:w w:val="90"/>
              </w:rPr>
              <w:t>din</w:t>
            </w:r>
            <w:r w:rsidRPr="00422C6C">
              <w:rPr>
                <w:rFonts w:ascii="Arial" w:hAnsi="Arial" w:cs="Arial"/>
                <w:color w:val="003399"/>
                <w:spacing w:val="-1"/>
              </w:rPr>
              <w:t xml:space="preserve"> </w:t>
            </w:r>
            <w:r w:rsidRPr="00422C6C">
              <w:rPr>
                <w:rFonts w:ascii="Arial" w:hAnsi="Arial" w:cs="Arial"/>
                <w:color w:val="003399"/>
                <w:w w:val="90"/>
              </w:rPr>
              <w:t>care</w:t>
            </w:r>
            <w:r w:rsidRPr="00422C6C">
              <w:rPr>
                <w:rFonts w:ascii="Arial" w:hAnsi="Arial" w:cs="Arial"/>
                <w:color w:val="003399"/>
                <w:spacing w:val="2"/>
              </w:rPr>
              <w:t xml:space="preserve"> </w:t>
            </w:r>
            <w:r w:rsidRPr="00422C6C">
              <w:rPr>
                <w:rFonts w:ascii="Arial" w:hAnsi="Arial" w:cs="Arial"/>
                <w:color w:val="003399"/>
                <w:w w:val="90"/>
              </w:rPr>
              <w:t>FEDR</w:t>
            </w:r>
            <w:r w:rsidRPr="00422C6C">
              <w:rPr>
                <w:rFonts w:ascii="Arial" w:hAnsi="Arial" w:cs="Arial"/>
                <w:color w:val="003399"/>
                <w:spacing w:val="1"/>
              </w:rPr>
              <w:t xml:space="preserve"> </w:t>
            </w:r>
            <w:r w:rsidRPr="00422C6C">
              <w:rPr>
                <w:rFonts w:ascii="Arial" w:hAnsi="Arial" w:cs="Arial"/>
                <w:color w:val="003399"/>
                <w:w w:val="90"/>
              </w:rPr>
              <w:t>956.899,40</w:t>
            </w:r>
            <w:r w:rsidRPr="00422C6C">
              <w:rPr>
                <w:rFonts w:ascii="Arial" w:hAnsi="Arial" w:cs="Arial"/>
                <w:color w:val="003399"/>
                <w:spacing w:val="2"/>
              </w:rPr>
              <w:t xml:space="preserve"> </w:t>
            </w:r>
            <w:r w:rsidRPr="00422C6C">
              <w:rPr>
                <w:rFonts w:ascii="Arial" w:hAnsi="Arial" w:cs="Arial"/>
                <w:color w:val="003399"/>
                <w:spacing w:val="-4"/>
                <w:w w:val="90"/>
              </w:rPr>
              <w:t>Euro</w:t>
            </w:r>
          </w:p>
        </w:tc>
      </w:tr>
      <w:tr w:rsidR="007B06B6" w:rsidRPr="005A2751" w14:paraId="1733E63C" w14:textId="77777777" w:rsidTr="005B4048">
        <w:trPr>
          <w:trHeight w:val="1618"/>
        </w:trPr>
        <w:tc>
          <w:tcPr>
            <w:tcW w:w="2263" w:type="dxa"/>
          </w:tcPr>
          <w:p w14:paraId="467353D0" w14:textId="77777777" w:rsidR="007B06B6" w:rsidRPr="005A2751" w:rsidRDefault="007B06B6">
            <w:pPr>
              <w:pStyle w:val="TableParagraph"/>
              <w:ind w:left="0"/>
              <w:rPr>
                <w:rFonts w:ascii="Arial" w:hAnsi="Arial" w:cs="Arial"/>
                <w:color w:val="003399"/>
                <w:spacing w:val="-4"/>
              </w:rPr>
            </w:pPr>
          </w:p>
          <w:p w14:paraId="5163219C" w14:textId="77777777" w:rsidR="007B06B6" w:rsidRPr="005A2751" w:rsidRDefault="007B06B6">
            <w:pPr>
              <w:pStyle w:val="TableParagraph"/>
              <w:ind w:left="0"/>
              <w:rPr>
                <w:rFonts w:ascii="Arial" w:hAnsi="Arial" w:cs="Arial"/>
                <w:color w:val="003399"/>
                <w:spacing w:val="-4"/>
              </w:rPr>
            </w:pPr>
          </w:p>
          <w:p w14:paraId="630D4FB6" w14:textId="77777777" w:rsidR="007B06B6" w:rsidRPr="005A2751" w:rsidRDefault="007B06B6">
            <w:pPr>
              <w:pStyle w:val="TableParagraph"/>
              <w:ind w:left="0"/>
              <w:rPr>
                <w:rFonts w:ascii="Arial" w:hAnsi="Arial" w:cs="Arial"/>
                <w:color w:val="003399"/>
                <w:spacing w:val="-4"/>
              </w:rPr>
            </w:pPr>
          </w:p>
          <w:p w14:paraId="10B7E47E" w14:textId="77777777" w:rsidR="007B06B6" w:rsidRPr="005A2751" w:rsidRDefault="007B06B6">
            <w:pPr>
              <w:pStyle w:val="TableParagraph"/>
              <w:ind w:left="0"/>
              <w:rPr>
                <w:rFonts w:ascii="Arial" w:hAnsi="Arial" w:cs="Arial"/>
                <w:color w:val="003399"/>
                <w:spacing w:val="-4"/>
              </w:rPr>
            </w:pPr>
          </w:p>
          <w:p w14:paraId="79C57469" w14:textId="77777777" w:rsidR="007B06B6" w:rsidRPr="005A2751" w:rsidRDefault="007B06B6">
            <w:pPr>
              <w:pStyle w:val="TableParagraph"/>
              <w:ind w:left="0"/>
              <w:rPr>
                <w:rFonts w:ascii="Arial" w:hAnsi="Arial" w:cs="Arial"/>
                <w:color w:val="003399"/>
                <w:spacing w:val="-4"/>
              </w:rPr>
            </w:pPr>
          </w:p>
          <w:p w14:paraId="270FDAA7" w14:textId="77777777" w:rsidR="007B06B6" w:rsidRPr="005A2751" w:rsidRDefault="007B06B6">
            <w:pPr>
              <w:pStyle w:val="TableParagraph"/>
              <w:ind w:left="0"/>
              <w:rPr>
                <w:rFonts w:ascii="Arial" w:hAnsi="Arial" w:cs="Arial"/>
                <w:color w:val="003399"/>
                <w:spacing w:val="-4"/>
              </w:rPr>
            </w:pPr>
          </w:p>
          <w:p w14:paraId="264411E9" w14:textId="77777777" w:rsidR="007B06B6" w:rsidRPr="005A2751" w:rsidRDefault="007B06B6">
            <w:pPr>
              <w:pStyle w:val="TableParagraph"/>
              <w:spacing w:before="211"/>
              <w:ind w:left="0"/>
              <w:rPr>
                <w:rFonts w:ascii="Arial" w:hAnsi="Arial" w:cs="Arial"/>
                <w:color w:val="003399"/>
                <w:spacing w:val="-4"/>
              </w:rPr>
            </w:pPr>
          </w:p>
          <w:p w14:paraId="1C6FD7EF" w14:textId="77777777" w:rsidR="007B06B6" w:rsidRPr="005A2751" w:rsidRDefault="00000000">
            <w:pPr>
              <w:pStyle w:val="TableParagraph"/>
              <w:ind w:left="10"/>
              <w:jc w:val="center"/>
              <w:rPr>
                <w:rFonts w:ascii="Arial" w:hAnsi="Arial" w:cs="Arial"/>
                <w:color w:val="003399"/>
                <w:spacing w:val="-4"/>
              </w:rPr>
            </w:pPr>
            <w:r w:rsidRPr="005A2751">
              <w:rPr>
                <w:rFonts w:ascii="Arial Black"/>
                <w:color w:val="003399"/>
                <w:spacing w:val="-2"/>
              </w:rPr>
              <w:t>Sumar</w:t>
            </w:r>
          </w:p>
        </w:tc>
        <w:tc>
          <w:tcPr>
            <w:tcW w:w="7477" w:type="dxa"/>
          </w:tcPr>
          <w:p w14:paraId="6E392A07" w14:textId="77777777" w:rsidR="005A2751" w:rsidRPr="005A2751" w:rsidRDefault="005A2751" w:rsidP="005A2751">
            <w:pPr>
              <w:pStyle w:val="TableParagraph"/>
              <w:spacing w:line="288" w:lineRule="exact"/>
              <w:jc w:val="both"/>
              <w:rPr>
                <w:rFonts w:ascii="Arial" w:hAnsi="Arial" w:cs="Arial"/>
                <w:color w:val="003399"/>
                <w:spacing w:val="-4"/>
                <w:lang w:val="it-CH"/>
              </w:rPr>
            </w:pPr>
            <w:r w:rsidRPr="005A2751">
              <w:rPr>
                <w:rFonts w:ascii="Arial" w:hAnsi="Arial" w:cs="Arial"/>
                <w:color w:val="003399"/>
                <w:spacing w:val="-4"/>
                <w:lang w:val="it-CH"/>
              </w:rPr>
              <w:t>Proiectul ROHU-406 a vizat dezvoltarea competențelor și abilităților persoanelor din zona de frontieră, contribuind astfel la creșterea ocupării forței de muncă, la acoperirea nevoilor de personal ale întreprinderilor și la reducerea deficitului de forță de muncă.</w:t>
            </w:r>
          </w:p>
          <w:p w14:paraId="220E4934" w14:textId="77777777" w:rsidR="005A2751" w:rsidRPr="005A2751" w:rsidRDefault="005A2751" w:rsidP="005A2751">
            <w:pPr>
              <w:pStyle w:val="TableParagraph"/>
              <w:spacing w:line="288" w:lineRule="exact"/>
              <w:jc w:val="both"/>
              <w:rPr>
                <w:rFonts w:ascii="Arial" w:hAnsi="Arial" w:cs="Arial"/>
                <w:color w:val="003399"/>
                <w:spacing w:val="-4"/>
                <w:lang w:val="it-CH"/>
              </w:rPr>
            </w:pPr>
            <w:r w:rsidRPr="005A2751">
              <w:rPr>
                <w:rFonts w:ascii="Arial" w:hAnsi="Arial" w:cs="Arial"/>
                <w:color w:val="003399"/>
                <w:spacing w:val="-4"/>
                <w:lang w:val="it-CH"/>
              </w:rPr>
              <w:t>În paralel, a fost dezvoltată o bază de date pentru a furniza informații actualizate despre zonele de investiții și diverse date de interes (de exemplu, locațiile proprietăților de vânzare sau închiriere, parcuri industriale, zone libere, informații despre taxe și facilități, reglementări disponibile în locațiile respective).</w:t>
            </w:r>
          </w:p>
          <w:p w14:paraId="191B10B5" w14:textId="77777777" w:rsidR="005A2751" w:rsidRDefault="005A2751" w:rsidP="005A2751">
            <w:pPr>
              <w:pStyle w:val="TableParagraph"/>
              <w:spacing w:line="288" w:lineRule="exact"/>
              <w:jc w:val="both"/>
              <w:rPr>
                <w:rFonts w:ascii="Arial" w:hAnsi="Arial" w:cs="Arial"/>
                <w:color w:val="003399"/>
                <w:spacing w:val="-4"/>
                <w:lang w:val="it-CH"/>
              </w:rPr>
            </w:pPr>
            <w:r w:rsidRPr="005A2751">
              <w:rPr>
                <w:rFonts w:ascii="Arial" w:hAnsi="Arial" w:cs="Arial"/>
                <w:color w:val="003399"/>
                <w:spacing w:val="-4"/>
                <w:lang w:val="it-CH"/>
              </w:rPr>
              <w:t>Au fost organizate numeroase evenimente profesionale gratuite pe ambele părți ale frontierei. Drept urmare, actorii pieței muncii au primit informații care au facilitat accesul la locuri de muncă.</w:t>
            </w:r>
          </w:p>
          <w:p w14:paraId="3E5CA7CD" w14:textId="77777777" w:rsidR="005A2751" w:rsidRPr="005A2751" w:rsidRDefault="005A2751" w:rsidP="005A2751">
            <w:pPr>
              <w:pStyle w:val="TableParagraph"/>
              <w:spacing w:line="288" w:lineRule="exact"/>
              <w:jc w:val="both"/>
              <w:rPr>
                <w:rFonts w:ascii="Arial" w:hAnsi="Arial" w:cs="Arial"/>
                <w:color w:val="003399"/>
                <w:spacing w:val="-4"/>
                <w:lang w:val="en-US"/>
              </w:rPr>
            </w:pPr>
            <w:proofErr w:type="spellStart"/>
            <w:r w:rsidRPr="005A2751">
              <w:rPr>
                <w:rFonts w:ascii="Arial" w:hAnsi="Arial" w:cs="Arial"/>
                <w:b/>
                <w:bCs/>
                <w:color w:val="003399"/>
                <w:spacing w:val="-4"/>
                <w:lang w:val="en-US"/>
              </w:rPr>
              <w:t>Principalele</w:t>
            </w:r>
            <w:proofErr w:type="spellEnd"/>
            <w:r w:rsidRPr="005A2751">
              <w:rPr>
                <w:rFonts w:ascii="Arial" w:hAnsi="Arial" w:cs="Arial"/>
                <w:b/>
                <w:bCs/>
                <w:color w:val="003399"/>
                <w:spacing w:val="-4"/>
                <w:lang w:val="en-US"/>
              </w:rPr>
              <w:t xml:space="preserve"> </w:t>
            </w:r>
            <w:proofErr w:type="spellStart"/>
            <w:r w:rsidRPr="005A2751">
              <w:rPr>
                <w:rFonts w:ascii="Arial" w:hAnsi="Arial" w:cs="Arial"/>
                <w:b/>
                <w:bCs/>
                <w:color w:val="003399"/>
                <w:spacing w:val="-4"/>
                <w:lang w:val="en-US"/>
              </w:rPr>
              <w:t>activități</w:t>
            </w:r>
            <w:proofErr w:type="spellEnd"/>
            <w:r w:rsidRPr="005A2751">
              <w:rPr>
                <w:rFonts w:ascii="Arial" w:hAnsi="Arial" w:cs="Arial"/>
                <w:b/>
                <w:bCs/>
                <w:color w:val="003399"/>
                <w:spacing w:val="-4"/>
                <w:lang w:val="en-US"/>
              </w:rPr>
              <w:t xml:space="preserve"> au </w:t>
            </w:r>
            <w:proofErr w:type="spellStart"/>
            <w:r w:rsidRPr="005A2751">
              <w:rPr>
                <w:rFonts w:ascii="Arial" w:hAnsi="Arial" w:cs="Arial"/>
                <w:b/>
                <w:bCs/>
                <w:color w:val="003399"/>
                <w:spacing w:val="-4"/>
                <w:lang w:val="en-US"/>
              </w:rPr>
              <w:t>fost</w:t>
            </w:r>
            <w:proofErr w:type="spellEnd"/>
            <w:r w:rsidRPr="005A2751">
              <w:rPr>
                <w:rFonts w:ascii="Arial" w:hAnsi="Arial" w:cs="Arial"/>
                <w:b/>
                <w:bCs/>
                <w:color w:val="003399"/>
                <w:spacing w:val="-4"/>
                <w:lang w:val="en-US"/>
              </w:rPr>
              <w:t>:</w:t>
            </w:r>
          </w:p>
          <w:p w14:paraId="039E3838" w14:textId="270C47CA" w:rsidR="005A2751" w:rsidRPr="005A2751" w:rsidRDefault="005A2751" w:rsidP="005A2751">
            <w:pPr>
              <w:pStyle w:val="TableParagraph"/>
              <w:numPr>
                <w:ilvl w:val="0"/>
                <w:numId w:val="3"/>
              </w:numPr>
              <w:spacing w:line="288" w:lineRule="exact"/>
              <w:jc w:val="both"/>
              <w:rPr>
                <w:rFonts w:ascii="Arial" w:hAnsi="Arial" w:cs="Arial"/>
                <w:color w:val="003399"/>
                <w:spacing w:val="-4"/>
                <w:lang w:val="it-CH"/>
              </w:rPr>
            </w:pPr>
            <w:r w:rsidRPr="005A2751">
              <w:rPr>
                <w:rFonts w:ascii="Arial" w:hAnsi="Arial" w:cs="Arial"/>
                <w:color w:val="003399"/>
                <w:spacing w:val="-4"/>
                <w:lang w:val="it-CH"/>
              </w:rPr>
              <w:t xml:space="preserve">Organizarea a 37 de evenimente profesionale (22 în Ungaria și 15 în România) pentru părțile interesate </w:t>
            </w:r>
            <w:r>
              <w:rPr>
                <w:rFonts w:ascii="Arial" w:hAnsi="Arial" w:cs="Arial"/>
                <w:color w:val="003399"/>
                <w:spacing w:val="-4"/>
                <w:lang w:val="it-CH"/>
              </w:rPr>
              <w:t>-</w:t>
            </w:r>
            <w:r w:rsidRPr="005A2751">
              <w:rPr>
                <w:rFonts w:ascii="Arial" w:hAnsi="Arial" w:cs="Arial"/>
                <w:color w:val="003399"/>
                <w:spacing w:val="-4"/>
                <w:lang w:val="it-CH"/>
              </w:rPr>
              <w:t xml:space="preserve"> persoane aflate în căutarea unui loc de muncă, companii și ONG-uri, accesul la aceste evenimente fiind </w:t>
            </w:r>
            <w:r w:rsidRPr="005A2751">
              <w:rPr>
                <w:rFonts w:ascii="Arial" w:hAnsi="Arial" w:cs="Arial"/>
                <w:color w:val="003399"/>
                <w:spacing w:val="-4"/>
                <w:lang w:val="it-CH"/>
              </w:rPr>
              <w:lastRenderedPageBreak/>
              <w:t>gratuit;</w:t>
            </w:r>
          </w:p>
          <w:p w14:paraId="67DF8087" w14:textId="77777777" w:rsidR="005A2751" w:rsidRPr="005A2751" w:rsidRDefault="005A2751" w:rsidP="005A2751">
            <w:pPr>
              <w:pStyle w:val="TableParagraph"/>
              <w:numPr>
                <w:ilvl w:val="0"/>
                <w:numId w:val="3"/>
              </w:numPr>
              <w:spacing w:line="288" w:lineRule="exact"/>
              <w:jc w:val="both"/>
              <w:rPr>
                <w:rFonts w:ascii="Arial" w:hAnsi="Arial" w:cs="Arial"/>
                <w:color w:val="003399"/>
                <w:spacing w:val="-4"/>
                <w:lang w:val="it-CH"/>
              </w:rPr>
            </w:pPr>
            <w:r w:rsidRPr="005A2751">
              <w:rPr>
                <w:rFonts w:ascii="Arial" w:hAnsi="Arial" w:cs="Arial"/>
                <w:color w:val="003399"/>
                <w:spacing w:val="-4"/>
                <w:lang w:val="it-CH"/>
              </w:rPr>
              <w:t>Dezvoltarea unei baze de date comune care furnizează informații actualizate despre zonele de investiții și diverse date de interes;</w:t>
            </w:r>
          </w:p>
          <w:p w14:paraId="0452A020" w14:textId="23B8131E" w:rsidR="005A2751" w:rsidRPr="005A2751" w:rsidRDefault="005A2751" w:rsidP="005A2751">
            <w:pPr>
              <w:pStyle w:val="TableParagraph"/>
              <w:numPr>
                <w:ilvl w:val="0"/>
                <w:numId w:val="3"/>
              </w:numPr>
              <w:spacing w:line="288" w:lineRule="exact"/>
              <w:jc w:val="both"/>
              <w:rPr>
                <w:rFonts w:ascii="Arial" w:hAnsi="Arial" w:cs="Arial"/>
                <w:color w:val="003399"/>
                <w:spacing w:val="-4"/>
                <w:lang w:val="it-CH"/>
              </w:rPr>
            </w:pPr>
            <w:r w:rsidRPr="005A2751">
              <w:rPr>
                <w:rFonts w:ascii="Arial" w:hAnsi="Arial" w:cs="Arial"/>
                <w:color w:val="003399"/>
                <w:spacing w:val="-4"/>
                <w:lang w:val="it-CH"/>
              </w:rPr>
              <w:t>Achiziția de echipamente pentru sprijinirea echipelor de management și organizarea evenimentelor profesionale (pent</w:t>
            </w:r>
            <w:r>
              <w:rPr>
                <w:rFonts w:ascii="Arial" w:hAnsi="Arial" w:cs="Arial"/>
                <w:color w:val="003399"/>
                <w:spacing w:val="-4"/>
                <w:lang w:val="it-CH"/>
              </w:rPr>
              <w:t>u ambii</w:t>
            </w:r>
            <w:r w:rsidRPr="005A2751">
              <w:rPr>
                <w:rFonts w:ascii="Arial" w:hAnsi="Arial" w:cs="Arial"/>
                <w:color w:val="003399"/>
                <w:spacing w:val="-4"/>
                <w:lang w:val="it-CH"/>
              </w:rPr>
              <w:t xml:space="preserve"> beneficiari);</w:t>
            </w:r>
          </w:p>
          <w:p w14:paraId="70D5A05F" w14:textId="77777777" w:rsidR="005A2751" w:rsidRPr="005A2751" w:rsidRDefault="005A2751" w:rsidP="005A2751">
            <w:pPr>
              <w:pStyle w:val="TableParagraph"/>
              <w:numPr>
                <w:ilvl w:val="0"/>
                <w:numId w:val="3"/>
              </w:numPr>
              <w:spacing w:line="288" w:lineRule="exact"/>
              <w:jc w:val="both"/>
              <w:rPr>
                <w:rFonts w:ascii="Arial" w:hAnsi="Arial" w:cs="Arial"/>
                <w:color w:val="003399"/>
                <w:spacing w:val="-4"/>
                <w:lang w:val="en-US"/>
              </w:rPr>
            </w:pPr>
            <w:r w:rsidRPr="005A2751">
              <w:rPr>
                <w:rFonts w:ascii="Arial" w:hAnsi="Arial" w:cs="Arial"/>
                <w:color w:val="003399"/>
                <w:spacing w:val="-4"/>
                <w:lang w:val="it-CH"/>
              </w:rPr>
              <w:t xml:space="preserve">Renovarea și dotarea cu mobilier de birou a sediului Fundației pentru Dezvoltarea Întreprinderilor din județul Békés (HU). </w:t>
            </w:r>
            <w:proofErr w:type="spellStart"/>
            <w:r w:rsidRPr="005A2751">
              <w:rPr>
                <w:rFonts w:ascii="Arial" w:hAnsi="Arial" w:cs="Arial"/>
                <w:color w:val="003399"/>
                <w:spacing w:val="-4"/>
                <w:lang w:val="en-US"/>
              </w:rPr>
              <w:t>Valoarea</w:t>
            </w:r>
            <w:proofErr w:type="spellEnd"/>
            <w:r w:rsidRPr="005A2751">
              <w:rPr>
                <w:rFonts w:ascii="Arial" w:hAnsi="Arial" w:cs="Arial"/>
                <w:color w:val="003399"/>
                <w:spacing w:val="-4"/>
                <w:lang w:val="en-US"/>
              </w:rPr>
              <w:t xml:space="preserve"> </w:t>
            </w:r>
            <w:proofErr w:type="spellStart"/>
            <w:r w:rsidRPr="005A2751">
              <w:rPr>
                <w:rFonts w:ascii="Arial" w:hAnsi="Arial" w:cs="Arial"/>
                <w:color w:val="003399"/>
                <w:spacing w:val="-4"/>
                <w:lang w:val="en-US"/>
              </w:rPr>
              <w:t>totală</w:t>
            </w:r>
            <w:proofErr w:type="spellEnd"/>
            <w:r w:rsidRPr="005A2751">
              <w:rPr>
                <w:rFonts w:ascii="Arial" w:hAnsi="Arial" w:cs="Arial"/>
                <w:color w:val="003399"/>
                <w:spacing w:val="-4"/>
                <w:lang w:val="en-US"/>
              </w:rPr>
              <w:t xml:space="preserve"> </w:t>
            </w:r>
            <w:proofErr w:type="gramStart"/>
            <w:r w:rsidRPr="005A2751">
              <w:rPr>
                <w:rFonts w:ascii="Arial" w:hAnsi="Arial" w:cs="Arial"/>
                <w:color w:val="003399"/>
                <w:spacing w:val="-4"/>
                <w:lang w:val="en-US"/>
              </w:rPr>
              <w:t>a</w:t>
            </w:r>
            <w:proofErr w:type="gramEnd"/>
            <w:r w:rsidRPr="005A2751">
              <w:rPr>
                <w:rFonts w:ascii="Arial" w:hAnsi="Arial" w:cs="Arial"/>
                <w:color w:val="003399"/>
                <w:spacing w:val="-4"/>
                <w:lang w:val="en-US"/>
              </w:rPr>
              <w:t xml:space="preserve"> </w:t>
            </w:r>
            <w:proofErr w:type="spellStart"/>
            <w:r w:rsidRPr="005A2751">
              <w:rPr>
                <w:rFonts w:ascii="Arial" w:hAnsi="Arial" w:cs="Arial"/>
                <w:color w:val="003399"/>
                <w:spacing w:val="-4"/>
                <w:lang w:val="en-US"/>
              </w:rPr>
              <w:t>investiției</w:t>
            </w:r>
            <w:proofErr w:type="spellEnd"/>
            <w:r w:rsidRPr="005A2751">
              <w:rPr>
                <w:rFonts w:ascii="Arial" w:hAnsi="Arial" w:cs="Arial"/>
                <w:color w:val="003399"/>
                <w:spacing w:val="-4"/>
                <w:lang w:val="en-US"/>
              </w:rPr>
              <w:t xml:space="preserve"> a </w:t>
            </w:r>
            <w:proofErr w:type="spellStart"/>
            <w:r w:rsidRPr="005A2751">
              <w:rPr>
                <w:rFonts w:ascii="Arial" w:hAnsi="Arial" w:cs="Arial"/>
                <w:color w:val="003399"/>
                <w:spacing w:val="-4"/>
                <w:lang w:val="en-US"/>
              </w:rPr>
              <w:t>fost</w:t>
            </w:r>
            <w:proofErr w:type="spellEnd"/>
            <w:r w:rsidRPr="005A2751">
              <w:rPr>
                <w:rFonts w:ascii="Arial" w:hAnsi="Arial" w:cs="Arial"/>
                <w:color w:val="003399"/>
                <w:spacing w:val="-4"/>
                <w:lang w:val="en-US"/>
              </w:rPr>
              <w:t xml:space="preserve"> de 55.000 de euro.</w:t>
            </w:r>
          </w:p>
          <w:p w14:paraId="3D30E0FC" w14:textId="076FFC92" w:rsidR="007B06B6" w:rsidRPr="005A2751" w:rsidRDefault="007B06B6" w:rsidP="005A2751">
            <w:pPr>
              <w:pStyle w:val="TableParagraph"/>
              <w:spacing w:line="288" w:lineRule="exact"/>
              <w:jc w:val="both"/>
              <w:rPr>
                <w:rFonts w:ascii="Arial" w:hAnsi="Arial" w:cs="Arial"/>
                <w:color w:val="003399"/>
                <w:spacing w:val="-4"/>
              </w:rPr>
            </w:pPr>
          </w:p>
        </w:tc>
      </w:tr>
    </w:tbl>
    <w:p w14:paraId="3D145899" w14:textId="77777777" w:rsidR="007B06B6" w:rsidRPr="005A2751" w:rsidRDefault="007B06B6">
      <w:pPr>
        <w:pStyle w:val="TableParagraph"/>
        <w:spacing w:line="288" w:lineRule="exact"/>
        <w:jc w:val="both"/>
        <w:rPr>
          <w:rFonts w:ascii="Arial" w:hAnsi="Arial" w:cs="Arial"/>
          <w:color w:val="003399"/>
          <w:spacing w:val="-4"/>
        </w:rPr>
        <w:sectPr w:rsidR="007B06B6" w:rsidRPr="005A2751">
          <w:headerReference w:type="default" r:id="rId7"/>
          <w:footerReference w:type="default" r:id="rId8"/>
          <w:type w:val="continuous"/>
          <w:pgSz w:w="11910" w:h="16840"/>
          <w:pgMar w:top="1720" w:right="708" w:bottom="1260" w:left="1417" w:header="720" w:footer="1064"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7B06B6" w:rsidRPr="005A2751" w14:paraId="7F5C349F" w14:textId="77777777">
        <w:trPr>
          <w:trHeight w:val="6636"/>
        </w:trPr>
        <w:tc>
          <w:tcPr>
            <w:tcW w:w="2263" w:type="dxa"/>
          </w:tcPr>
          <w:p w14:paraId="4E4E8F28" w14:textId="77777777" w:rsidR="007B06B6" w:rsidRDefault="007B06B6">
            <w:pPr>
              <w:pStyle w:val="TableParagraph"/>
              <w:ind w:left="0"/>
              <w:rPr>
                <w:rFonts w:ascii="Arial" w:hAnsi="Arial" w:cs="Arial"/>
                <w:color w:val="003399"/>
                <w:spacing w:val="-4"/>
              </w:rPr>
            </w:pPr>
          </w:p>
          <w:p w14:paraId="68113B05" w14:textId="77777777" w:rsidR="00EF73EE" w:rsidRDefault="00EF73EE">
            <w:pPr>
              <w:pStyle w:val="TableParagraph"/>
              <w:ind w:left="0"/>
              <w:rPr>
                <w:rFonts w:ascii="Arial" w:hAnsi="Arial" w:cs="Arial"/>
                <w:color w:val="003399"/>
                <w:spacing w:val="-4"/>
              </w:rPr>
            </w:pPr>
          </w:p>
          <w:p w14:paraId="69A8E6C2" w14:textId="77777777" w:rsidR="00EF73EE" w:rsidRDefault="00EF73EE">
            <w:pPr>
              <w:pStyle w:val="TableParagraph"/>
              <w:ind w:left="0"/>
              <w:rPr>
                <w:rFonts w:ascii="Arial" w:hAnsi="Arial" w:cs="Arial"/>
                <w:color w:val="003399"/>
                <w:spacing w:val="-4"/>
              </w:rPr>
            </w:pPr>
          </w:p>
          <w:p w14:paraId="7666E8D5" w14:textId="77777777" w:rsidR="00EF73EE" w:rsidRDefault="00EF73EE">
            <w:pPr>
              <w:pStyle w:val="TableParagraph"/>
              <w:ind w:left="0"/>
              <w:rPr>
                <w:rFonts w:ascii="Arial" w:hAnsi="Arial" w:cs="Arial"/>
                <w:color w:val="003399"/>
                <w:spacing w:val="-4"/>
              </w:rPr>
            </w:pPr>
          </w:p>
          <w:p w14:paraId="2C9036B5" w14:textId="77777777" w:rsidR="00EF73EE" w:rsidRDefault="00EF73EE">
            <w:pPr>
              <w:pStyle w:val="TableParagraph"/>
              <w:ind w:left="0"/>
              <w:rPr>
                <w:rFonts w:ascii="Arial" w:hAnsi="Arial" w:cs="Arial"/>
                <w:color w:val="003399"/>
                <w:spacing w:val="-4"/>
              </w:rPr>
            </w:pPr>
          </w:p>
          <w:p w14:paraId="22E33FFE" w14:textId="77777777" w:rsidR="00EF73EE" w:rsidRDefault="00EF73EE">
            <w:pPr>
              <w:pStyle w:val="TableParagraph"/>
              <w:ind w:left="0"/>
              <w:rPr>
                <w:rFonts w:ascii="Arial" w:hAnsi="Arial" w:cs="Arial"/>
                <w:color w:val="003399"/>
                <w:spacing w:val="-4"/>
              </w:rPr>
            </w:pPr>
          </w:p>
          <w:p w14:paraId="340B1C6D" w14:textId="77777777" w:rsidR="00EF73EE" w:rsidRDefault="00EF73EE">
            <w:pPr>
              <w:pStyle w:val="TableParagraph"/>
              <w:ind w:left="0"/>
              <w:rPr>
                <w:rFonts w:ascii="Arial" w:hAnsi="Arial" w:cs="Arial"/>
                <w:color w:val="003399"/>
                <w:spacing w:val="-4"/>
              </w:rPr>
            </w:pPr>
          </w:p>
          <w:p w14:paraId="3DB7E4A1" w14:textId="77777777" w:rsidR="00EF73EE" w:rsidRDefault="00EF73EE">
            <w:pPr>
              <w:pStyle w:val="TableParagraph"/>
              <w:ind w:left="0"/>
              <w:rPr>
                <w:rFonts w:ascii="Arial" w:hAnsi="Arial" w:cs="Arial"/>
                <w:color w:val="003399"/>
                <w:spacing w:val="-4"/>
              </w:rPr>
            </w:pPr>
          </w:p>
          <w:p w14:paraId="4B0F2A88" w14:textId="77777777" w:rsidR="00EF73EE" w:rsidRDefault="00EF73EE">
            <w:pPr>
              <w:pStyle w:val="TableParagraph"/>
              <w:ind w:left="0"/>
              <w:rPr>
                <w:rFonts w:ascii="Arial" w:hAnsi="Arial" w:cs="Arial"/>
                <w:color w:val="003399"/>
                <w:spacing w:val="-4"/>
              </w:rPr>
            </w:pPr>
          </w:p>
          <w:p w14:paraId="59E0820F" w14:textId="77777777" w:rsidR="00EF73EE" w:rsidRDefault="00EF73EE">
            <w:pPr>
              <w:pStyle w:val="TableParagraph"/>
              <w:ind w:left="0"/>
              <w:rPr>
                <w:rFonts w:ascii="Arial" w:hAnsi="Arial" w:cs="Arial"/>
                <w:color w:val="003399"/>
                <w:spacing w:val="-4"/>
              </w:rPr>
            </w:pPr>
          </w:p>
          <w:p w14:paraId="0072628E" w14:textId="77777777" w:rsidR="00EF73EE" w:rsidRDefault="00EF73EE">
            <w:pPr>
              <w:pStyle w:val="TableParagraph"/>
              <w:ind w:left="0"/>
              <w:rPr>
                <w:rFonts w:ascii="Arial" w:hAnsi="Arial" w:cs="Arial"/>
                <w:color w:val="003399"/>
                <w:spacing w:val="-4"/>
              </w:rPr>
            </w:pPr>
          </w:p>
          <w:p w14:paraId="698DB29B" w14:textId="77777777" w:rsidR="00EF73EE" w:rsidRDefault="00EF73EE">
            <w:pPr>
              <w:pStyle w:val="TableParagraph"/>
              <w:ind w:left="0"/>
              <w:rPr>
                <w:rFonts w:ascii="Arial" w:hAnsi="Arial" w:cs="Arial"/>
                <w:color w:val="003399"/>
                <w:spacing w:val="-4"/>
              </w:rPr>
            </w:pPr>
          </w:p>
          <w:p w14:paraId="227C282B" w14:textId="77777777" w:rsidR="00EF73EE" w:rsidRDefault="00EF73EE">
            <w:pPr>
              <w:pStyle w:val="TableParagraph"/>
              <w:ind w:left="0"/>
              <w:rPr>
                <w:rFonts w:ascii="Arial" w:hAnsi="Arial" w:cs="Arial"/>
                <w:color w:val="003399"/>
                <w:spacing w:val="-4"/>
              </w:rPr>
            </w:pPr>
          </w:p>
          <w:p w14:paraId="5097C664" w14:textId="654B81E4" w:rsidR="00EF73EE" w:rsidRPr="005A2751" w:rsidRDefault="00EF73EE" w:rsidP="00EF73EE">
            <w:pPr>
              <w:pStyle w:val="TableParagraph"/>
              <w:ind w:left="10"/>
              <w:jc w:val="center"/>
              <w:rPr>
                <w:rFonts w:ascii="Arial" w:hAnsi="Arial" w:cs="Arial"/>
                <w:color w:val="003399"/>
                <w:spacing w:val="-4"/>
              </w:rPr>
            </w:pPr>
            <w:r w:rsidRPr="00EF73EE">
              <w:rPr>
                <w:rFonts w:ascii="Arial Black"/>
                <w:color w:val="003399"/>
                <w:spacing w:val="-2"/>
              </w:rPr>
              <w:t>Rezultate principale</w:t>
            </w:r>
          </w:p>
        </w:tc>
        <w:tc>
          <w:tcPr>
            <w:tcW w:w="7477" w:type="dxa"/>
          </w:tcPr>
          <w:p w14:paraId="071AB267" w14:textId="15A7F15B" w:rsidR="00FD5265" w:rsidRPr="00FD5265" w:rsidRDefault="00FD5265" w:rsidP="00FD5265">
            <w:pPr>
              <w:pStyle w:val="TableParagraph"/>
              <w:spacing w:before="7" w:line="213" w:lineRule="auto"/>
              <w:ind w:right="95"/>
              <w:jc w:val="both"/>
              <w:rPr>
                <w:rFonts w:ascii="Arial Black"/>
                <w:color w:val="003399"/>
                <w:spacing w:val="-2"/>
              </w:rPr>
            </w:pPr>
            <w:r w:rsidRPr="00FD5265">
              <w:rPr>
                <w:rFonts w:ascii="Arial Black"/>
                <w:color w:val="003399"/>
                <w:spacing w:val="-2"/>
              </w:rPr>
              <w:t>Livrabile:</w:t>
            </w:r>
          </w:p>
          <w:p w14:paraId="263ACFD1" w14:textId="77777777" w:rsidR="00FD5265" w:rsidRPr="00FD5265" w:rsidRDefault="00FD5265" w:rsidP="00FD5265">
            <w:pPr>
              <w:pStyle w:val="TableParagraph"/>
              <w:numPr>
                <w:ilvl w:val="0"/>
                <w:numId w:val="4"/>
              </w:numPr>
              <w:spacing w:before="7" w:line="213" w:lineRule="auto"/>
              <w:ind w:right="95"/>
              <w:jc w:val="both"/>
              <w:rPr>
                <w:rFonts w:ascii="Arial" w:hAnsi="Arial" w:cs="Arial"/>
                <w:color w:val="003399"/>
                <w:spacing w:val="-4"/>
                <w:lang w:val="it-CH"/>
              </w:rPr>
            </w:pPr>
            <w:r w:rsidRPr="00FD5265">
              <w:rPr>
                <w:rFonts w:ascii="Arial" w:hAnsi="Arial" w:cs="Arial"/>
                <w:b/>
                <w:bCs/>
                <w:color w:val="003399"/>
                <w:spacing w:val="-4"/>
                <w:lang w:val="it-CH"/>
              </w:rPr>
              <w:t>Evenimente profesionale:</w:t>
            </w:r>
            <w:r w:rsidRPr="00FD5265">
              <w:rPr>
                <w:rFonts w:ascii="Arial" w:hAnsi="Arial" w:cs="Arial"/>
                <w:color w:val="003399"/>
                <w:spacing w:val="-4"/>
                <w:lang w:val="it-CH"/>
              </w:rPr>
              <w:t xml:space="preserve"> Au fost organizate în total 35 de evenimente profesionale pe ambele părți ale frontierei. Aceste evenimente au oferit o platformă pentru prezentarea bunelor practici către persoanele aflate în căutarea unui loc de muncă, părțile interesate, întreprinderi și ONG-uri. La cele 21 de evenimente organizate în Ungaria au participat 3.238 de persoane, în timp ce la cele 14 evenimente din România au participat 1.851 de persoane.</w:t>
            </w:r>
          </w:p>
          <w:p w14:paraId="394359D2" w14:textId="77777777" w:rsidR="00FD5265" w:rsidRPr="00FD5265" w:rsidRDefault="00FD5265" w:rsidP="00FD5265">
            <w:pPr>
              <w:pStyle w:val="TableParagraph"/>
              <w:numPr>
                <w:ilvl w:val="0"/>
                <w:numId w:val="4"/>
              </w:numPr>
              <w:spacing w:before="7" w:line="213" w:lineRule="auto"/>
              <w:ind w:right="95"/>
              <w:jc w:val="both"/>
              <w:rPr>
                <w:rFonts w:ascii="Arial" w:hAnsi="Arial" w:cs="Arial"/>
                <w:color w:val="003399"/>
                <w:spacing w:val="-4"/>
                <w:lang w:val="it-CH"/>
              </w:rPr>
            </w:pPr>
            <w:r w:rsidRPr="00FD5265">
              <w:rPr>
                <w:rFonts w:ascii="Arial" w:hAnsi="Arial" w:cs="Arial"/>
                <w:b/>
                <w:bCs/>
                <w:color w:val="003399"/>
                <w:spacing w:val="-4"/>
                <w:lang w:val="it-CH"/>
              </w:rPr>
              <w:t>Studiu comun:</w:t>
            </w:r>
            <w:r w:rsidRPr="00FD5265">
              <w:rPr>
                <w:rFonts w:ascii="Arial" w:hAnsi="Arial" w:cs="Arial"/>
                <w:color w:val="003399"/>
                <w:spacing w:val="-4"/>
                <w:lang w:val="it-CH"/>
              </w:rPr>
              <w:t xml:space="preserve"> A fost realizat un studiu comun pentru evaluarea situației pieței muncii din regiune și pentru elaborarea unei strategii comune de dezvoltare regională.</w:t>
            </w:r>
          </w:p>
          <w:p w14:paraId="67D99F69" w14:textId="77777777" w:rsidR="00FD5265" w:rsidRPr="00FD5265" w:rsidRDefault="00FD5265" w:rsidP="00FD5265">
            <w:pPr>
              <w:pStyle w:val="TableParagraph"/>
              <w:numPr>
                <w:ilvl w:val="0"/>
                <w:numId w:val="4"/>
              </w:numPr>
              <w:spacing w:before="7" w:line="213" w:lineRule="auto"/>
              <w:ind w:right="95"/>
              <w:jc w:val="both"/>
              <w:rPr>
                <w:rFonts w:ascii="Arial" w:hAnsi="Arial" w:cs="Arial"/>
                <w:color w:val="003399"/>
                <w:spacing w:val="-4"/>
                <w:lang w:val="it-CH"/>
              </w:rPr>
            </w:pPr>
            <w:r w:rsidRPr="00FD5265">
              <w:rPr>
                <w:rFonts w:ascii="Arial" w:hAnsi="Arial" w:cs="Arial"/>
                <w:b/>
                <w:bCs/>
                <w:color w:val="003399"/>
                <w:spacing w:val="-4"/>
                <w:lang w:val="it-CH"/>
              </w:rPr>
              <w:t>Bază de date privind zonele de investiții:</w:t>
            </w:r>
            <w:r w:rsidRPr="00FD5265">
              <w:rPr>
                <w:rFonts w:ascii="Arial" w:hAnsi="Arial" w:cs="Arial"/>
                <w:color w:val="003399"/>
                <w:spacing w:val="-4"/>
                <w:lang w:val="it-CH"/>
              </w:rPr>
              <w:t xml:space="preserve"> A fost creată o bază de date cuprinzătoare pentru identificarea zonelor potențiale de investiții din regiune.</w:t>
            </w:r>
          </w:p>
          <w:p w14:paraId="22C55BFC" w14:textId="44D6BB10" w:rsidR="00FD5265" w:rsidRPr="00FD5265" w:rsidRDefault="00FD5265" w:rsidP="00FD5265">
            <w:pPr>
              <w:pStyle w:val="TableParagraph"/>
              <w:numPr>
                <w:ilvl w:val="0"/>
                <w:numId w:val="4"/>
              </w:numPr>
              <w:spacing w:before="7" w:line="213" w:lineRule="auto"/>
              <w:ind w:right="95"/>
              <w:jc w:val="both"/>
              <w:rPr>
                <w:rFonts w:ascii="Arial" w:hAnsi="Arial" w:cs="Arial"/>
                <w:color w:val="003399"/>
                <w:spacing w:val="-4"/>
                <w:lang w:val="it-CH"/>
              </w:rPr>
            </w:pPr>
            <w:r w:rsidRPr="00FD5265">
              <w:rPr>
                <w:rFonts w:ascii="Arial" w:hAnsi="Arial" w:cs="Arial"/>
                <w:b/>
                <w:bCs/>
                <w:color w:val="003399"/>
                <w:spacing w:val="-4"/>
                <w:lang w:val="it-CH"/>
              </w:rPr>
              <w:t>Website-ul proiectului:</w:t>
            </w:r>
            <w:r w:rsidRPr="00FD5265">
              <w:rPr>
                <w:rFonts w:ascii="Arial" w:hAnsi="Arial" w:cs="Arial"/>
                <w:color w:val="003399"/>
                <w:spacing w:val="-4"/>
                <w:lang w:val="it-CH"/>
              </w:rPr>
              <w:t xml:space="preserve"> A fost dezvoltat un website dedicat proiectului, oferind o bază de date gratuită cu informații esențiale pentru ambele părți ale frontierei, disponibilă în limbile</w:t>
            </w:r>
            <w:r>
              <w:rPr>
                <w:rFonts w:ascii="Arial" w:hAnsi="Arial" w:cs="Arial"/>
                <w:color w:val="003399"/>
                <w:spacing w:val="-4"/>
                <w:lang w:val="it-CH"/>
              </w:rPr>
              <w:t xml:space="preserve"> </w:t>
            </w:r>
            <w:r w:rsidRPr="00FD5265">
              <w:rPr>
                <w:rFonts w:ascii="Arial" w:hAnsi="Arial" w:cs="Arial"/>
                <w:color w:val="003399"/>
                <w:spacing w:val="-4"/>
                <w:lang w:val="it-CH"/>
              </w:rPr>
              <w:t>română</w:t>
            </w:r>
            <w:r>
              <w:rPr>
                <w:rFonts w:ascii="Arial" w:hAnsi="Arial" w:cs="Arial"/>
                <w:color w:val="003399"/>
                <w:spacing w:val="-4"/>
                <w:lang w:val="it-CH"/>
              </w:rPr>
              <w:t>,</w:t>
            </w:r>
            <w:r w:rsidRPr="00FD5265">
              <w:rPr>
                <w:rFonts w:ascii="Arial" w:hAnsi="Arial" w:cs="Arial"/>
                <w:color w:val="003399"/>
                <w:spacing w:val="-4"/>
                <w:lang w:val="it-CH"/>
              </w:rPr>
              <w:t xml:space="preserve"> maghiară</w:t>
            </w:r>
            <w:r>
              <w:rPr>
                <w:rFonts w:ascii="Arial" w:hAnsi="Arial" w:cs="Arial"/>
                <w:color w:val="003399"/>
                <w:spacing w:val="-4"/>
                <w:lang w:val="it-CH"/>
              </w:rPr>
              <w:t xml:space="preserve"> </w:t>
            </w:r>
            <w:r w:rsidRPr="00FD5265">
              <w:rPr>
                <w:rFonts w:ascii="Arial" w:hAnsi="Arial" w:cs="Arial"/>
                <w:color w:val="003399"/>
                <w:spacing w:val="-4"/>
                <w:lang w:val="it-CH"/>
              </w:rPr>
              <w:t xml:space="preserve">și engleză. Website-ul poate fi accesat la: </w:t>
            </w:r>
            <w:hyperlink r:id="rId9" w:tgtFrame="_new" w:history="1">
              <w:r w:rsidRPr="00FD5265">
                <w:rPr>
                  <w:rStyle w:val="Hyperlink"/>
                  <w:rFonts w:ascii="Arial" w:hAnsi="Arial" w:cs="Arial"/>
                  <w:spacing w:val="-4"/>
                  <w:lang w:val="it-CH"/>
                </w:rPr>
                <w:t>https://ipariingatlanrohu.hu/</w:t>
              </w:r>
            </w:hyperlink>
            <w:r w:rsidRPr="00FD5265">
              <w:rPr>
                <w:rFonts w:ascii="Arial" w:hAnsi="Arial" w:cs="Arial"/>
                <w:color w:val="003399"/>
                <w:spacing w:val="-4"/>
                <w:lang w:val="it-CH"/>
              </w:rPr>
              <w:t xml:space="preserve">, </w:t>
            </w:r>
            <w:hyperlink r:id="rId10" w:tgtFrame="_new" w:history="1">
              <w:r w:rsidRPr="00FD5265">
                <w:rPr>
                  <w:rStyle w:val="Hyperlink"/>
                  <w:rFonts w:ascii="Arial" w:hAnsi="Arial" w:cs="Arial"/>
                  <w:spacing w:val="-4"/>
                  <w:lang w:val="it-CH"/>
                </w:rPr>
                <w:t>https://spatiindustrialerohu.ro/</w:t>
              </w:r>
            </w:hyperlink>
            <w:r w:rsidRPr="00FD5265">
              <w:rPr>
                <w:rFonts w:ascii="Arial" w:hAnsi="Arial" w:cs="Arial"/>
                <w:color w:val="003399"/>
                <w:spacing w:val="-4"/>
                <w:lang w:val="it-CH"/>
              </w:rPr>
              <w:t xml:space="preserve">, și </w:t>
            </w:r>
            <w:hyperlink r:id="rId11" w:tgtFrame="_new" w:history="1">
              <w:r w:rsidRPr="00FD5265">
                <w:rPr>
                  <w:rStyle w:val="Hyperlink"/>
                  <w:rFonts w:ascii="Arial" w:hAnsi="Arial" w:cs="Arial"/>
                  <w:spacing w:val="-4"/>
                  <w:lang w:val="it-CH"/>
                </w:rPr>
                <w:t>http://industrialestaterohu.eu/</w:t>
              </w:r>
            </w:hyperlink>
            <w:r w:rsidRPr="00FD5265">
              <w:rPr>
                <w:rFonts w:ascii="Arial" w:hAnsi="Arial" w:cs="Arial"/>
                <w:color w:val="003399"/>
                <w:spacing w:val="-4"/>
                <w:lang w:val="it-CH"/>
              </w:rPr>
              <w:t>.</w:t>
            </w:r>
          </w:p>
          <w:p w14:paraId="0866880D" w14:textId="35D3E300" w:rsidR="00FD5265" w:rsidRPr="00FD5265" w:rsidRDefault="00FD5265" w:rsidP="00FD5265">
            <w:pPr>
              <w:pStyle w:val="TableParagraph"/>
              <w:numPr>
                <w:ilvl w:val="0"/>
                <w:numId w:val="4"/>
              </w:numPr>
              <w:spacing w:before="7" w:line="213" w:lineRule="auto"/>
              <w:ind w:right="95"/>
              <w:jc w:val="both"/>
              <w:rPr>
                <w:rFonts w:ascii="Arial" w:hAnsi="Arial" w:cs="Arial"/>
                <w:color w:val="003399"/>
                <w:spacing w:val="-4"/>
                <w:lang w:val="it-CH"/>
              </w:rPr>
            </w:pPr>
            <w:r w:rsidRPr="00FD5265">
              <w:rPr>
                <w:rFonts w:ascii="Arial" w:hAnsi="Arial" w:cs="Arial"/>
                <w:b/>
                <w:bCs/>
                <w:color w:val="003399"/>
                <w:spacing w:val="-4"/>
                <w:lang w:val="it-CH"/>
              </w:rPr>
              <w:t>Renovare birou și achiziți</w:t>
            </w:r>
            <w:r>
              <w:rPr>
                <w:rFonts w:ascii="Arial" w:hAnsi="Arial" w:cs="Arial"/>
                <w:b/>
                <w:bCs/>
                <w:color w:val="003399"/>
                <w:spacing w:val="-4"/>
                <w:lang w:val="it-CH"/>
              </w:rPr>
              <w:t>e</w:t>
            </w:r>
            <w:r w:rsidRPr="00FD5265">
              <w:rPr>
                <w:rFonts w:ascii="Arial" w:hAnsi="Arial" w:cs="Arial"/>
                <w:b/>
                <w:bCs/>
                <w:color w:val="003399"/>
                <w:spacing w:val="-4"/>
                <w:lang w:val="it-CH"/>
              </w:rPr>
              <w:t xml:space="preserve"> de mobilier:</w:t>
            </w:r>
            <w:r w:rsidRPr="00FD5265">
              <w:rPr>
                <w:rFonts w:ascii="Arial" w:hAnsi="Arial" w:cs="Arial"/>
                <w:color w:val="003399"/>
                <w:spacing w:val="-4"/>
                <w:lang w:val="it-CH"/>
              </w:rPr>
              <w:t xml:space="preserve"> Biroul BVVA a fost renovat și dotat cu mobilier. Renovarea a fost finalizată înainte de termen, deoarece nu a fost necesară obținerea unui permis de construire. Finalizarea timpurie a permis ca biroul să funcționeze pentru întâlniri de proiect și pentru interacțiunea cu grupurile țintă. Lucrările de renovare au inclus demolări, instalații electrice, lucrări tehnice de construcții, tencuială, zidărie, pardoseli, izolații, vopsitorii, precum și renovarea ușilor și ferestrelor.</w:t>
            </w:r>
          </w:p>
          <w:p w14:paraId="607E025C" w14:textId="77777777" w:rsidR="00FD5265" w:rsidRDefault="00FD5265" w:rsidP="00FD5265">
            <w:pPr>
              <w:pStyle w:val="TableParagraph"/>
              <w:numPr>
                <w:ilvl w:val="0"/>
                <w:numId w:val="4"/>
              </w:numPr>
              <w:spacing w:before="7" w:line="213" w:lineRule="auto"/>
              <w:ind w:right="95"/>
              <w:jc w:val="both"/>
              <w:rPr>
                <w:rFonts w:ascii="Arial" w:hAnsi="Arial" w:cs="Arial"/>
                <w:color w:val="003399"/>
                <w:spacing w:val="-4"/>
                <w:lang w:val="it-CH"/>
              </w:rPr>
            </w:pPr>
            <w:r w:rsidRPr="00FD5265">
              <w:rPr>
                <w:rFonts w:ascii="Arial" w:hAnsi="Arial" w:cs="Arial"/>
                <w:b/>
                <w:bCs/>
                <w:color w:val="003399"/>
                <w:spacing w:val="-4"/>
                <w:lang w:val="it-CH"/>
              </w:rPr>
              <w:t>Echipamente pentru evenimente profesionale:</w:t>
            </w:r>
            <w:r w:rsidRPr="00FD5265">
              <w:rPr>
                <w:rFonts w:ascii="Arial" w:hAnsi="Arial" w:cs="Arial"/>
                <w:color w:val="003399"/>
                <w:spacing w:val="-4"/>
                <w:lang w:val="it-CH"/>
              </w:rPr>
              <w:t xml:space="preserve"> CCIA a achiziționat toate echipamentele necesare pentru organizarea evenimentelor profesionale.</w:t>
            </w:r>
          </w:p>
          <w:p w14:paraId="1C8781F8" w14:textId="6A8AE720" w:rsidR="00FD5265" w:rsidRPr="00FD5265" w:rsidRDefault="00FD5265" w:rsidP="00FD5265">
            <w:pPr>
              <w:pStyle w:val="TableParagraph"/>
              <w:spacing w:before="7" w:line="213" w:lineRule="auto"/>
              <w:ind w:right="95"/>
              <w:jc w:val="both"/>
              <w:rPr>
                <w:rFonts w:ascii="Arial Black"/>
                <w:color w:val="003399"/>
                <w:spacing w:val="-2"/>
              </w:rPr>
            </w:pPr>
            <w:r w:rsidRPr="00FD5265">
              <w:rPr>
                <w:rFonts w:ascii="Arial Black"/>
                <w:color w:val="003399"/>
                <w:spacing w:val="-2"/>
              </w:rPr>
              <w:t>Rezultate:</w:t>
            </w:r>
          </w:p>
          <w:p w14:paraId="1591CE47" w14:textId="50616EFF" w:rsidR="00FD5265" w:rsidRPr="00FD5265" w:rsidRDefault="00FD5265" w:rsidP="00FD5265">
            <w:pPr>
              <w:pStyle w:val="TableParagraph"/>
              <w:numPr>
                <w:ilvl w:val="0"/>
                <w:numId w:val="5"/>
              </w:numPr>
              <w:spacing w:before="7" w:line="213" w:lineRule="auto"/>
              <w:ind w:right="95"/>
              <w:jc w:val="both"/>
              <w:rPr>
                <w:rFonts w:ascii="Arial" w:hAnsi="Arial" w:cs="Arial"/>
                <w:color w:val="003399"/>
                <w:spacing w:val="-4"/>
                <w:lang w:val="it-CH"/>
              </w:rPr>
            </w:pPr>
            <w:r w:rsidRPr="00FD5265">
              <w:rPr>
                <w:rFonts w:ascii="Arial" w:hAnsi="Arial" w:cs="Arial"/>
                <w:color w:val="003399"/>
                <w:spacing w:val="-4"/>
                <w:lang w:val="it-CH"/>
              </w:rPr>
              <w:t>Proiectul a sprijinit locuitorii din zona de frontieră prin stimularea creșterii ocupării forței de muncă, organiz</w:t>
            </w:r>
            <w:r w:rsidR="00B95317">
              <w:rPr>
                <w:rFonts w:ascii="Arial" w:hAnsi="Arial" w:cs="Arial"/>
                <w:color w:val="003399"/>
                <w:spacing w:val="-4"/>
                <w:lang w:val="it-CH"/>
              </w:rPr>
              <w:t>ând</w:t>
            </w:r>
            <w:r w:rsidRPr="00FD5265">
              <w:rPr>
                <w:rFonts w:ascii="Arial" w:hAnsi="Arial" w:cs="Arial"/>
                <w:color w:val="003399"/>
                <w:spacing w:val="-4"/>
                <w:lang w:val="it-CH"/>
              </w:rPr>
              <w:t xml:space="preserve"> evenimente profesionale în ambele țări, oferite gratuit. Această inițiativă a asigurat accesul tuturor celor interesați la resurse și oportunități valoroase.</w:t>
            </w:r>
          </w:p>
          <w:p w14:paraId="41E2C2E5" w14:textId="1E911EC5" w:rsidR="00FD5265" w:rsidRPr="00B95317" w:rsidRDefault="00FD5265" w:rsidP="00FD5265">
            <w:pPr>
              <w:pStyle w:val="TableParagraph"/>
              <w:numPr>
                <w:ilvl w:val="0"/>
                <w:numId w:val="5"/>
              </w:numPr>
              <w:spacing w:before="7" w:line="213" w:lineRule="auto"/>
              <w:ind w:right="95"/>
              <w:jc w:val="both"/>
              <w:rPr>
                <w:rFonts w:ascii="Arial" w:hAnsi="Arial" w:cs="Arial"/>
                <w:color w:val="003399"/>
                <w:spacing w:val="-4"/>
                <w:lang w:val="it-CH"/>
              </w:rPr>
            </w:pPr>
            <w:r w:rsidRPr="00FD5265">
              <w:rPr>
                <w:rFonts w:ascii="Arial" w:hAnsi="Arial" w:cs="Arial"/>
                <w:color w:val="003399"/>
                <w:spacing w:val="-4"/>
                <w:lang w:val="it-CH"/>
              </w:rPr>
              <w:t xml:space="preserve">Renovarea și dotarea corespunzătoare a biroului au permis BMVA să-și desfășoare activitățile eficient. </w:t>
            </w:r>
          </w:p>
          <w:p w14:paraId="5FCB1F13" w14:textId="77777777" w:rsidR="00FD5265" w:rsidRPr="00FD5265" w:rsidRDefault="00FD5265" w:rsidP="00FD5265">
            <w:pPr>
              <w:pStyle w:val="TableParagraph"/>
              <w:spacing w:before="7" w:line="213" w:lineRule="auto"/>
              <w:ind w:right="95"/>
              <w:jc w:val="both"/>
              <w:rPr>
                <w:rFonts w:ascii="Arial" w:hAnsi="Arial" w:cs="Arial"/>
                <w:color w:val="003399"/>
                <w:spacing w:val="-4"/>
                <w:lang w:val="it-CH"/>
              </w:rPr>
            </w:pPr>
          </w:p>
          <w:p w14:paraId="2148C28C" w14:textId="01E30FEA" w:rsidR="007B06B6" w:rsidRPr="005A2751" w:rsidRDefault="007B06B6">
            <w:pPr>
              <w:pStyle w:val="TableParagraph"/>
              <w:spacing w:before="7" w:line="213" w:lineRule="auto"/>
              <w:ind w:right="95"/>
              <w:jc w:val="both"/>
              <w:rPr>
                <w:rFonts w:ascii="Arial" w:hAnsi="Arial" w:cs="Arial"/>
                <w:color w:val="003399"/>
                <w:spacing w:val="-4"/>
              </w:rPr>
            </w:pPr>
          </w:p>
        </w:tc>
      </w:tr>
      <w:tr w:rsidR="007B06B6" w14:paraId="417176A7" w14:textId="77777777" w:rsidTr="00B95317">
        <w:trPr>
          <w:trHeight w:val="3497"/>
        </w:trPr>
        <w:tc>
          <w:tcPr>
            <w:tcW w:w="2263" w:type="dxa"/>
          </w:tcPr>
          <w:p w14:paraId="0F5BA7B5" w14:textId="77777777" w:rsidR="007B06B6" w:rsidRDefault="007B06B6">
            <w:pPr>
              <w:pStyle w:val="TableParagraph"/>
              <w:ind w:left="0"/>
              <w:rPr>
                <w:rFonts w:ascii="Times New Roman"/>
              </w:rPr>
            </w:pPr>
          </w:p>
          <w:p w14:paraId="4A3D8C9E" w14:textId="77777777" w:rsidR="007B06B6" w:rsidRDefault="007B06B6">
            <w:pPr>
              <w:pStyle w:val="TableParagraph"/>
              <w:ind w:left="0"/>
              <w:rPr>
                <w:rFonts w:ascii="Times New Roman"/>
              </w:rPr>
            </w:pPr>
          </w:p>
          <w:p w14:paraId="36485647" w14:textId="77777777" w:rsidR="007B06B6" w:rsidRDefault="007B06B6">
            <w:pPr>
              <w:pStyle w:val="TableParagraph"/>
              <w:ind w:left="0"/>
              <w:rPr>
                <w:rFonts w:ascii="Times New Roman"/>
              </w:rPr>
            </w:pPr>
          </w:p>
          <w:p w14:paraId="1022A335" w14:textId="77777777" w:rsidR="007B06B6" w:rsidRDefault="007B06B6">
            <w:pPr>
              <w:pStyle w:val="TableParagraph"/>
              <w:ind w:left="0"/>
              <w:rPr>
                <w:rFonts w:ascii="Times New Roman"/>
              </w:rPr>
            </w:pPr>
          </w:p>
          <w:p w14:paraId="1BDBF1B0" w14:textId="77777777" w:rsidR="007B06B6" w:rsidRDefault="007B06B6">
            <w:pPr>
              <w:pStyle w:val="TableParagraph"/>
              <w:ind w:left="0"/>
              <w:rPr>
                <w:rFonts w:ascii="Times New Roman"/>
              </w:rPr>
            </w:pPr>
          </w:p>
          <w:p w14:paraId="5FD3A0B6" w14:textId="77777777" w:rsidR="007B06B6" w:rsidRDefault="007B06B6">
            <w:pPr>
              <w:pStyle w:val="TableParagraph"/>
              <w:ind w:left="0"/>
              <w:rPr>
                <w:rFonts w:ascii="Times New Roman"/>
              </w:rPr>
            </w:pPr>
          </w:p>
          <w:p w14:paraId="54C953A9" w14:textId="77777777" w:rsidR="007B06B6" w:rsidRDefault="007B06B6">
            <w:pPr>
              <w:pStyle w:val="TableParagraph"/>
              <w:ind w:left="0"/>
              <w:rPr>
                <w:rFonts w:ascii="Times New Roman"/>
              </w:rPr>
            </w:pPr>
          </w:p>
          <w:p w14:paraId="4A9B69AA" w14:textId="77777777" w:rsidR="007B06B6" w:rsidRDefault="007B06B6">
            <w:pPr>
              <w:pStyle w:val="TableParagraph"/>
              <w:spacing w:before="247"/>
              <w:ind w:left="0"/>
              <w:rPr>
                <w:rFonts w:ascii="Times New Roman"/>
              </w:rPr>
            </w:pPr>
          </w:p>
          <w:p w14:paraId="47316E7B" w14:textId="77777777" w:rsidR="007B06B6" w:rsidRDefault="00000000">
            <w:pPr>
              <w:pStyle w:val="TableParagraph"/>
              <w:spacing w:line="247" w:lineRule="auto"/>
              <w:ind w:left="580" w:firstLine="24"/>
              <w:rPr>
                <w:rFonts w:ascii="Arial Black"/>
              </w:rPr>
            </w:pPr>
            <w:r>
              <w:rPr>
                <w:rFonts w:ascii="Arial Black"/>
                <w:color w:val="003399"/>
                <w:spacing w:val="-2"/>
                <w:w w:val="90"/>
              </w:rPr>
              <w:t>Rezultate principale</w:t>
            </w:r>
          </w:p>
        </w:tc>
        <w:tc>
          <w:tcPr>
            <w:tcW w:w="7477" w:type="dxa"/>
          </w:tcPr>
          <w:p w14:paraId="1DFC13A8" w14:textId="77777777" w:rsidR="00B95317" w:rsidRDefault="00B95317" w:rsidP="00B95317">
            <w:pPr>
              <w:pStyle w:val="TableParagraph"/>
              <w:spacing w:before="7" w:line="213" w:lineRule="auto"/>
              <w:ind w:right="95"/>
              <w:jc w:val="both"/>
              <w:rPr>
                <w:rFonts w:ascii="Arial Black"/>
                <w:b/>
                <w:bCs/>
                <w:color w:val="003399"/>
                <w:spacing w:val="-2"/>
              </w:rPr>
            </w:pPr>
            <w:r w:rsidRPr="00B95317">
              <w:rPr>
                <w:rFonts w:ascii="Arial Black"/>
                <w:b/>
                <w:bCs/>
                <w:color w:val="003399"/>
                <w:spacing w:val="-2"/>
              </w:rPr>
              <w:t>Indicatori</w:t>
            </w:r>
          </w:p>
          <w:p w14:paraId="214F531F" w14:textId="03A9A3C3" w:rsidR="00B95317" w:rsidRPr="00B95317" w:rsidRDefault="00B95317" w:rsidP="00B95317">
            <w:pPr>
              <w:pStyle w:val="TableParagraph"/>
              <w:spacing w:before="7" w:line="213" w:lineRule="auto"/>
              <w:ind w:right="95"/>
              <w:jc w:val="both"/>
              <w:rPr>
                <w:rFonts w:ascii="Arial" w:hAnsi="Arial" w:cs="Arial"/>
                <w:color w:val="003399"/>
                <w:spacing w:val="-4"/>
                <w:lang w:val="it-CH"/>
              </w:rPr>
            </w:pPr>
            <w:r w:rsidRPr="00B95317">
              <w:rPr>
                <w:rFonts w:ascii="Arial" w:hAnsi="Arial" w:cs="Arial"/>
                <w:color w:val="003399"/>
                <w:spacing w:val="-4"/>
                <w:lang w:val="it-CH"/>
              </w:rPr>
              <w:t>Indicatorul de realizare al programului a fost „</w:t>
            </w:r>
            <w:r w:rsidRPr="00B95317">
              <w:rPr>
                <w:rFonts w:ascii="Arial" w:hAnsi="Arial" w:cs="Arial"/>
                <w:i/>
                <w:iCs/>
                <w:color w:val="003399"/>
                <w:spacing w:val="-4"/>
                <w:lang w:val="it-CH"/>
              </w:rPr>
              <w:t>CO44 Piața muncii și formare: Numărul de participanți la inițiative locale comune de ocupare și cursuri de formare comune”.</w:t>
            </w:r>
            <w:r w:rsidRPr="00B95317">
              <w:rPr>
                <w:rFonts w:ascii="Arial" w:hAnsi="Arial" w:cs="Arial"/>
                <w:color w:val="003399"/>
                <w:spacing w:val="-4"/>
                <w:lang w:val="it-CH"/>
              </w:rPr>
              <w:t xml:space="preserve"> Prin proiectul ROHU-406, numărul total de participanți implicați în domeniul pieței muncii și al economiei, în crearea de locuri de muncă prin evenimente, dezvoltarea bazei de date și alte activități a fost de </w:t>
            </w:r>
            <w:r w:rsidRPr="00B95317">
              <w:rPr>
                <w:rFonts w:ascii="Arial" w:hAnsi="Arial" w:cs="Arial"/>
                <w:b/>
                <w:bCs/>
                <w:color w:val="003399"/>
                <w:spacing w:val="-4"/>
                <w:lang w:val="it-CH"/>
              </w:rPr>
              <w:t>5.029 de persoane.</w:t>
            </w:r>
          </w:p>
          <w:p w14:paraId="76D4F9BB" w14:textId="77777777" w:rsidR="00422C6C" w:rsidRPr="00B95317" w:rsidRDefault="00422C6C" w:rsidP="00B95317">
            <w:pPr>
              <w:pStyle w:val="TableParagraph"/>
              <w:spacing w:before="7" w:line="213" w:lineRule="auto"/>
              <w:ind w:right="95"/>
              <w:jc w:val="both"/>
              <w:rPr>
                <w:rFonts w:ascii="Arial Black"/>
                <w:b/>
                <w:bCs/>
                <w:color w:val="003399"/>
                <w:spacing w:val="-2"/>
              </w:rPr>
            </w:pPr>
          </w:p>
          <w:p w14:paraId="38D06DBB" w14:textId="77777777" w:rsidR="00B95317" w:rsidRDefault="00000000" w:rsidP="00B95317">
            <w:pPr>
              <w:pStyle w:val="TableParagraph"/>
              <w:spacing w:before="7" w:line="213" w:lineRule="auto"/>
              <w:ind w:right="95"/>
              <w:rPr>
                <w:rFonts w:ascii="Arial Black"/>
                <w:b/>
                <w:bCs/>
                <w:color w:val="003399"/>
                <w:spacing w:val="-2"/>
              </w:rPr>
            </w:pPr>
            <w:r w:rsidRPr="00B95317">
              <w:rPr>
                <w:rFonts w:ascii="Arial Black"/>
                <w:b/>
                <w:bCs/>
                <w:color w:val="003399"/>
                <w:spacing w:val="-2"/>
              </w:rPr>
              <w:t>Website</w:t>
            </w:r>
            <w:r w:rsidR="00422C6C" w:rsidRPr="00B95317">
              <w:rPr>
                <w:rFonts w:ascii="Arial Black"/>
                <w:b/>
                <w:bCs/>
                <w:color w:val="003399"/>
                <w:spacing w:val="-2"/>
              </w:rPr>
              <w:t xml:space="preserve">/ resurse: </w:t>
            </w:r>
          </w:p>
          <w:p w14:paraId="2D721857" w14:textId="7B8DB085" w:rsidR="007B06B6" w:rsidRDefault="00B95317" w:rsidP="00B95317">
            <w:pPr>
              <w:pStyle w:val="TableParagraph"/>
              <w:spacing w:before="7" w:line="213" w:lineRule="auto"/>
              <w:ind w:right="95"/>
            </w:pPr>
            <w:hyperlink r:id="rId12" w:history="1">
              <w:r w:rsidRPr="00DC02FA">
                <w:rPr>
                  <w:rStyle w:val="Hyperlink"/>
                  <w:spacing w:val="-2"/>
                </w:rPr>
                <w:t>https://industrialestaterohu.eu/</w:t>
              </w:r>
            </w:hyperlink>
            <w:r>
              <w:rPr>
                <w:color w:val="0462C1"/>
                <w:spacing w:val="-2"/>
              </w:rPr>
              <w:t xml:space="preserve"> </w:t>
            </w:r>
            <w:hyperlink r:id="rId13">
              <w:r>
                <w:rPr>
                  <w:color w:val="0462C1"/>
                  <w:spacing w:val="-2"/>
                  <w:u w:val="single" w:color="0462C1"/>
                </w:rPr>
                <w:t>https://ipariingatlanrohu.hu/</w:t>
              </w:r>
            </w:hyperlink>
            <w:r>
              <w:rPr>
                <w:color w:val="0462C1"/>
                <w:spacing w:val="-2"/>
              </w:rPr>
              <w:t xml:space="preserve"> </w:t>
            </w:r>
            <w:hyperlink r:id="rId14">
              <w:r>
                <w:rPr>
                  <w:color w:val="0462C1"/>
                  <w:spacing w:val="-2"/>
                  <w:w w:val="90"/>
                  <w:u w:val="single" w:color="0462C1"/>
                </w:rPr>
                <w:t>https://spatiindustrialerohu.ro/filme-promo/</w:t>
              </w:r>
            </w:hyperlink>
          </w:p>
          <w:p w14:paraId="1A4E1B13" w14:textId="77777777" w:rsidR="007B06B6" w:rsidRDefault="007B06B6">
            <w:pPr>
              <w:pStyle w:val="TableParagraph"/>
              <w:spacing w:line="300" w:lineRule="exact"/>
            </w:pPr>
            <w:hyperlink r:id="rId15">
              <w:r>
                <w:rPr>
                  <w:color w:val="0462C1"/>
                  <w:spacing w:val="-6"/>
                  <w:u w:val="single" w:color="0462C1"/>
                </w:rPr>
                <w:t>https://interreg-rohu.eu/wp-</w:t>
              </w:r>
            </w:hyperlink>
            <w:r>
              <w:rPr>
                <w:color w:val="0462C1"/>
                <w:spacing w:val="-6"/>
              </w:rPr>
              <w:t xml:space="preserve"> </w:t>
            </w:r>
            <w:hyperlink r:id="rId16">
              <w:r>
                <w:rPr>
                  <w:color w:val="0462C1"/>
                  <w:spacing w:val="-2"/>
                  <w:w w:val="90"/>
                  <w:u w:val="single" w:color="0462C1"/>
                </w:rPr>
                <w:t>content/uploads/2021/04/ROHU406_Professional_study_HU_1.hp.pdf</w:t>
              </w:r>
            </w:hyperlink>
          </w:p>
        </w:tc>
      </w:tr>
    </w:tbl>
    <w:p w14:paraId="38E1BAD6" w14:textId="77777777" w:rsidR="0089731A" w:rsidRDefault="0089731A"/>
    <w:sectPr w:rsidR="0089731A">
      <w:type w:val="continuous"/>
      <w:pgSz w:w="11910" w:h="16840"/>
      <w:pgMar w:top="1740" w:right="708" w:bottom="1260" w:left="1417" w:header="72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6000" w14:textId="77777777" w:rsidR="00DF7590" w:rsidRDefault="00DF7590">
      <w:r>
        <w:separator/>
      </w:r>
    </w:p>
  </w:endnote>
  <w:endnote w:type="continuationSeparator" w:id="0">
    <w:p w14:paraId="1B8FB1D9" w14:textId="77777777" w:rsidR="00DF7590" w:rsidRDefault="00DF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3660" w14:textId="77777777" w:rsidR="007B06B6" w:rsidRDefault="00000000">
    <w:pPr>
      <w:pStyle w:val="BodyText"/>
      <w:spacing w:line="14" w:lineRule="auto"/>
      <w:rPr>
        <w:sz w:val="20"/>
      </w:rPr>
    </w:pPr>
    <w:r>
      <w:rPr>
        <w:noProof/>
        <w:sz w:val="20"/>
      </w:rPr>
      <mc:AlternateContent>
        <mc:Choice Requires="wps">
          <w:drawing>
            <wp:anchor distT="0" distB="0" distL="0" distR="0" simplePos="0" relativeHeight="487493632" behindDoc="1" locked="0" layoutInCell="1" allowOverlap="1" wp14:anchorId="5D1AA853" wp14:editId="62B86A44">
              <wp:simplePos x="0" y="0"/>
              <wp:positionH relativeFrom="page">
                <wp:posOffset>902004</wp:posOffset>
              </wp:positionH>
              <wp:positionV relativeFrom="page">
                <wp:posOffset>9876951</wp:posOffset>
              </wp:positionV>
              <wp:extent cx="24047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784712E9" w14:textId="77777777" w:rsidR="007B06B6"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5D1AA853" id="_x0000_t202" coordsize="21600,21600" o:spt="202" path="m,l,21600r21600,l21600,xe">
              <v:stroke joinstyle="miter"/>
              <v:path gradientshapeok="t" o:connecttype="rect"/>
            </v:shapetype>
            <v:shape id="Textbox 9" o:spid="_x0000_s1026" type="#_x0000_t202" style="position:absolute;margin-left:71pt;margin-top:777.7pt;width:189.35pt;height:15.4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" filled="f" stroked="f">
              <v:textbox inset="0,0,0,0">
                <w:txbxContent>
                  <w:p w14:paraId="784712E9" w14:textId="77777777" w:rsidR="007B06B6"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487494144" behindDoc="1" locked="0" layoutInCell="1" allowOverlap="1" wp14:anchorId="57D1A50B" wp14:editId="20B577E1">
              <wp:simplePos x="0" y="0"/>
              <wp:positionH relativeFrom="page">
                <wp:posOffset>5354192</wp:posOffset>
              </wp:positionH>
              <wp:positionV relativeFrom="page">
                <wp:posOffset>9909758</wp:posOffset>
              </wp:positionV>
              <wp:extent cx="130683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6F798E5D" w14:textId="77777777" w:rsidR="007B06B6" w:rsidRDefault="007B06B6">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57D1A50B" id="Textbox 10" o:spid="_x0000_s1027" type="#_x0000_t202" style="position:absolute;margin-left:421.6pt;margin-top:780.3pt;width:102.9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" filled="f" stroked="f">
              <v:textbox inset="0,0,0,0">
                <w:txbxContent>
                  <w:p w14:paraId="6F798E5D" w14:textId="77777777" w:rsidR="007B06B6" w:rsidRDefault="007B06B6">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r>
      <w:rPr>
        <w:noProof/>
        <w:sz w:val="20"/>
      </w:rPr>
      <mc:AlternateContent>
        <mc:Choice Requires="wps">
          <w:drawing>
            <wp:anchor distT="0" distB="0" distL="0" distR="0" simplePos="0" relativeHeight="487494656" behindDoc="1" locked="0" layoutInCell="1" allowOverlap="1" wp14:anchorId="6CC4C741" wp14:editId="541D049E">
              <wp:simplePos x="0" y="0"/>
              <wp:positionH relativeFrom="page">
                <wp:posOffset>3707003</wp:posOffset>
              </wp:positionH>
              <wp:positionV relativeFrom="page">
                <wp:posOffset>10078922</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A93A309" w14:textId="77777777" w:rsidR="007B06B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6CC4C741" id="Textbox 11" o:spid="_x0000_s1028" type="#_x0000_t202" style="position:absolute;margin-left:291.9pt;margin-top:793.6pt;width:12.6pt;height:13.0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" filled="f" stroked="f">
              <v:textbox inset="0,0,0,0">
                <w:txbxContent>
                  <w:p w14:paraId="2A93A309" w14:textId="77777777" w:rsidR="007B06B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E731" w14:textId="77777777" w:rsidR="00DF7590" w:rsidRDefault="00DF7590">
      <w:r>
        <w:separator/>
      </w:r>
    </w:p>
  </w:footnote>
  <w:footnote w:type="continuationSeparator" w:id="0">
    <w:p w14:paraId="4E8217F9" w14:textId="77777777" w:rsidR="00DF7590" w:rsidRDefault="00DF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CAEF" w14:textId="77777777" w:rsidR="007B06B6" w:rsidRDefault="00000000">
    <w:pPr>
      <w:pStyle w:val="BodyText"/>
      <w:spacing w:line="14" w:lineRule="auto"/>
      <w:rPr>
        <w:sz w:val="20"/>
      </w:rPr>
    </w:pPr>
    <w:r>
      <w:rPr>
        <w:noProof/>
        <w:sz w:val="20"/>
      </w:rPr>
      <mc:AlternateContent>
        <mc:Choice Requires="wpg">
          <w:drawing>
            <wp:anchor distT="0" distB="0" distL="0" distR="0" simplePos="0" relativeHeight="487490560" behindDoc="1" locked="0" layoutInCell="1" allowOverlap="1" wp14:anchorId="3B0AA88B" wp14:editId="22F0A75A">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7C3485C4" id="Group 1" o:spid="_x0000_s1026" style="position:absolute;margin-left:255.7pt;margin-top:36pt;width:33.55pt;height:22.4pt;z-index:-15825920;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487491072" behindDoc="1" locked="0" layoutInCell="1" allowOverlap="1" wp14:anchorId="0550ECC8" wp14:editId="0C987A45">
          <wp:simplePos x="0" y="0"/>
          <wp:positionH relativeFrom="page">
            <wp:posOffset>1500893</wp:posOffset>
          </wp:positionH>
          <wp:positionV relativeFrom="page">
            <wp:posOffset>457687</wp:posOffset>
          </wp:positionV>
          <wp:extent cx="1586388" cy="639205"/>
          <wp:effectExtent l="0" t="0" r="0" b="0"/>
          <wp:wrapNone/>
          <wp:docPr id="112615464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487491584" behindDoc="1" locked="0" layoutInCell="1" allowOverlap="1" wp14:anchorId="509752BA" wp14:editId="584D831C">
          <wp:simplePos x="0" y="0"/>
          <wp:positionH relativeFrom="page">
            <wp:posOffset>6354624</wp:posOffset>
          </wp:positionH>
          <wp:positionV relativeFrom="page">
            <wp:posOffset>462445</wp:posOffset>
          </wp:positionV>
          <wp:extent cx="291690" cy="308816"/>
          <wp:effectExtent l="0" t="0" r="0" b="0"/>
          <wp:wrapNone/>
          <wp:docPr id="29717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487492096" behindDoc="1" locked="0" layoutInCell="1" allowOverlap="1" wp14:anchorId="30ABA556" wp14:editId="43F297C1">
          <wp:simplePos x="0" y="0"/>
          <wp:positionH relativeFrom="page">
            <wp:posOffset>5792822</wp:posOffset>
          </wp:positionH>
          <wp:positionV relativeFrom="page">
            <wp:posOffset>463078</wp:posOffset>
          </wp:positionV>
          <wp:extent cx="292652" cy="292314"/>
          <wp:effectExtent l="0" t="0" r="0" b="0"/>
          <wp:wrapNone/>
          <wp:docPr id="177932169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487492608" behindDoc="1" locked="0" layoutInCell="1" allowOverlap="1" wp14:anchorId="4CB493D7" wp14:editId="469878F2">
          <wp:simplePos x="0" y="0"/>
          <wp:positionH relativeFrom="page">
            <wp:posOffset>914651</wp:posOffset>
          </wp:positionH>
          <wp:positionV relativeFrom="page">
            <wp:posOffset>485300</wp:posOffset>
          </wp:positionV>
          <wp:extent cx="426267" cy="225332"/>
          <wp:effectExtent l="0" t="0" r="0" b="0"/>
          <wp:wrapNone/>
          <wp:docPr id="14725101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487493120" behindDoc="1" locked="0" layoutInCell="1" allowOverlap="1" wp14:anchorId="6264AD96" wp14:editId="4B642CE2">
          <wp:simplePos x="0" y="0"/>
          <wp:positionH relativeFrom="page">
            <wp:posOffset>3247560</wp:posOffset>
          </wp:positionH>
          <wp:positionV relativeFrom="page">
            <wp:posOffset>771579</wp:posOffset>
          </wp:positionV>
          <wp:extent cx="425962" cy="35231"/>
          <wp:effectExtent l="0" t="0" r="0" b="0"/>
          <wp:wrapNone/>
          <wp:docPr id="53210380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906"/>
    <w:multiLevelType w:val="multilevel"/>
    <w:tmpl w:val="668C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916A9"/>
    <w:multiLevelType w:val="multilevel"/>
    <w:tmpl w:val="0E88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625979"/>
    <w:multiLevelType w:val="hybridMultilevel"/>
    <w:tmpl w:val="8CF8A96E"/>
    <w:lvl w:ilvl="0" w:tplc="77AEC36E">
      <w:numFmt w:val="bullet"/>
      <w:lvlText w:val="-"/>
      <w:lvlJc w:val="left"/>
      <w:pPr>
        <w:ind w:left="828" w:hanging="360"/>
      </w:pPr>
      <w:rPr>
        <w:rFonts w:ascii="Lucida Sans Unicode" w:eastAsia="Lucida Sans Unicode" w:hAnsi="Lucida Sans Unicode" w:cs="Lucida Sans Unicode" w:hint="default"/>
        <w:b w:val="0"/>
        <w:bCs w:val="0"/>
        <w:i w:val="0"/>
        <w:iCs w:val="0"/>
        <w:color w:val="003399"/>
        <w:spacing w:val="0"/>
        <w:w w:val="55"/>
        <w:sz w:val="22"/>
        <w:szCs w:val="22"/>
        <w:lang w:val="ro-RO" w:eastAsia="en-US" w:bidi="ar-SA"/>
      </w:rPr>
    </w:lvl>
    <w:lvl w:ilvl="1" w:tplc="0A3E4098">
      <w:numFmt w:val="bullet"/>
      <w:lvlText w:val="•"/>
      <w:lvlJc w:val="left"/>
      <w:pPr>
        <w:ind w:left="1484" w:hanging="360"/>
      </w:pPr>
      <w:rPr>
        <w:rFonts w:hint="default"/>
        <w:lang w:val="ro-RO" w:eastAsia="en-US" w:bidi="ar-SA"/>
      </w:rPr>
    </w:lvl>
    <w:lvl w:ilvl="2" w:tplc="9BC2FCDC">
      <w:numFmt w:val="bullet"/>
      <w:lvlText w:val="•"/>
      <w:lvlJc w:val="left"/>
      <w:pPr>
        <w:ind w:left="2149" w:hanging="360"/>
      </w:pPr>
      <w:rPr>
        <w:rFonts w:hint="default"/>
        <w:lang w:val="ro-RO" w:eastAsia="en-US" w:bidi="ar-SA"/>
      </w:rPr>
    </w:lvl>
    <w:lvl w:ilvl="3" w:tplc="4A1802CC">
      <w:numFmt w:val="bullet"/>
      <w:lvlText w:val="•"/>
      <w:lvlJc w:val="left"/>
      <w:pPr>
        <w:ind w:left="2814" w:hanging="360"/>
      </w:pPr>
      <w:rPr>
        <w:rFonts w:hint="default"/>
        <w:lang w:val="ro-RO" w:eastAsia="en-US" w:bidi="ar-SA"/>
      </w:rPr>
    </w:lvl>
    <w:lvl w:ilvl="4" w:tplc="C0B45626">
      <w:numFmt w:val="bullet"/>
      <w:lvlText w:val="•"/>
      <w:lvlJc w:val="left"/>
      <w:pPr>
        <w:ind w:left="3478" w:hanging="360"/>
      </w:pPr>
      <w:rPr>
        <w:rFonts w:hint="default"/>
        <w:lang w:val="ro-RO" w:eastAsia="en-US" w:bidi="ar-SA"/>
      </w:rPr>
    </w:lvl>
    <w:lvl w:ilvl="5" w:tplc="5AFE2916">
      <w:numFmt w:val="bullet"/>
      <w:lvlText w:val="•"/>
      <w:lvlJc w:val="left"/>
      <w:pPr>
        <w:ind w:left="4143" w:hanging="360"/>
      </w:pPr>
      <w:rPr>
        <w:rFonts w:hint="default"/>
        <w:lang w:val="ro-RO" w:eastAsia="en-US" w:bidi="ar-SA"/>
      </w:rPr>
    </w:lvl>
    <w:lvl w:ilvl="6" w:tplc="97563362">
      <w:numFmt w:val="bullet"/>
      <w:lvlText w:val="•"/>
      <w:lvlJc w:val="left"/>
      <w:pPr>
        <w:ind w:left="4808" w:hanging="360"/>
      </w:pPr>
      <w:rPr>
        <w:rFonts w:hint="default"/>
        <w:lang w:val="ro-RO" w:eastAsia="en-US" w:bidi="ar-SA"/>
      </w:rPr>
    </w:lvl>
    <w:lvl w:ilvl="7" w:tplc="C6BCA91A">
      <w:numFmt w:val="bullet"/>
      <w:lvlText w:val="•"/>
      <w:lvlJc w:val="left"/>
      <w:pPr>
        <w:ind w:left="5472" w:hanging="360"/>
      </w:pPr>
      <w:rPr>
        <w:rFonts w:hint="default"/>
        <w:lang w:val="ro-RO" w:eastAsia="en-US" w:bidi="ar-SA"/>
      </w:rPr>
    </w:lvl>
    <w:lvl w:ilvl="8" w:tplc="CD0E2D22">
      <w:numFmt w:val="bullet"/>
      <w:lvlText w:val="•"/>
      <w:lvlJc w:val="left"/>
      <w:pPr>
        <w:ind w:left="6137" w:hanging="360"/>
      </w:pPr>
      <w:rPr>
        <w:rFonts w:hint="default"/>
        <w:lang w:val="ro-RO" w:eastAsia="en-US" w:bidi="ar-SA"/>
      </w:rPr>
    </w:lvl>
  </w:abstractNum>
  <w:abstractNum w:abstractNumId="3" w15:restartNumberingAfterBreak="0">
    <w:nsid w:val="54922768"/>
    <w:multiLevelType w:val="multilevel"/>
    <w:tmpl w:val="195A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DD0A55"/>
    <w:multiLevelType w:val="hybridMultilevel"/>
    <w:tmpl w:val="090689D0"/>
    <w:lvl w:ilvl="0" w:tplc="8E96AB30">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ro-RO" w:eastAsia="en-US" w:bidi="ar-SA"/>
      </w:rPr>
    </w:lvl>
    <w:lvl w:ilvl="1" w:tplc="E9202B64">
      <w:numFmt w:val="bullet"/>
      <w:lvlText w:val="•"/>
      <w:lvlJc w:val="left"/>
      <w:pPr>
        <w:ind w:left="1484" w:hanging="360"/>
      </w:pPr>
      <w:rPr>
        <w:rFonts w:hint="default"/>
        <w:lang w:val="ro-RO" w:eastAsia="en-US" w:bidi="ar-SA"/>
      </w:rPr>
    </w:lvl>
    <w:lvl w:ilvl="2" w:tplc="2B14F86A">
      <w:numFmt w:val="bullet"/>
      <w:lvlText w:val="•"/>
      <w:lvlJc w:val="left"/>
      <w:pPr>
        <w:ind w:left="2149" w:hanging="360"/>
      </w:pPr>
      <w:rPr>
        <w:rFonts w:hint="default"/>
        <w:lang w:val="ro-RO" w:eastAsia="en-US" w:bidi="ar-SA"/>
      </w:rPr>
    </w:lvl>
    <w:lvl w:ilvl="3" w:tplc="A41C6774">
      <w:numFmt w:val="bullet"/>
      <w:lvlText w:val="•"/>
      <w:lvlJc w:val="left"/>
      <w:pPr>
        <w:ind w:left="2814" w:hanging="360"/>
      </w:pPr>
      <w:rPr>
        <w:rFonts w:hint="default"/>
        <w:lang w:val="ro-RO" w:eastAsia="en-US" w:bidi="ar-SA"/>
      </w:rPr>
    </w:lvl>
    <w:lvl w:ilvl="4" w:tplc="69D47672">
      <w:numFmt w:val="bullet"/>
      <w:lvlText w:val="•"/>
      <w:lvlJc w:val="left"/>
      <w:pPr>
        <w:ind w:left="3478" w:hanging="360"/>
      </w:pPr>
      <w:rPr>
        <w:rFonts w:hint="default"/>
        <w:lang w:val="ro-RO" w:eastAsia="en-US" w:bidi="ar-SA"/>
      </w:rPr>
    </w:lvl>
    <w:lvl w:ilvl="5" w:tplc="765401D0">
      <w:numFmt w:val="bullet"/>
      <w:lvlText w:val="•"/>
      <w:lvlJc w:val="left"/>
      <w:pPr>
        <w:ind w:left="4143" w:hanging="360"/>
      </w:pPr>
      <w:rPr>
        <w:rFonts w:hint="default"/>
        <w:lang w:val="ro-RO" w:eastAsia="en-US" w:bidi="ar-SA"/>
      </w:rPr>
    </w:lvl>
    <w:lvl w:ilvl="6" w:tplc="FB4AFBBA">
      <w:numFmt w:val="bullet"/>
      <w:lvlText w:val="•"/>
      <w:lvlJc w:val="left"/>
      <w:pPr>
        <w:ind w:left="4808" w:hanging="360"/>
      </w:pPr>
      <w:rPr>
        <w:rFonts w:hint="default"/>
        <w:lang w:val="ro-RO" w:eastAsia="en-US" w:bidi="ar-SA"/>
      </w:rPr>
    </w:lvl>
    <w:lvl w:ilvl="7" w:tplc="D5B2C210">
      <w:numFmt w:val="bullet"/>
      <w:lvlText w:val="•"/>
      <w:lvlJc w:val="left"/>
      <w:pPr>
        <w:ind w:left="5472" w:hanging="360"/>
      </w:pPr>
      <w:rPr>
        <w:rFonts w:hint="default"/>
        <w:lang w:val="ro-RO" w:eastAsia="en-US" w:bidi="ar-SA"/>
      </w:rPr>
    </w:lvl>
    <w:lvl w:ilvl="8" w:tplc="7F16CFD0">
      <w:numFmt w:val="bullet"/>
      <w:lvlText w:val="•"/>
      <w:lvlJc w:val="left"/>
      <w:pPr>
        <w:ind w:left="6137" w:hanging="360"/>
      </w:pPr>
      <w:rPr>
        <w:rFonts w:hint="default"/>
        <w:lang w:val="ro-RO" w:eastAsia="en-US" w:bidi="ar-SA"/>
      </w:rPr>
    </w:lvl>
  </w:abstractNum>
  <w:num w:numId="1" w16cid:durableId="1183280193">
    <w:abstractNumId w:val="2"/>
  </w:num>
  <w:num w:numId="2" w16cid:durableId="236285205">
    <w:abstractNumId w:val="4"/>
  </w:num>
  <w:num w:numId="3" w16cid:durableId="217514060">
    <w:abstractNumId w:val="0"/>
  </w:num>
  <w:num w:numId="4" w16cid:durableId="1772579903">
    <w:abstractNumId w:val="3"/>
  </w:num>
  <w:num w:numId="5" w16cid:durableId="63918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B6"/>
    <w:rsid w:val="00253F7C"/>
    <w:rsid w:val="003B2216"/>
    <w:rsid w:val="00422C6C"/>
    <w:rsid w:val="00541717"/>
    <w:rsid w:val="005A2751"/>
    <w:rsid w:val="005B4048"/>
    <w:rsid w:val="007B06B6"/>
    <w:rsid w:val="0089731A"/>
    <w:rsid w:val="00AB140B"/>
    <w:rsid w:val="00B95317"/>
    <w:rsid w:val="00CC5FB8"/>
    <w:rsid w:val="00DF7590"/>
    <w:rsid w:val="00E06C96"/>
    <w:rsid w:val="00EF73EE"/>
    <w:rsid w:val="00FD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F4D2"/>
  <w15:docId w15:val="{7B2FAFCD-6513-4AE0-8E4F-5AEE967D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422C6C"/>
    <w:rPr>
      <w:color w:val="0000FF" w:themeColor="hyperlink"/>
      <w:u w:val="single"/>
    </w:rPr>
  </w:style>
  <w:style w:type="character" w:styleId="UnresolvedMention">
    <w:name w:val="Unresolved Mention"/>
    <w:basedOn w:val="DefaultParagraphFont"/>
    <w:uiPriority w:val="99"/>
    <w:semiHidden/>
    <w:unhideWhenUsed/>
    <w:rsid w:val="00422C6C"/>
    <w:rPr>
      <w:color w:val="605E5C"/>
      <w:shd w:val="clear" w:color="auto" w:fill="E1DFDD"/>
    </w:rPr>
  </w:style>
  <w:style w:type="paragraph" w:styleId="NormalWeb">
    <w:name w:val="Normal (Web)"/>
    <w:basedOn w:val="Normal"/>
    <w:uiPriority w:val="99"/>
    <w:semiHidden/>
    <w:unhideWhenUsed/>
    <w:rsid w:val="00B9531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95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pariingatlanrohu.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ndustrialestaterohu.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reg-rohu.eu/wp-content/uploads/2021/04/ROHU406_Professional_study_HU_1.h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dustrialestaterohu.eu/" TargetMode="External"/><Relationship Id="rId5" Type="http://schemas.openxmlformats.org/officeDocument/2006/relationships/footnotes" Target="footnotes.xml"/><Relationship Id="rId15" Type="http://schemas.openxmlformats.org/officeDocument/2006/relationships/hyperlink" Target="https://interreg-rohu.eu/wp-content/uploads/2021/04/ROHU406_Professional_study_HU_1.hp.pdf" TargetMode="External"/><Relationship Id="rId10" Type="http://schemas.openxmlformats.org/officeDocument/2006/relationships/hyperlink" Target="https://spatiindustrialerohu.ro/" TargetMode="External"/><Relationship Id="rId4" Type="http://schemas.openxmlformats.org/officeDocument/2006/relationships/webSettings" Target="webSettings.xml"/><Relationship Id="rId9" Type="http://schemas.openxmlformats.org/officeDocument/2006/relationships/hyperlink" Target="https://ipariingatlanrohu.hu/" TargetMode="External"/><Relationship Id="rId14" Type="http://schemas.openxmlformats.org/officeDocument/2006/relationships/hyperlink" Target="https://spatiindustrialerohu.ro/filme-prom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ROHU</cp:lastModifiedBy>
  <cp:revision>2</cp:revision>
  <dcterms:created xsi:type="dcterms:W3CDTF">2026-02-12T11:07:00Z</dcterms:created>
  <dcterms:modified xsi:type="dcterms:W3CDTF">2026-02-12T11:07:00Z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2013</vt:lpwstr>
  </property>
  <property fmtid="{D5CDD505-2E9C-101B-9397-08002B2CF9AE}" pid="4" name="LastSaved">
    <vt:filetime>2026-02-11T00:00:00Z</vt:filetime>
  </property>
  <property fmtid="{D5CDD505-2E9C-101B-9397-08002B2CF9AE}" pid="5" name="Producer">
    <vt:lpwstr>Microsoft® Word 2013</vt:lpwstr>
  </property>
  <property fmtid="{D5CDD505-2E9C-101B-9397-08002B2CF9AE}" pid="6" name="GrammarlyDocumentId">
    <vt:lpwstr>4e9406f5-aa9f-41b8-9f90-20de4771d064</vt:lpwstr>
  </property>
</Properties>
</file>