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6D208C" w14:paraId="2FCB8905" w14:textId="77777777" w:rsidTr="003620F5">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6E1A11DC" w:rsidR="00DF4008" w:rsidRPr="006D208C" w:rsidRDefault="00DF4008" w:rsidP="00376591">
            <w:pPr>
              <w:spacing w:after="120" w:line="276" w:lineRule="auto"/>
              <w:jc w:val="both"/>
              <w:rPr>
                <w:rFonts w:cs="Open Sans"/>
                <w:sz w:val="22"/>
                <w:lang w:val="ro-RO"/>
              </w:rPr>
            </w:pPr>
            <w:r w:rsidRPr="006D208C">
              <w:rPr>
                <w:rFonts w:cs="Open Sans"/>
                <w:b/>
                <w:color w:val="FFFFFF"/>
                <w:sz w:val="22"/>
                <w:lang w:val="ro-RO" w:eastAsia="en-GB"/>
              </w:rPr>
              <w:t>Tip Apel</w:t>
            </w:r>
            <w:r w:rsidR="00376591" w:rsidRPr="006D208C">
              <w:rPr>
                <w:rFonts w:cs="Open Sans"/>
                <w:b/>
                <w:color w:val="FFFFFF"/>
                <w:sz w:val="22"/>
                <w:lang w:val="ro-RO" w:eastAsia="en-GB"/>
              </w:rPr>
              <w:t xml:space="preserve">: </w:t>
            </w:r>
            <w:r w:rsidR="007B4D8C" w:rsidRPr="006D208C">
              <w:rPr>
                <w:rFonts w:cs="Open Sans"/>
                <w:b/>
                <w:bCs/>
                <w:color w:val="FFFFFF"/>
                <w:sz w:val="22"/>
                <w:lang w:val="fr-FR" w:eastAsia="en-GB"/>
              </w:rPr>
              <w:t>Primul Apel deschis de Proiecte Normale</w:t>
            </w:r>
          </w:p>
        </w:tc>
      </w:tr>
      <w:tr w:rsidR="00DF4008" w:rsidRPr="006D208C"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78826771" w:rsidR="00DF4008" w:rsidRPr="006D208C" w:rsidRDefault="00DF4008" w:rsidP="00220828">
            <w:pPr>
              <w:spacing w:after="120" w:line="251" w:lineRule="auto"/>
              <w:jc w:val="center"/>
              <w:rPr>
                <w:rFonts w:cs="Open Sans"/>
                <w:b/>
                <w:color w:val="1F3864" w:themeColor="accent5" w:themeShade="80"/>
                <w:sz w:val="22"/>
                <w:lang w:val="ro-RO" w:eastAsia="en-GB"/>
              </w:rPr>
            </w:pPr>
            <w:r w:rsidRPr="006D208C">
              <w:rPr>
                <w:rFonts w:cs="Open Sans"/>
                <w:b/>
                <w:color w:val="1F3864" w:themeColor="accent5" w:themeShade="80"/>
                <w:sz w:val="22"/>
                <w:lang w:val="ro-RO" w:eastAsia="en-GB"/>
              </w:rPr>
              <w:t>Acronim &amp; Cod proiect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6F8AA6EF" w:rsidR="00DF4008" w:rsidRPr="006D208C" w:rsidRDefault="009E249B" w:rsidP="003620F5">
            <w:pPr>
              <w:spacing w:after="120" w:line="276" w:lineRule="auto"/>
              <w:jc w:val="both"/>
              <w:rPr>
                <w:rFonts w:cs="Open Sans"/>
                <w:b/>
                <w:color w:val="1F3864" w:themeColor="accent5" w:themeShade="80"/>
                <w:sz w:val="22"/>
                <w:lang w:val="ro-RO" w:eastAsia="en-GB"/>
              </w:rPr>
            </w:pPr>
            <w:r w:rsidRPr="006D208C">
              <w:rPr>
                <w:rFonts w:cs="Open Sans"/>
                <w:b/>
                <w:color w:val="1F3864" w:themeColor="accent5" w:themeShade="80"/>
                <w:sz w:val="22"/>
                <w:lang w:val="ro-RO" w:eastAsia="en-GB"/>
              </w:rPr>
              <w:t xml:space="preserve">MGB </w:t>
            </w:r>
            <w:r w:rsidR="007B4D8C" w:rsidRPr="006D208C">
              <w:rPr>
                <w:rFonts w:cs="Open Sans"/>
                <w:b/>
                <w:color w:val="1F3864" w:themeColor="accent5" w:themeShade="80"/>
                <w:sz w:val="22"/>
                <w:lang w:val="ro-RO" w:eastAsia="en-GB"/>
              </w:rPr>
              <w:t>– ROHU00</w:t>
            </w:r>
            <w:r w:rsidRPr="006D208C">
              <w:rPr>
                <w:rFonts w:cs="Open Sans"/>
                <w:b/>
                <w:color w:val="1F3864" w:themeColor="accent5" w:themeShade="80"/>
                <w:sz w:val="22"/>
                <w:lang w:val="ro-RO" w:eastAsia="en-GB"/>
              </w:rPr>
              <w:t>321</w:t>
            </w:r>
          </w:p>
        </w:tc>
      </w:tr>
      <w:tr w:rsidR="00DF4008" w:rsidRPr="006D208C" w14:paraId="1D2DEC3A" w14:textId="77777777" w:rsidTr="006D208C">
        <w:trPr>
          <w:trHeight w:val="402"/>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77777777" w:rsidR="00DF4008" w:rsidRPr="006D208C" w:rsidRDefault="00DF4008" w:rsidP="00220828">
            <w:pPr>
              <w:spacing w:after="120"/>
              <w:jc w:val="center"/>
              <w:rPr>
                <w:rFonts w:cs="Open Sans"/>
                <w:b/>
                <w:color w:val="1F3864" w:themeColor="accent5" w:themeShade="80"/>
                <w:sz w:val="22"/>
                <w:lang w:val="ro-RO" w:eastAsia="en-GB"/>
              </w:rPr>
            </w:pPr>
            <w:r w:rsidRPr="006D208C">
              <w:rPr>
                <w:rFonts w:cs="Open Sans"/>
                <w:b/>
                <w:color w:val="1F3864" w:themeColor="accent5" w:themeShade="80"/>
                <w:sz w:val="22"/>
                <w:lang w:val="ro-RO" w:eastAsia="en-GB"/>
              </w:rPr>
              <w:t>Titlu proiect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4D2D5804" w:rsidR="00DF4008" w:rsidRPr="006D208C" w:rsidRDefault="007B7096" w:rsidP="0022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color w:val="1F3864" w:themeColor="accent5" w:themeShade="80"/>
                <w:sz w:val="22"/>
                <w:lang w:val="ro-RO"/>
              </w:rPr>
            </w:pPr>
            <w:r w:rsidRPr="006D208C">
              <w:rPr>
                <w:rFonts w:cs="Open Sans"/>
                <w:b/>
                <w:color w:val="1F3864" w:themeColor="accent5" w:themeShade="80"/>
                <w:sz w:val="22"/>
                <w:lang w:val="ro-RO"/>
              </w:rPr>
              <w:t>„</w:t>
            </w:r>
            <w:r w:rsidR="009E249B" w:rsidRPr="006D208C">
              <w:rPr>
                <w:rFonts w:cs="Open Sans"/>
                <w:b/>
                <w:color w:val="1F3864" w:themeColor="accent5" w:themeShade="80"/>
                <w:sz w:val="22"/>
                <w:lang w:val="ro-RO"/>
              </w:rPr>
              <w:t>Podul verde Mureș</w:t>
            </w:r>
            <w:r w:rsidRPr="006D208C">
              <w:rPr>
                <w:rFonts w:cs="Open Sans"/>
                <w:b/>
                <w:color w:val="1F3864" w:themeColor="accent5" w:themeShade="80"/>
                <w:sz w:val="22"/>
                <w:lang w:val="ro-RO"/>
              </w:rPr>
              <w:t>”</w:t>
            </w:r>
          </w:p>
        </w:tc>
      </w:tr>
      <w:tr w:rsidR="00DF4008" w:rsidRPr="006D208C" w14:paraId="2ED899A6" w14:textId="77777777" w:rsidTr="003620F5">
        <w:trPr>
          <w:trHeight w:val="70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7F3E20E8" w:rsidR="00DF4008" w:rsidRPr="006D208C" w:rsidRDefault="00DF4008" w:rsidP="00220828">
            <w:pPr>
              <w:spacing w:after="120"/>
              <w:jc w:val="center"/>
              <w:rPr>
                <w:rFonts w:cs="Open Sans"/>
                <w:b/>
                <w:color w:val="1F3864" w:themeColor="accent5" w:themeShade="80"/>
                <w:sz w:val="22"/>
                <w:lang w:val="ro-RO"/>
              </w:rPr>
            </w:pPr>
            <w:r w:rsidRPr="006D208C">
              <w:rPr>
                <w:rFonts w:cs="Open Sans"/>
                <w:b/>
                <w:color w:val="1F3864" w:themeColor="accent5" w:themeShade="80"/>
                <w:sz w:val="22"/>
                <w:lang w:val="ro-RO"/>
              </w:rPr>
              <w:t>Prioritate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558EAA92" w:rsidR="00DF4008" w:rsidRPr="006D208C" w:rsidRDefault="007B7096" w:rsidP="0004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it-CH"/>
              </w:rPr>
              <w:t xml:space="preserve">PRIORITATEA </w:t>
            </w:r>
            <w:r w:rsidR="007B4D8C" w:rsidRPr="006D208C">
              <w:rPr>
                <w:rFonts w:cs="Open Sans"/>
                <w:color w:val="1F3864" w:themeColor="accent5" w:themeShade="80"/>
                <w:sz w:val="22"/>
                <w:lang w:val="ro-RO"/>
              </w:rPr>
              <w:t>1</w:t>
            </w:r>
            <w:r w:rsidR="003620F5" w:rsidRPr="006D208C">
              <w:rPr>
                <w:rFonts w:cs="Open Sans"/>
                <w:color w:val="1F3864" w:themeColor="accent5" w:themeShade="80"/>
                <w:sz w:val="22"/>
                <w:lang w:val="ro-RO"/>
              </w:rPr>
              <w:t xml:space="preserve"> - </w:t>
            </w:r>
            <w:r w:rsidR="007B4D8C" w:rsidRPr="006D208C">
              <w:rPr>
                <w:rFonts w:cs="Open Sans"/>
                <w:color w:val="1F3864" w:themeColor="accent5" w:themeShade="80"/>
                <w:sz w:val="22"/>
                <w:lang w:val="ro-RO"/>
              </w:rPr>
              <w:t>Cooperare pentru o zonă transfrontalieră mai verde și mai rezilientă între România și Ungaria</w:t>
            </w:r>
          </w:p>
        </w:tc>
      </w:tr>
      <w:tr w:rsidR="00DF4008" w:rsidRPr="006D208C"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F8B1" w14:textId="77777777" w:rsidR="00DF4008" w:rsidRPr="006D208C" w:rsidRDefault="00DF4008" w:rsidP="00220828">
            <w:pPr>
              <w:spacing w:after="120"/>
              <w:jc w:val="center"/>
              <w:rPr>
                <w:rFonts w:cs="Open Sans"/>
                <w:b/>
                <w:color w:val="1F3864" w:themeColor="accent5" w:themeShade="80"/>
                <w:sz w:val="22"/>
                <w:lang w:val="ro-RO"/>
              </w:rPr>
            </w:pPr>
            <w:r w:rsidRPr="006D208C">
              <w:rPr>
                <w:rFonts w:cs="Open Sans"/>
                <w:b/>
                <w:color w:val="1F3864" w:themeColor="accent5" w:themeShade="80"/>
                <w:sz w:val="22"/>
                <w:lang w:val="ro-RO"/>
              </w:rPr>
              <w:t xml:space="preserve">Obiectiv </w:t>
            </w:r>
          </w:p>
          <w:p w14:paraId="468B4CF9" w14:textId="6EA812C5" w:rsidR="00DF4008" w:rsidRPr="006D208C" w:rsidRDefault="00DF4008" w:rsidP="00220828">
            <w:pPr>
              <w:spacing w:after="120"/>
              <w:jc w:val="center"/>
              <w:rPr>
                <w:rFonts w:cs="Open Sans"/>
                <w:b/>
                <w:color w:val="1F3864" w:themeColor="accent5" w:themeShade="80"/>
                <w:sz w:val="22"/>
                <w:lang w:val="ro-RO"/>
              </w:rPr>
            </w:pPr>
            <w:r w:rsidRPr="006D208C">
              <w:rPr>
                <w:rFonts w:cs="Open Sans"/>
                <w:b/>
                <w:color w:val="1F3864" w:themeColor="accent5" w:themeShade="80"/>
                <w:sz w:val="22"/>
                <w:lang w:val="ro-RO"/>
              </w:rPr>
              <w:t>Specific</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428D214F" w:rsidR="00DF4008" w:rsidRPr="006D208C" w:rsidRDefault="007B7096" w:rsidP="007B7096">
            <w:pPr>
              <w:spacing w:after="12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 xml:space="preserve">Obiectiv Specific (OS) </w:t>
            </w:r>
            <w:r w:rsidR="007B4D8C" w:rsidRPr="006D208C">
              <w:rPr>
                <w:rFonts w:cs="Open Sans"/>
                <w:color w:val="1F3864" w:themeColor="accent5" w:themeShade="80"/>
                <w:sz w:val="22"/>
                <w:lang w:val="ro-RO"/>
              </w:rPr>
              <w:t>2.7</w:t>
            </w:r>
            <w:r w:rsidRPr="006D208C">
              <w:rPr>
                <w:rFonts w:cs="Open Sans"/>
                <w:color w:val="1F3864" w:themeColor="accent5" w:themeShade="80"/>
                <w:sz w:val="22"/>
                <w:lang w:val="ro-RO"/>
              </w:rPr>
              <w:t xml:space="preserve"> - </w:t>
            </w:r>
            <w:r w:rsidR="007B4D8C" w:rsidRPr="006D208C">
              <w:rPr>
                <w:rFonts w:cs="Open Sans"/>
                <w:color w:val="1F3864" w:themeColor="accent5" w:themeShade="80"/>
                <w:sz w:val="22"/>
                <w:lang w:val="ro-RO"/>
              </w:rPr>
              <w:t>Intensificarea acțiunilor de protecție și conservare a naturii, a biodiversității și a infrastructurii verzi, inclusiv în zonele urbane, precum și reducerea tuturor formelor de poluare</w:t>
            </w:r>
          </w:p>
        </w:tc>
      </w:tr>
      <w:tr w:rsidR="00DF4008" w:rsidRPr="006D208C"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77777777" w:rsidR="00DF4008" w:rsidRPr="006D208C" w:rsidRDefault="00DF4008" w:rsidP="00220828">
            <w:pPr>
              <w:spacing w:after="120"/>
              <w:jc w:val="center"/>
              <w:rPr>
                <w:rFonts w:cs="Open Sans"/>
                <w:b/>
                <w:color w:val="1F3864" w:themeColor="accent5" w:themeShade="80"/>
                <w:sz w:val="22"/>
                <w:lang w:val="ro-RO"/>
              </w:rPr>
            </w:pPr>
            <w:r w:rsidRPr="006D208C">
              <w:rPr>
                <w:rFonts w:cs="Open Sans"/>
                <w:b/>
                <w:color w:val="1F3864" w:themeColor="accent5" w:themeShade="80"/>
                <w:sz w:val="22"/>
                <w:lang w:val="ro-RO"/>
              </w:rPr>
              <w:t>Perioadă de implementare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61B3FDAC" w:rsidR="00DF4008" w:rsidRPr="006D208C" w:rsidRDefault="006D208C" w:rsidP="002208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38</w:t>
            </w:r>
            <w:r w:rsidR="003620F5" w:rsidRPr="006D208C">
              <w:rPr>
                <w:rFonts w:cs="Open Sans"/>
                <w:color w:val="1F3864" w:themeColor="accent5" w:themeShade="80"/>
                <w:sz w:val="22"/>
                <w:lang w:val="ro-RO"/>
              </w:rPr>
              <w:t xml:space="preserve"> luni (</w:t>
            </w:r>
            <w:r w:rsidR="009E249B" w:rsidRPr="006D208C">
              <w:rPr>
                <w:rFonts w:cs="Open Sans"/>
                <w:color w:val="1F3864" w:themeColor="accent5" w:themeShade="80"/>
                <w:sz w:val="22"/>
                <w:lang w:val="ro-RO"/>
              </w:rPr>
              <w:t>24</w:t>
            </w:r>
            <w:r w:rsidR="00DF6246" w:rsidRPr="006D208C">
              <w:rPr>
                <w:rFonts w:cs="Open Sans"/>
                <w:color w:val="1F3864" w:themeColor="accent5" w:themeShade="80"/>
                <w:sz w:val="22"/>
                <w:lang w:val="ro-RO"/>
              </w:rPr>
              <w:t xml:space="preserve"> </w:t>
            </w:r>
            <w:r w:rsidR="009E249B" w:rsidRPr="006D208C">
              <w:rPr>
                <w:rFonts w:cs="Open Sans"/>
                <w:color w:val="1F3864" w:themeColor="accent5" w:themeShade="80"/>
                <w:sz w:val="22"/>
                <w:lang w:val="ro-RO"/>
              </w:rPr>
              <w:t>aprilie</w:t>
            </w:r>
            <w:r w:rsidR="003620F5" w:rsidRPr="006D208C">
              <w:rPr>
                <w:rFonts w:cs="Open Sans"/>
                <w:color w:val="1F3864" w:themeColor="accent5" w:themeShade="80"/>
                <w:sz w:val="22"/>
                <w:lang w:val="ro-RO"/>
              </w:rPr>
              <w:t xml:space="preserve"> 202</w:t>
            </w:r>
            <w:r w:rsidR="00DF6246" w:rsidRPr="006D208C">
              <w:rPr>
                <w:rFonts w:cs="Open Sans"/>
                <w:color w:val="1F3864" w:themeColor="accent5" w:themeShade="80"/>
                <w:sz w:val="22"/>
                <w:lang w:val="ro-RO"/>
              </w:rPr>
              <w:t>5</w:t>
            </w:r>
            <w:r w:rsidR="003620F5" w:rsidRPr="006D208C">
              <w:rPr>
                <w:rFonts w:cs="Open Sans"/>
                <w:color w:val="1F3864" w:themeColor="accent5" w:themeShade="80"/>
                <w:sz w:val="22"/>
                <w:lang w:val="ro-RO"/>
              </w:rPr>
              <w:t xml:space="preserve"> – </w:t>
            </w:r>
            <w:r w:rsidR="009E249B" w:rsidRPr="006D208C">
              <w:rPr>
                <w:rFonts w:cs="Open Sans"/>
                <w:color w:val="1F3864" w:themeColor="accent5" w:themeShade="80"/>
                <w:sz w:val="22"/>
                <w:lang w:val="ro-RO"/>
              </w:rPr>
              <w:t>23</w:t>
            </w:r>
            <w:r w:rsidR="003620F5" w:rsidRPr="006D208C">
              <w:rPr>
                <w:rFonts w:cs="Open Sans"/>
                <w:color w:val="1F3864" w:themeColor="accent5" w:themeShade="80"/>
                <w:sz w:val="22"/>
                <w:lang w:val="ro-RO"/>
              </w:rPr>
              <w:t xml:space="preserve"> </w:t>
            </w:r>
            <w:r w:rsidRPr="006D208C">
              <w:rPr>
                <w:rFonts w:cs="Open Sans"/>
                <w:color w:val="1F3864" w:themeColor="accent5" w:themeShade="80"/>
                <w:sz w:val="22"/>
                <w:lang w:val="ro-RO"/>
              </w:rPr>
              <w:t>iunie</w:t>
            </w:r>
            <w:r w:rsidR="003620F5" w:rsidRPr="006D208C">
              <w:rPr>
                <w:rFonts w:cs="Open Sans"/>
                <w:color w:val="1F3864" w:themeColor="accent5" w:themeShade="80"/>
                <w:sz w:val="22"/>
                <w:lang w:val="ro-RO"/>
              </w:rPr>
              <w:t xml:space="preserve"> 202</w:t>
            </w:r>
            <w:r w:rsidRPr="006D208C">
              <w:rPr>
                <w:rFonts w:cs="Open Sans"/>
                <w:color w:val="1F3864" w:themeColor="accent5" w:themeShade="80"/>
                <w:sz w:val="22"/>
                <w:lang w:val="ro-RO"/>
              </w:rPr>
              <w:t>8</w:t>
            </w:r>
            <w:r w:rsidR="003620F5" w:rsidRPr="006D208C">
              <w:rPr>
                <w:rFonts w:cs="Open Sans"/>
                <w:color w:val="1F3864" w:themeColor="accent5" w:themeShade="80"/>
                <w:sz w:val="22"/>
                <w:lang w:val="ro-RO"/>
              </w:rPr>
              <w:t>)</w:t>
            </w:r>
          </w:p>
        </w:tc>
      </w:tr>
      <w:tr w:rsidR="00DF4008" w:rsidRPr="006D208C" w14:paraId="010F0453" w14:textId="77777777" w:rsidTr="007B7096">
        <w:trPr>
          <w:trHeight w:val="71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7777777" w:rsidR="00DF4008" w:rsidRPr="006D208C" w:rsidRDefault="00DF4008" w:rsidP="00220828">
            <w:pPr>
              <w:spacing w:after="120"/>
              <w:jc w:val="center"/>
              <w:rPr>
                <w:rFonts w:cs="Open Sans"/>
                <w:b/>
                <w:color w:val="1F3864" w:themeColor="accent5" w:themeShade="80"/>
                <w:sz w:val="22"/>
                <w:lang w:val="ro-RO"/>
              </w:rPr>
            </w:pPr>
            <w:r w:rsidRPr="006D208C">
              <w:rPr>
                <w:rFonts w:cs="Open Sans"/>
                <w:b/>
                <w:color w:val="1F3864" w:themeColor="accent5" w:themeShade="80"/>
                <w:sz w:val="22"/>
                <w:lang w:val="ro-RO"/>
              </w:rPr>
              <w:t>Obiectiv</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024AB403" w:rsidR="00F119CB" w:rsidRPr="006D208C" w:rsidRDefault="009E249B" w:rsidP="007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 xml:space="preserve">Îmbunătățirea soluțiilor de interconectare a infrastructurii rutiere majore DN6/RO și M43/HU, </w:t>
            </w:r>
            <w:r w:rsidR="008F7C79" w:rsidRPr="006D208C">
              <w:rPr>
                <w:rFonts w:cs="Open Sans"/>
                <w:color w:val="1F3864" w:themeColor="accent5" w:themeShade="80"/>
                <w:sz w:val="22"/>
                <w:lang w:val="ro-RO"/>
              </w:rPr>
              <w:t>integrarea soluțiilor de conectivitate a infrastructurii ecologice</w:t>
            </w:r>
            <w:r w:rsidRPr="006D208C">
              <w:rPr>
                <w:rFonts w:cs="Open Sans"/>
                <w:color w:val="1F3864" w:themeColor="accent5" w:themeShade="80"/>
                <w:sz w:val="22"/>
                <w:lang w:val="ro-RO"/>
              </w:rPr>
              <w:t xml:space="preserve"> și susținerea conexiunilor transfrontaliere ale rețelelor de piste pentru biciclete din cele două țări prin elaborarea studiului de fezabilitate „Podul verde Mureș”. </w:t>
            </w:r>
          </w:p>
        </w:tc>
      </w:tr>
      <w:tr w:rsidR="006D6D45" w:rsidRPr="006D208C" w14:paraId="1EEF8B90" w14:textId="77777777" w:rsidTr="006D6D45">
        <w:trPr>
          <w:trHeight w:val="770"/>
        </w:trPr>
        <w:tc>
          <w:tcPr>
            <w:tcW w:w="21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825820D" w14:textId="77777777" w:rsidR="006D6D45" w:rsidRPr="006D208C" w:rsidRDefault="006D6D45" w:rsidP="00220828">
            <w:pPr>
              <w:spacing w:after="120"/>
              <w:jc w:val="center"/>
              <w:rPr>
                <w:rFonts w:cs="Open Sans"/>
                <w:b/>
                <w:color w:val="1F3864" w:themeColor="accent5" w:themeShade="80"/>
                <w:sz w:val="22"/>
                <w:lang w:val="ro-RO" w:eastAsia="en-GB"/>
              </w:rPr>
            </w:pPr>
            <w:r w:rsidRPr="006D208C">
              <w:rPr>
                <w:rFonts w:cs="Open Sans"/>
                <w:b/>
                <w:color w:val="1F3864" w:themeColor="accent5" w:themeShade="80"/>
                <w:sz w:val="22"/>
                <w:lang w:val="ro-RO" w:eastAsia="en-GB"/>
              </w:rPr>
              <w:t>Parteneriat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3CB37" w14:textId="77777777" w:rsidR="006D6D45" w:rsidRPr="006D208C" w:rsidRDefault="006D6D45"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 w:val="22"/>
                <w:lang w:val="ro-RO" w:eastAsia="en-GB"/>
              </w:rPr>
            </w:pPr>
            <w:r w:rsidRPr="006D208C">
              <w:rPr>
                <w:rFonts w:eastAsia="Times New Roman" w:cs="Open Sans"/>
                <w:b/>
                <w:color w:val="1F3864" w:themeColor="accent5" w:themeShade="80"/>
                <w:sz w:val="22"/>
                <w:lang w:val="ro-RO" w:bidi="en-US"/>
              </w:rPr>
              <w:t>Partener Principal/Lead</w:t>
            </w:r>
            <w:r w:rsidRPr="006D208C">
              <w:rPr>
                <w:rFonts w:cs="Open Sans"/>
                <w:b/>
                <w:color w:val="1F3864" w:themeColor="accent5" w:themeShade="80"/>
                <w:sz w:val="22"/>
                <w:lang w:val="ro-RO" w:eastAsia="en-GB"/>
              </w:rPr>
              <w:t xml:space="preserve">: </w:t>
            </w:r>
          </w:p>
          <w:p w14:paraId="6332623C" w14:textId="2CDC13FD" w:rsidR="006D6D45" w:rsidRPr="006D208C" w:rsidRDefault="009E249B"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 w:val="22"/>
                <w:lang w:val="ro-RO"/>
              </w:rPr>
            </w:pPr>
            <w:r w:rsidRPr="006D208C">
              <w:rPr>
                <w:rFonts w:cs="Open Sans"/>
                <w:bCs/>
                <w:color w:val="1F3864" w:themeColor="accent5" w:themeShade="80"/>
                <w:sz w:val="22"/>
                <w:lang w:val="ro-RO" w:eastAsia="en-GB"/>
              </w:rPr>
              <w:t>Județul Timiș (România)</w:t>
            </w:r>
          </w:p>
        </w:tc>
      </w:tr>
      <w:tr w:rsidR="006D6D45" w:rsidRPr="006D208C" w14:paraId="527C4A89" w14:textId="77777777" w:rsidTr="006D6D45">
        <w:trPr>
          <w:trHeight w:val="707"/>
        </w:trPr>
        <w:tc>
          <w:tcPr>
            <w:tcW w:w="2155" w:type="dxa"/>
            <w:vMerge/>
            <w:tcBorders>
              <w:left w:val="single" w:sz="4" w:space="0" w:color="000000"/>
              <w:right w:val="single" w:sz="4" w:space="0" w:color="000000"/>
            </w:tcBorders>
            <w:tcMar>
              <w:top w:w="0" w:type="dxa"/>
              <w:left w:w="108" w:type="dxa"/>
              <w:bottom w:w="0" w:type="dxa"/>
              <w:right w:w="108" w:type="dxa"/>
            </w:tcMar>
            <w:vAlign w:val="center"/>
          </w:tcPr>
          <w:p w14:paraId="66C9DF23" w14:textId="77777777" w:rsidR="006D6D45" w:rsidRPr="006D208C" w:rsidRDefault="006D6D45" w:rsidP="00220828">
            <w:pPr>
              <w:spacing w:after="0" w:line="251" w:lineRule="auto"/>
              <w:rPr>
                <w:rFonts w:cs="Open Sans"/>
                <w:b/>
                <w:color w:val="1F3864" w:themeColor="accent5" w:themeShade="80"/>
                <w:sz w:val="22"/>
                <w:lang w:val="ro-RO"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6FA8468D" w:rsidR="006D6D45" w:rsidRPr="006D208C" w:rsidRDefault="006D6D45" w:rsidP="003620F5">
            <w:pPr>
              <w:spacing w:after="0" w:line="276" w:lineRule="auto"/>
              <w:jc w:val="both"/>
              <w:rPr>
                <w:rFonts w:cs="Open Sans"/>
                <w:b/>
                <w:color w:val="1F3864" w:themeColor="accent5" w:themeShade="80"/>
                <w:sz w:val="22"/>
                <w:lang w:val="ro-RO"/>
              </w:rPr>
            </w:pPr>
            <w:r w:rsidRPr="006D208C">
              <w:rPr>
                <w:rFonts w:eastAsia="Times New Roman" w:cs="Open Sans"/>
                <w:b/>
                <w:color w:val="1F3864" w:themeColor="accent5" w:themeShade="80"/>
                <w:sz w:val="22"/>
                <w:lang w:val="ro-RO" w:bidi="en-US"/>
              </w:rPr>
              <w:t>Partener de Proiect</w:t>
            </w:r>
            <w:r w:rsidRPr="006D208C">
              <w:rPr>
                <w:rFonts w:cs="Open Sans"/>
                <w:b/>
                <w:color w:val="1F3864" w:themeColor="accent5" w:themeShade="80"/>
                <w:sz w:val="22"/>
                <w:lang w:val="ro-RO"/>
              </w:rPr>
              <w:t xml:space="preserve">: </w:t>
            </w:r>
          </w:p>
          <w:p w14:paraId="7BCBBF71" w14:textId="410487D1" w:rsidR="006D6D45" w:rsidRPr="006D208C" w:rsidRDefault="006D6D45" w:rsidP="000423F1">
            <w:pPr>
              <w:spacing w:after="0" w:line="276" w:lineRule="auto"/>
              <w:jc w:val="both"/>
              <w:rPr>
                <w:rFonts w:cs="Open Sans"/>
                <w:bCs/>
                <w:color w:val="1F3864" w:themeColor="accent5" w:themeShade="80"/>
                <w:sz w:val="22"/>
                <w:lang w:val="ro-RO"/>
              </w:rPr>
            </w:pPr>
            <w:r w:rsidRPr="006D208C">
              <w:rPr>
                <w:rFonts w:cs="Open Sans"/>
                <w:bCs/>
                <w:color w:val="1F3864" w:themeColor="accent5" w:themeShade="80"/>
                <w:sz w:val="22"/>
                <w:lang w:val="ro-RO"/>
              </w:rPr>
              <w:t xml:space="preserve">PP 2: </w:t>
            </w:r>
            <w:r w:rsidR="009E249B" w:rsidRPr="006D208C">
              <w:rPr>
                <w:rFonts w:cs="Open Sans"/>
                <w:bCs/>
                <w:color w:val="1F3864" w:themeColor="accent5" w:themeShade="80"/>
                <w:sz w:val="22"/>
                <w:lang w:val="ro-RO"/>
              </w:rPr>
              <w:t xml:space="preserve">Administrația județului Csongrád-Csanád </w:t>
            </w:r>
            <w:r w:rsidRPr="006D208C">
              <w:rPr>
                <w:rFonts w:cs="Open Sans"/>
                <w:bCs/>
                <w:color w:val="1F3864" w:themeColor="accent5" w:themeShade="80"/>
                <w:sz w:val="22"/>
                <w:lang w:val="ro-RO"/>
              </w:rPr>
              <w:t>(</w:t>
            </w:r>
            <w:r w:rsidR="009E249B" w:rsidRPr="006D208C">
              <w:rPr>
                <w:rFonts w:cs="Open Sans"/>
                <w:bCs/>
                <w:color w:val="1F3864" w:themeColor="accent5" w:themeShade="80"/>
                <w:sz w:val="22"/>
                <w:lang w:val="ro-RO"/>
              </w:rPr>
              <w:t>Ungaria</w:t>
            </w:r>
            <w:r w:rsidRPr="006D208C">
              <w:rPr>
                <w:rFonts w:cs="Open Sans"/>
                <w:bCs/>
                <w:color w:val="1F3864" w:themeColor="accent5" w:themeShade="80"/>
                <w:sz w:val="22"/>
                <w:lang w:val="ro-RO"/>
              </w:rPr>
              <w:t>)</w:t>
            </w:r>
          </w:p>
        </w:tc>
      </w:tr>
      <w:tr w:rsidR="00DF4008" w:rsidRPr="006D208C"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77777777" w:rsidR="00DF4008" w:rsidRPr="006D208C" w:rsidRDefault="00DF4008" w:rsidP="00220828">
            <w:pPr>
              <w:jc w:val="center"/>
              <w:rPr>
                <w:rFonts w:cs="Open Sans"/>
                <w:b/>
                <w:color w:val="1F3864" w:themeColor="accent5" w:themeShade="80"/>
                <w:sz w:val="22"/>
                <w:lang w:val="ro-RO" w:eastAsia="en-GB"/>
              </w:rPr>
            </w:pPr>
            <w:r w:rsidRPr="006D208C">
              <w:rPr>
                <w:rFonts w:cs="Open Sans"/>
                <w:b/>
                <w:color w:val="1F3864" w:themeColor="accent5" w:themeShade="80"/>
                <w:sz w:val="22"/>
                <w:lang w:val="ro-RO" w:eastAsia="en-GB"/>
              </w:rPr>
              <w:t>Buget total</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F5C2" w14:textId="1754EA94" w:rsidR="006D6D45" w:rsidRPr="006D208C" w:rsidRDefault="00A0616A" w:rsidP="007B7096">
            <w:pPr>
              <w:spacing w:after="0" w:line="276" w:lineRule="auto"/>
              <w:jc w:val="both"/>
              <w:rPr>
                <w:rFonts w:cs="Open Sans"/>
                <w:color w:val="1F3864" w:themeColor="accent5" w:themeShade="80"/>
                <w:sz w:val="22"/>
                <w:lang w:val="ro-RO" w:eastAsia="en-GB"/>
              </w:rPr>
            </w:pPr>
            <w:r w:rsidRPr="006D208C">
              <w:rPr>
                <w:rFonts w:cs="Open Sans"/>
                <w:color w:val="1F3864" w:themeColor="accent5" w:themeShade="80"/>
                <w:sz w:val="22"/>
                <w:lang w:val="ro-RO" w:eastAsia="en-GB"/>
              </w:rPr>
              <w:t xml:space="preserve">897.120,00 </w:t>
            </w:r>
            <w:r w:rsidR="006D6D45" w:rsidRPr="006D208C">
              <w:rPr>
                <w:rFonts w:cs="Open Sans"/>
                <w:color w:val="1F3864" w:themeColor="accent5" w:themeShade="80"/>
                <w:sz w:val="22"/>
                <w:lang w:val="ro-RO" w:eastAsia="en-GB"/>
              </w:rPr>
              <w:t xml:space="preserve">EUR </w:t>
            </w:r>
            <w:r w:rsidR="006D6D45" w:rsidRPr="006D208C">
              <w:rPr>
                <w:rFonts w:eastAsia="Times New Roman" w:cs="Open Sans"/>
                <w:color w:val="1F3864" w:themeColor="accent5" w:themeShade="80"/>
                <w:sz w:val="22"/>
                <w:lang w:val="ro-RO" w:bidi="en-US"/>
              </w:rPr>
              <w:t>din care FEDR</w:t>
            </w:r>
            <w:r w:rsidR="006D6D45" w:rsidRPr="006D208C">
              <w:rPr>
                <w:rFonts w:cs="Open Sans"/>
                <w:color w:val="1F3864" w:themeColor="accent5" w:themeShade="80"/>
                <w:sz w:val="22"/>
                <w:lang w:val="ro-RO" w:eastAsia="en-GB"/>
              </w:rPr>
              <w:t xml:space="preserve"> </w:t>
            </w:r>
            <w:r w:rsidRPr="006D208C">
              <w:rPr>
                <w:rFonts w:cs="Open Sans"/>
                <w:color w:val="1F3864" w:themeColor="accent5" w:themeShade="80"/>
                <w:sz w:val="22"/>
                <w:lang w:val="ro-RO" w:eastAsia="en-GB"/>
              </w:rPr>
              <w:t>717.696,00</w:t>
            </w:r>
            <w:r w:rsidR="006D6D45" w:rsidRPr="006D208C">
              <w:rPr>
                <w:rFonts w:cs="Open Sans"/>
                <w:color w:val="1F3864" w:themeColor="accent5" w:themeShade="80"/>
                <w:sz w:val="22"/>
                <w:lang w:val="ro-RO" w:eastAsia="en-GB"/>
              </w:rPr>
              <w:t xml:space="preserve"> </w:t>
            </w:r>
            <w:r w:rsidR="006D6D45" w:rsidRPr="006D208C">
              <w:rPr>
                <w:rFonts w:eastAsia="Times New Roman" w:cs="Open Sans"/>
                <w:color w:val="1F3864" w:themeColor="accent5" w:themeShade="80"/>
                <w:sz w:val="22"/>
                <w:lang w:val="ro-RO" w:bidi="en-US"/>
              </w:rPr>
              <w:t xml:space="preserve">EUR </w:t>
            </w:r>
          </w:p>
        </w:tc>
      </w:tr>
      <w:tr w:rsidR="00DF4008" w:rsidRPr="006D208C"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77777777" w:rsidR="00DF4008" w:rsidRPr="006D208C" w:rsidRDefault="00DF4008" w:rsidP="00220828">
            <w:pPr>
              <w:jc w:val="center"/>
              <w:rPr>
                <w:rFonts w:cs="Open Sans"/>
                <w:b/>
                <w:color w:val="1F3864" w:themeColor="accent5" w:themeShade="80"/>
                <w:sz w:val="22"/>
                <w:lang w:val="ro-RO" w:eastAsia="en-GB"/>
              </w:rPr>
            </w:pPr>
            <w:r w:rsidRPr="006D208C">
              <w:rPr>
                <w:rFonts w:cs="Open Sans"/>
                <w:b/>
                <w:color w:val="1F3864" w:themeColor="accent5" w:themeShade="80"/>
                <w:sz w:val="22"/>
                <w:lang w:val="ro-RO" w:eastAsia="en-GB"/>
              </w:rPr>
              <w:t>Sumar</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E3518" w14:textId="0DB5534A" w:rsidR="00CD462C" w:rsidRPr="006D208C" w:rsidRDefault="00C832EB"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 xml:space="preserve">Proiectul </w:t>
            </w:r>
            <w:r w:rsidRPr="006D208C">
              <w:rPr>
                <w:rFonts w:cs="Open Sans"/>
                <w:b/>
                <w:bCs/>
                <w:i/>
                <w:iCs/>
                <w:color w:val="1F3864" w:themeColor="accent5" w:themeShade="80"/>
                <w:sz w:val="22"/>
                <w:lang w:val="ro-RO"/>
              </w:rPr>
              <w:t>„</w:t>
            </w:r>
            <w:r w:rsidR="00A0616A" w:rsidRPr="006D208C">
              <w:rPr>
                <w:rFonts w:cs="Open Sans"/>
                <w:b/>
                <w:bCs/>
                <w:i/>
                <w:iCs/>
                <w:color w:val="1F3864" w:themeColor="accent5" w:themeShade="80"/>
                <w:sz w:val="22"/>
                <w:lang w:val="ro-RO"/>
              </w:rPr>
              <w:t>Podul verde Mureș</w:t>
            </w:r>
            <w:r w:rsidRPr="006D208C">
              <w:rPr>
                <w:rFonts w:cs="Open Sans"/>
                <w:b/>
                <w:bCs/>
                <w:i/>
                <w:iCs/>
                <w:color w:val="1F3864" w:themeColor="accent5" w:themeShade="80"/>
                <w:sz w:val="22"/>
                <w:lang w:val="ro-RO"/>
              </w:rPr>
              <w:t>” (ROHU00</w:t>
            </w:r>
            <w:r w:rsidR="00A0616A" w:rsidRPr="006D208C">
              <w:rPr>
                <w:rFonts w:cs="Open Sans"/>
                <w:b/>
                <w:bCs/>
                <w:i/>
                <w:iCs/>
                <w:color w:val="1F3864" w:themeColor="accent5" w:themeShade="80"/>
                <w:sz w:val="22"/>
                <w:lang w:val="ro-RO"/>
              </w:rPr>
              <w:t>211</w:t>
            </w:r>
            <w:r w:rsidRPr="006D208C">
              <w:rPr>
                <w:rFonts w:cs="Open Sans"/>
                <w:b/>
                <w:bCs/>
                <w:i/>
                <w:iCs/>
                <w:color w:val="1F3864" w:themeColor="accent5" w:themeShade="80"/>
                <w:sz w:val="22"/>
                <w:lang w:val="ro-RO"/>
              </w:rPr>
              <w:t xml:space="preserve"> – </w:t>
            </w:r>
            <w:r w:rsidR="00A0616A" w:rsidRPr="006D208C">
              <w:rPr>
                <w:rFonts w:cs="Open Sans"/>
                <w:b/>
                <w:bCs/>
                <w:i/>
                <w:iCs/>
                <w:color w:val="1F3864" w:themeColor="accent5" w:themeShade="80"/>
                <w:sz w:val="22"/>
                <w:lang w:val="ro-RO"/>
              </w:rPr>
              <w:t>MGB</w:t>
            </w:r>
            <w:r w:rsidRPr="006D208C">
              <w:rPr>
                <w:rFonts w:cs="Open Sans"/>
                <w:b/>
                <w:bCs/>
                <w:i/>
                <w:iCs/>
                <w:color w:val="1F3864" w:themeColor="accent5" w:themeShade="80"/>
                <w:sz w:val="22"/>
                <w:lang w:val="ro-RO"/>
              </w:rPr>
              <w:t xml:space="preserve">) </w:t>
            </w:r>
            <w:r w:rsidR="007277D8" w:rsidRPr="006D208C">
              <w:rPr>
                <w:rFonts w:cs="Open Sans"/>
                <w:color w:val="1F3864" w:themeColor="accent5" w:themeShade="80"/>
                <w:sz w:val="22"/>
                <w:lang w:val="ro-RO"/>
              </w:rPr>
              <w:t xml:space="preserve">își propune </w:t>
            </w:r>
            <w:r w:rsidR="00CD462C" w:rsidRPr="006D208C">
              <w:rPr>
                <w:rFonts w:cs="Open Sans"/>
                <w:color w:val="1F3864" w:themeColor="accent5" w:themeShade="80"/>
                <w:sz w:val="22"/>
                <w:lang w:val="ro-RO"/>
              </w:rPr>
              <w:t>să  abordeze provocările teritoriale comune:</w:t>
            </w:r>
          </w:p>
          <w:p w14:paraId="3407C2D8" w14:textId="2CB89B9C" w:rsidR="00CD462C" w:rsidRPr="006D208C" w:rsidRDefault="00CD462C"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  conectivitatea redusă între județele Timiș și Csongrád-Csanád</w:t>
            </w:r>
            <w:r w:rsidR="008F7C79" w:rsidRPr="006D208C">
              <w:rPr>
                <w:rFonts w:cs="Open Sans"/>
                <w:color w:val="1F3864" w:themeColor="accent5" w:themeShade="80"/>
                <w:sz w:val="22"/>
                <w:lang w:val="ro-RO"/>
              </w:rPr>
              <w:t>;</w:t>
            </w:r>
          </w:p>
          <w:p w14:paraId="28CAAC51" w14:textId="292303C7" w:rsidR="00CD462C" w:rsidRPr="006D208C" w:rsidRDefault="00CD462C"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 limita redusă de greutate pentru traficul pe segmentul de drum de frontieră Cenad-RO-HU, care impune ocoliri semnificative</w:t>
            </w:r>
            <w:r w:rsidR="008F7C79" w:rsidRPr="006D208C">
              <w:rPr>
                <w:rFonts w:cs="Open Sans"/>
                <w:color w:val="1F3864" w:themeColor="accent5" w:themeShade="80"/>
                <w:sz w:val="22"/>
                <w:lang w:val="ro-RO"/>
              </w:rPr>
              <w:t>;</w:t>
            </w:r>
          </w:p>
          <w:p w14:paraId="4BABFE6D" w14:textId="08FE9190" w:rsidR="008F7C79" w:rsidRPr="006D208C" w:rsidRDefault="00CD462C"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 xml:space="preserve">- </w:t>
            </w:r>
            <w:r w:rsidR="008F7C79" w:rsidRPr="006D208C">
              <w:rPr>
                <w:rFonts w:cs="Open Sans"/>
                <w:color w:val="1F3864" w:themeColor="accent5" w:themeShade="80"/>
                <w:sz w:val="22"/>
                <w:lang w:val="ro-RO"/>
              </w:rPr>
              <w:t>traficul intens prin Cenad af Mako, care provoacă inconveniente semnificative locuitorilor (poluarea aerului și poluarea fonică, străzi aglomerate etc.);</w:t>
            </w:r>
          </w:p>
          <w:p w14:paraId="208EC8A6" w14:textId="76467B8C" w:rsidR="00CD462C" w:rsidRPr="006D208C" w:rsidRDefault="00CD462C"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 xml:space="preserve">- </w:t>
            </w:r>
            <w:r w:rsidR="008F7C79" w:rsidRPr="006D208C">
              <w:rPr>
                <w:rFonts w:cs="Open Sans"/>
                <w:color w:val="1F3864" w:themeColor="accent5" w:themeShade="80"/>
                <w:sz w:val="22"/>
                <w:lang w:val="ro-RO"/>
              </w:rPr>
              <w:t>trafic intens în apropierea mai multor școli și licee din Cenad și Mako, zonelor de agrement situate în sud-vestul sau centrul orașului Mako sau în apropierea unităților de cazare (hoteluri, pensiuni etc.);</w:t>
            </w:r>
          </w:p>
          <w:p w14:paraId="20B45EED" w14:textId="72ED3EDE" w:rsidR="00CD462C" w:rsidRPr="006D208C" w:rsidRDefault="00CD462C"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 accesul redus cu bicicleta sau cu mașina la infrastructura verde-albastră reprezentată de Pajiștea Mureșului</w:t>
            </w:r>
            <w:r w:rsidR="008F7C79" w:rsidRPr="006D208C">
              <w:rPr>
                <w:rFonts w:cs="Open Sans"/>
                <w:color w:val="1F3864" w:themeColor="accent5" w:themeShade="80"/>
                <w:sz w:val="22"/>
                <w:lang w:val="ro-RO"/>
              </w:rPr>
              <w:t>;</w:t>
            </w:r>
          </w:p>
          <w:p w14:paraId="42AA73AD" w14:textId="3B5F8E99" w:rsidR="00CD462C" w:rsidRPr="006D208C" w:rsidRDefault="008F7C79"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 xml:space="preserve">- </w:t>
            </w:r>
            <w:r w:rsidR="00CD462C" w:rsidRPr="006D208C">
              <w:rPr>
                <w:rFonts w:cs="Open Sans"/>
                <w:color w:val="1F3864" w:themeColor="accent5" w:themeShade="80"/>
                <w:sz w:val="22"/>
                <w:lang w:val="ro-RO"/>
              </w:rPr>
              <w:t xml:space="preserve">potențial recreativ </w:t>
            </w:r>
            <w:r w:rsidRPr="006D208C">
              <w:rPr>
                <w:rFonts w:cs="Open Sans"/>
                <w:color w:val="1F3864" w:themeColor="accent5" w:themeShade="80"/>
                <w:sz w:val="22"/>
                <w:lang w:val="ro-RO"/>
              </w:rPr>
              <w:t>neexploatat</w:t>
            </w:r>
            <w:r w:rsidR="00CD462C" w:rsidRPr="006D208C">
              <w:rPr>
                <w:rFonts w:cs="Open Sans"/>
                <w:color w:val="1F3864" w:themeColor="accent5" w:themeShade="80"/>
                <w:sz w:val="22"/>
                <w:lang w:val="ro-RO"/>
              </w:rPr>
              <w:t xml:space="preserve"> al Pajiștii Mureșului </w:t>
            </w:r>
            <w:r w:rsidRPr="006D208C">
              <w:rPr>
                <w:rFonts w:cs="Open Sans"/>
                <w:color w:val="1F3864" w:themeColor="accent5" w:themeShade="80"/>
                <w:sz w:val="22"/>
                <w:lang w:val="ro-RO"/>
              </w:rPr>
              <w:t>situată pe teritoriul României;</w:t>
            </w:r>
          </w:p>
          <w:p w14:paraId="20249BED" w14:textId="5CEC4106" w:rsidR="00CD462C" w:rsidRPr="006D208C" w:rsidRDefault="007B754E"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lastRenderedPageBreak/>
              <w:t xml:space="preserve">- </w:t>
            </w:r>
            <w:r w:rsidR="00CD462C" w:rsidRPr="006D208C">
              <w:rPr>
                <w:rFonts w:cs="Open Sans"/>
                <w:color w:val="1F3864" w:themeColor="accent5" w:themeShade="80"/>
                <w:sz w:val="22"/>
                <w:lang w:val="ro-RO"/>
              </w:rPr>
              <w:t xml:space="preserve">lipsa infrastructurii pentru traversarea râului Mureș, care ar permite proiectarea, promovarea și exploatarea de noi trasee de ciclism </w:t>
            </w:r>
            <w:r w:rsidRPr="006D208C">
              <w:rPr>
                <w:rFonts w:cs="Open Sans"/>
                <w:color w:val="1F3864" w:themeColor="accent5" w:themeShade="80"/>
                <w:sz w:val="22"/>
                <w:lang w:val="ro-RO"/>
              </w:rPr>
              <w:t>cu o</w:t>
            </w:r>
            <w:r w:rsidR="00CD462C" w:rsidRPr="006D208C">
              <w:rPr>
                <w:rFonts w:cs="Open Sans"/>
                <w:color w:val="1F3864" w:themeColor="accent5" w:themeShade="80"/>
                <w:sz w:val="22"/>
                <w:lang w:val="ro-RO"/>
              </w:rPr>
              <w:t xml:space="preserve"> lungime adecvată (30-50 km)</w:t>
            </w:r>
            <w:r w:rsidRPr="006D208C">
              <w:rPr>
                <w:rFonts w:cs="Open Sans"/>
                <w:color w:val="1F3864" w:themeColor="accent5" w:themeShade="80"/>
                <w:sz w:val="22"/>
                <w:lang w:val="ro-RO"/>
              </w:rPr>
              <w:t>;</w:t>
            </w:r>
          </w:p>
          <w:p w14:paraId="465D4ED2" w14:textId="1380A2FE" w:rsidR="007120ED" w:rsidRPr="006D208C" w:rsidRDefault="00CD462C"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 efect</w:t>
            </w:r>
            <w:r w:rsidR="007B754E" w:rsidRPr="006D208C">
              <w:rPr>
                <w:rFonts w:cs="Open Sans"/>
                <w:color w:val="1F3864" w:themeColor="accent5" w:themeShade="80"/>
                <w:sz w:val="22"/>
                <w:lang w:val="ro-RO"/>
              </w:rPr>
              <w:t>ul</w:t>
            </w:r>
            <w:r w:rsidRPr="006D208C">
              <w:rPr>
                <w:rFonts w:cs="Open Sans"/>
                <w:color w:val="1F3864" w:themeColor="accent5" w:themeShade="80"/>
                <w:sz w:val="22"/>
                <w:lang w:val="ro-RO"/>
              </w:rPr>
              <w:t xml:space="preserve"> negativ </w:t>
            </w:r>
            <w:r w:rsidR="007B754E" w:rsidRPr="006D208C">
              <w:rPr>
                <w:rFonts w:cs="Open Sans"/>
                <w:color w:val="1F3864" w:themeColor="accent5" w:themeShade="80"/>
                <w:sz w:val="22"/>
                <w:lang w:val="ro-RO"/>
              </w:rPr>
              <w:t>asupra</w:t>
            </w:r>
            <w:r w:rsidRPr="006D208C">
              <w:rPr>
                <w:rFonts w:cs="Open Sans"/>
                <w:color w:val="1F3864" w:themeColor="accent5" w:themeShade="80"/>
                <w:sz w:val="22"/>
                <w:lang w:val="ro-RO"/>
              </w:rPr>
              <w:t xml:space="preserve"> mobilității transfrontaliere a forței de muncă</w:t>
            </w:r>
            <w:r w:rsidR="007B754E" w:rsidRPr="006D208C">
              <w:rPr>
                <w:rFonts w:cs="Open Sans"/>
                <w:color w:val="1F3864" w:themeColor="accent5" w:themeShade="80"/>
                <w:sz w:val="22"/>
                <w:lang w:val="ro-RO"/>
              </w:rPr>
              <w:t>.</w:t>
            </w:r>
          </w:p>
          <w:p w14:paraId="623E2B03" w14:textId="77777777" w:rsidR="00F4523A" w:rsidRPr="006D208C" w:rsidRDefault="00F4523A"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p>
          <w:p w14:paraId="4FC1E09E" w14:textId="34AD07EC" w:rsidR="00F4523A" w:rsidRPr="006D208C" w:rsidRDefault="00F4523A"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Comunitatea, inclusiv administrațiile locale din comune și orașe, sectorul de afaceri și reprezentanții societății civile sprijină intens ideea construirii unui nou pod în partea de nord-vest a județului Timiș</w:t>
            </w:r>
            <w:r w:rsidR="007B754E" w:rsidRPr="006D208C">
              <w:rPr>
                <w:rFonts w:cs="Open Sans"/>
                <w:color w:val="1F3864" w:themeColor="accent5" w:themeShade="80"/>
                <w:sz w:val="22"/>
                <w:lang w:val="ro-RO"/>
              </w:rPr>
              <w:t>.</w:t>
            </w:r>
          </w:p>
          <w:p w14:paraId="769F20B1" w14:textId="0E9FA2F2" w:rsidR="00F4523A" w:rsidRPr="006D208C" w:rsidRDefault="00F4523A" w:rsidP="00CD4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Activitățile proiectului vor crea un cadru pentru un schimb reciproc de bune practici, metodologii și cunoștințe, cu efecte pozitive generale pentru toate părțile implicate, atât la nivel organizațional, cât și personal, sporind potențialul regional pentru colaborări viitoare.</w:t>
            </w:r>
          </w:p>
        </w:tc>
      </w:tr>
      <w:tr w:rsidR="00DF4008" w:rsidRPr="006D208C"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77777777" w:rsidR="00DF4008" w:rsidRPr="006D208C" w:rsidRDefault="00DF4008" w:rsidP="00220828">
            <w:pPr>
              <w:jc w:val="center"/>
              <w:rPr>
                <w:rFonts w:cs="Open Sans"/>
                <w:b/>
                <w:color w:val="1F3864" w:themeColor="accent5" w:themeShade="80"/>
                <w:sz w:val="22"/>
                <w:lang w:val="ro-RO" w:eastAsia="en-GB"/>
              </w:rPr>
            </w:pPr>
            <w:r w:rsidRPr="006D208C">
              <w:rPr>
                <w:rFonts w:cs="Open Sans"/>
                <w:b/>
                <w:color w:val="1F3864" w:themeColor="accent5" w:themeShade="80"/>
                <w:sz w:val="22"/>
                <w:lang w:val="ro-RO" w:eastAsia="en-GB"/>
              </w:rPr>
              <w:lastRenderedPageBreak/>
              <w:t>Rezultate principale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BBA72" w14:textId="77777777" w:rsidR="0044551E" w:rsidRPr="006D208C" w:rsidRDefault="009D2EB0" w:rsidP="009D2EB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 w:val="22"/>
                <w:lang w:val="ro-RO"/>
              </w:rPr>
            </w:pPr>
            <w:r w:rsidRPr="006D208C">
              <w:rPr>
                <w:rFonts w:cs="Open Sans"/>
                <w:color w:val="1F3864" w:themeColor="accent5" w:themeShade="80"/>
                <w:sz w:val="22"/>
                <w:lang w:val="ro-RO"/>
              </w:rPr>
              <w:t>Principalele rezultate ale proiectului sunt:</w:t>
            </w:r>
          </w:p>
          <w:p w14:paraId="5FD4597C" w14:textId="06DFEFAF" w:rsidR="009D2EB0" w:rsidRPr="006D208C" w:rsidRDefault="007B754E" w:rsidP="009D2EB0">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2"/>
              <w:jc w:val="both"/>
              <w:rPr>
                <w:rFonts w:cs="Open Sans"/>
                <w:color w:val="1F3864" w:themeColor="accent5" w:themeShade="80"/>
                <w:sz w:val="22"/>
                <w:lang w:val="ro-RO"/>
              </w:rPr>
            </w:pPr>
            <w:r w:rsidRPr="006D208C">
              <w:rPr>
                <w:rFonts w:cs="Open Sans"/>
                <w:b/>
                <w:bCs/>
                <w:color w:val="1F3864" w:themeColor="accent5" w:themeShade="80"/>
                <w:sz w:val="22"/>
                <w:lang w:val="ro-RO"/>
              </w:rPr>
              <w:t>S</w:t>
            </w:r>
            <w:r w:rsidR="00F4523A" w:rsidRPr="006D208C">
              <w:rPr>
                <w:rFonts w:cs="Open Sans"/>
                <w:b/>
                <w:bCs/>
                <w:color w:val="1F3864" w:themeColor="accent5" w:themeShade="80"/>
                <w:sz w:val="22"/>
                <w:lang w:val="ro-RO"/>
              </w:rPr>
              <w:t xml:space="preserve">tudiul de fezabilitate integrat pentru podul peste râul Mureș </w:t>
            </w:r>
            <w:r w:rsidR="00F4523A" w:rsidRPr="006D208C">
              <w:rPr>
                <w:rFonts w:cs="Open Sans"/>
                <w:color w:val="1F3864" w:themeColor="accent5" w:themeShade="80"/>
                <w:sz w:val="22"/>
                <w:lang w:val="ro-RO"/>
              </w:rPr>
              <w:t>și conectarea acestuia la infrastructura rutieră principală de pe ambele părți ale frontierei (conectarea la DN6/Ro prin șoseaua de centură Cenad pe o distanță de aproximativ 8,5 km și o conexiune care include o pistă pentru biciclete pe o distanță de aproximativ 500 m până la sensul giratoriu de pe drumul 4425, deja proiectat pe partea maghiară)</w:t>
            </w:r>
            <w:r w:rsidRPr="006D208C">
              <w:rPr>
                <w:rFonts w:cs="Open Sans"/>
                <w:color w:val="1F3864" w:themeColor="accent5" w:themeShade="80"/>
                <w:sz w:val="22"/>
                <w:lang w:val="ro-RO"/>
              </w:rPr>
              <w:t>;</w:t>
            </w:r>
          </w:p>
          <w:p w14:paraId="173E30B6" w14:textId="10656B7A" w:rsidR="00F4523A" w:rsidRPr="006D208C" w:rsidRDefault="00F4523A" w:rsidP="009D2EB0">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02"/>
              <w:jc w:val="both"/>
              <w:rPr>
                <w:rFonts w:cs="Open Sans"/>
                <w:color w:val="1F3864" w:themeColor="accent5" w:themeShade="80"/>
                <w:sz w:val="22"/>
                <w:lang w:val="ro-RO"/>
              </w:rPr>
            </w:pPr>
            <w:r w:rsidRPr="006D208C">
              <w:rPr>
                <w:rFonts w:cs="Open Sans"/>
                <w:b/>
                <w:bCs/>
                <w:color w:val="1F3864" w:themeColor="accent5" w:themeShade="80"/>
                <w:sz w:val="22"/>
                <w:lang w:val="ro-RO"/>
              </w:rPr>
              <w:t>Elaborarea unei strategii/unui plan de acțiune comun</w:t>
            </w:r>
            <w:r w:rsidRPr="006D208C">
              <w:rPr>
                <w:rFonts w:cs="Open Sans"/>
                <w:color w:val="1F3864" w:themeColor="accent5" w:themeShade="80"/>
                <w:sz w:val="22"/>
                <w:lang w:val="ro-RO"/>
              </w:rPr>
              <w:t xml:space="preserve"> – și anume strategia transfrontalieră micro-regională privind ciclismul pentru crearea conexiunilor transfrontaliere lipsă ale rețelelor de piste </w:t>
            </w:r>
            <w:r w:rsidR="007B754E" w:rsidRPr="006D208C">
              <w:rPr>
                <w:rFonts w:cs="Open Sans"/>
                <w:color w:val="1F3864" w:themeColor="accent5" w:themeShade="80"/>
                <w:sz w:val="22"/>
                <w:lang w:val="ro-RO"/>
              </w:rPr>
              <w:t>de biciclete</w:t>
            </w:r>
            <w:r w:rsidRPr="006D208C">
              <w:rPr>
                <w:rFonts w:cs="Open Sans"/>
                <w:color w:val="1F3864" w:themeColor="accent5" w:themeShade="80"/>
                <w:sz w:val="22"/>
                <w:lang w:val="ro-RO"/>
              </w:rPr>
              <w:t xml:space="preserve"> din cele două țări, în scopuri competitive, de agrement și turistice.</w:t>
            </w:r>
          </w:p>
        </w:tc>
      </w:tr>
    </w:tbl>
    <w:p w14:paraId="2E5160C3" w14:textId="5D0B5ABE" w:rsidR="0054292D" w:rsidRPr="006D208C" w:rsidRDefault="0054292D" w:rsidP="00DF4008">
      <w:pPr>
        <w:spacing w:after="0"/>
        <w:jc w:val="both"/>
        <w:rPr>
          <w:rFonts w:cs="Open Sans"/>
          <w:color w:val="003399"/>
          <w:sz w:val="22"/>
          <w:lang w:val="ro-RO"/>
        </w:rPr>
      </w:pPr>
    </w:p>
    <w:sectPr w:rsidR="0054292D" w:rsidRPr="006D208C"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6BE3" w14:textId="77777777" w:rsidR="008F5B58" w:rsidRDefault="008F5B58" w:rsidP="00C23211">
      <w:pPr>
        <w:spacing w:after="0" w:line="240" w:lineRule="auto"/>
      </w:pPr>
      <w:r>
        <w:separator/>
      </w:r>
    </w:p>
  </w:endnote>
  <w:endnote w:type="continuationSeparator" w:id="0">
    <w:p w14:paraId="597BD3D1" w14:textId="77777777" w:rsidR="008F5B58" w:rsidRDefault="008F5B58"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5340" w14:textId="77777777" w:rsidR="008F5B58" w:rsidRDefault="008F5B58" w:rsidP="00C23211">
      <w:pPr>
        <w:spacing w:after="0" w:line="240" w:lineRule="auto"/>
      </w:pPr>
      <w:r>
        <w:separator/>
      </w:r>
    </w:p>
  </w:footnote>
  <w:footnote w:type="continuationSeparator" w:id="0">
    <w:p w14:paraId="53DFB7FA" w14:textId="77777777" w:rsidR="008F5B58" w:rsidRDefault="008F5B58"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77777777" w:rsidR="00E91B08" w:rsidRDefault="00C02611">
    <w:pPr>
      <w:pStyle w:val="Header"/>
    </w:pPr>
    <w:r>
      <w:rPr>
        <w:noProof/>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FC4EBD"/>
    <w:multiLevelType w:val="hybridMultilevel"/>
    <w:tmpl w:val="1160D780"/>
    <w:lvl w:ilvl="0" w:tplc="1D3CD29A">
      <w:numFmt w:val="bullet"/>
      <w:lvlText w:val="-"/>
      <w:lvlJc w:val="left"/>
      <w:pPr>
        <w:ind w:left="1080" w:hanging="360"/>
      </w:pPr>
      <w:rPr>
        <w:rFonts w:ascii="Open Sans" w:eastAsia="Calibr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9"/>
  </w:num>
  <w:num w:numId="3" w16cid:durableId="1487355793">
    <w:abstractNumId w:val="7"/>
  </w:num>
  <w:num w:numId="4" w16cid:durableId="881287704">
    <w:abstractNumId w:val="4"/>
  </w:num>
  <w:num w:numId="5" w16cid:durableId="874852420">
    <w:abstractNumId w:val="5"/>
  </w:num>
  <w:num w:numId="6" w16cid:durableId="1785149724">
    <w:abstractNumId w:val="1"/>
  </w:num>
  <w:num w:numId="7" w16cid:durableId="1504667513">
    <w:abstractNumId w:val="8"/>
  </w:num>
  <w:num w:numId="8" w16cid:durableId="917439275">
    <w:abstractNumId w:val="3"/>
  </w:num>
  <w:num w:numId="9" w16cid:durableId="1226263468">
    <w:abstractNumId w:val="2"/>
  </w:num>
  <w:num w:numId="10" w16cid:durableId="1079525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mwqAUATdyTzCwAAAA="/>
  </w:docVars>
  <w:rsids>
    <w:rsidRoot w:val="00F5533E"/>
    <w:rsid w:val="00017F3E"/>
    <w:rsid w:val="00023243"/>
    <w:rsid w:val="000423F1"/>
    <w:rsid w:val="000445CF"/>
    <w:rsid w:val="00052521"/>
    <w:rsid w:val="000C3B2F"/>
    <w:rsid w:val="000D1813"/>
    <w:rsid w:val="000F0D69"/>
    <w:rsid w:val="00105385"/>
    <w:rsid w:val="001163BF"/>
    <w:rsid w:val="00141138"/>
    <w:rsid w:val="00190E0A"/>
    <w:rsid w:val="001E5381"/>
    <w:rsid w:val="002216AE"/>
    <w:rsid w:val="00242594"/>
    <w:rsid w:val="002601E5"/>
    <w:rsid w:val="002642B0"/>
    <w:rsid w:val="00290CD3"/>
    <w:rsid w:val="002A5B39"/>
    <w:rsid w:val="002C6108"/>
    <w:rsid w:val="002D72BD"/>
    <w:rsid w:val="002F1AE6"/>
    <w:rsid w:val="003035E1"/>
    <w:rsid w:val="00325319"/>
    <w:rsid w:val="00352959"/>
    <w:rsid w:val="00356533"/>
    <w:rsid w:val="003620F5"/>
    <w:rsid w:val="00376591"/>
    <w:rsid w:val="00426D5F"/>
    <w:rsid w:val="0044551E"/>
    <w:rsid w:val="004933DC"/>
    <w:rsid w:val="004A3DA2"/>
    <w:rsid w:val="004B327A"/>
    <w:rsid w:val="004C27BB"/>
    <w:rsid w:val="00525B7D"/>
    <w:rsid w:val="0054292D"/>
    <w:rsid w:val="0055659E"/>
    <w:rsid w:val="005A58E8"/>
    <w:rsid w:val="005B7B70"/>
    <w:rsid w:val="005C3698"/>
    <w:rsid w:val="005E7850"/>
    <w:rsid w:val="0061313D"/>
    <w:rsid w:val="00614C99"/>
    <w:rsid w:val="00632218"/>
    <w:rsid w:val="006B30F3"/>
    <w:rsid w:val="006D208C"/>
    <w:rsid w:val="006D6D45"/>
    <w:rsid w:val="007032EA"/>
    <w:rsid w:val="007120ED"/>
    <w:rsid w:val="00722416"/>
    <w:rsid w:val="007277D8"/>
    <w:rsid w:val="00732D28"/>
    <w:rsid w:val="00761E91"/>
    <w:rsid w:val="007B4D8C"/>
    <w:rsid w:val="007B6147"/>
    <w:rsid w:val="007B7096"/>
    <w:rsid w:val="007B754E"/>
    <w:rsid w:val="00875B89"/>
    <w:rsid w:val="008C34C7"/>
    <w:rsid w:val="008E24AC"/>
    <w:rsid w:val="008F5B58"/>
    <w:rsid w:val="008F7C79"/>
    <w:rsid w:val="0092007A"/>
    <w:rsid w:val="0097126B"/>
    <w:rsid w:val="009D0623"/>
    <w:rsid w:val="009D2EB0"/>
    <w:rsid w:val="009D5799"/>
    <w:rsid w:val="009E249B"/>
    <w:rsid w:val="00A030F1"/>
    <w:rsid w:val="00A0616A"/>
    <w:rsid w:val="00A170BA"/>
    <w:rsid w:val="00A239A2"/>
    <w:rsid w:val="00A2684D"/>
    <w:rsid w:val="00A35463"/>
    <w:rsid w:val="00A41FCE"/>
    <w:rsid w:val="00A53CBE"/>
    <w:rsid w:val="00A57C71"/>
    <w:rsid w:val="00A6351B"/>
    <w:rsid w:val="00A64984"/>
    <w:rsid w:val="00B24F49"/>
    <w:rsid w:val="00B31695"/>
    <w:rsid w:val="00B57F8C"/>
    <w:rsid w:val="00B77B00"/>
    <w:rsid w:val="00B92ED0"/>
    <w:rsid w:val="00BC12C2"/>
    <w:rsid w:val="00BC56F2"/>
    <w:rsid w:val="00C02611"/>
    <w:rsid w:val="00C23211"/>
    <w:rsid w:val="00C23EAD"/>
    <w:rsid w:val="00C379F9"/>
    <w:rsid w:val="00C832EB"/>
    <w:rsid w:val="00C9224E"/>
    <w:rsid w:val="00CA0AA2"/>
    <w:rsid w:val="00CD1888"/>
    <w:rsid w:val="00CD462C"/>
    <w:rsid w:val="00CE32DF"/>
    <w:rsid w:val="00D1768D"/>
    <w:rsid w:val="00D736AC"/>
    <w:rsid w:val="00D865B6"/>
    <w:rsid w:val="00DB601C"/>
    <w:rsid w:val="00DB7FA3"/>
    <w:rsid w:val="00DE4738"/>
    <w:rsid w:val="00DF4008"/>
    <w:rsid w:val="00DF6246"/>
    <w:rsid w:val="00DF67E4"/>
    <w:rsid w:val="00E06159"/>
    <w:rsid w:val="00E91B08"/>
    <w:rsid w:val="00EB0D64"/>
    <w:rsid w:val="00EF3D33"/>
    <w:rsid w:val="00F0230A"/>
    <w:rsid w:val="00F03C0F"/>
    <w:rsid w:val="00F119CB"/>
    <w:rsid w:val="00F429B6"/>
    <w:rsid w:val="00F4523A"/>
    <w:rsid w:val="00F5533E"/>
    <w:rsid w:val="00F7622A"/>
    <w:rsid w:val="00F928AD"/>
    <w:rsid w:val="00FB03E7"/>
    <w:rsid w:val="00FB5250"/>
    <w:rsid w:val="00FC76B6"/>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198</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Camerzan Orsolya</cp:lastModifiedBy>
  <cp:revision>31</cp:revision>
  <dcterms:created xsi:type="dcterms:W3CDTF">2025-02-28T08:41:00Z</dcterms:created>
  <dcterms:modified xsi:type="dcterms:W3CDTF">2026-03-31T13:44:00Z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