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39611" w14:textId="77777777" w:rsidR="000F0D69" w:rsidRPr="002D3E39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EE06E9" w:rsidRPr="00FB7A6C" w14:paraId="4D9D0C42" w14:textId="77777777" w:rsidTr="00C54198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  <w:vAlign w:val="center"/>
          </w:tcPr>
          <w:p w14:paraId="0090C9DE" w14:textId="23CA69D4" w:rsidR="00EE06E9" w:rsidRPr="004D5912" w:rsidRDefault="000201A2" w:rsidP="00C54198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2. Nyílt Pályázati F</w:t>
            </w:r>
            <w:r w:rsidR="00EE06E9"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elhívás</w:t>
            </w:r>
            <w:r w:rsidR="00EE06E9"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ab/>
            </w:r>
            <w:r w:rsidR="00194F5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- Normál projektek</w:t>
            </w:r>
            <w:r w:rsidR="00EE06E9"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ab/>
            </w:r>
          </w:p>
        </w:tc>
      </w:tr>
      <w:tr w:rsidR="00EE06E9" w:rsidRPr="00FB7A6C" w14:paraId="3D4E4266" w14:textId="77777777" w:rsidTr="00C54198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C2C2D" w14:textId="77777777" w:rsidR="00EE06E9" w:rsidRPr="004D5912" w:rsidRDefault="00EE06E9" w:rsidP="000201A2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kód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78461" w14:textId="77777777" w:rsidR="00EE06E9" w:rsidRPr="004D5912" w:rsidRDefault="00A95E5E" w:rsidP="00C54198">
            <w:pPr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color w:val="003399"/>
                <w:lang w:val="hu-HU" w:eastAsia="en-GB"/>
              </w:rPr>
              <w:t>ROHU-158</w:t>
            </w:r>
          </w:p>
        </w:tc>
      </w:tr>
      <w:tr w:rsidR="00EE06E9" w:rsidRPr="00FB7A6C" w14:paraId="596D200D" w14:textId="77777777" w:rsidTr="00C54198">
        <w:trPr>
          <w:trHeight w:val="42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60FA1" w14:textId="77777777" w:rsidR="00EE06E9" w:rsidRPr="004D5912" w:rsidRDefault="00EE06E9" w:rsidP="000201A2">
            <w:pPr>
              <w:spacing w:after="120" w:line="256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cím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285C1" w14:textId="77777777" w:rsidR="00A95E5E" w:rsidRDefault="00A95E5E" w:rsidP="00C54198">
            <w:pPr>
              <w:spacing w:after="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A95E5E">
              <w:rPr>
                <w:rFonts w:ascii="Open Sans" w:hAnsi="Open Sans" w:cs="Calibri"/>
                <w:b/>
                <w:color w:val="003399"/>
                <w:lang w:val="hu-HU" w:eastAsia="en-GB"/>
              </w:rPr>
              <w:t>X-PARC 2.0</w:t>
            </w:r>
          </w:p>
          <w:p w14:paraId="63F2171A" w14:textId="77777777" w:rsidR="00EE06E9" w:rsidRPr="004D5912" w:rsidRDefault="00A95E5E" w:rsidP="00C54198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A95E5E">
              <w:rPr>
                <w:rFonts w:ascii="Open Sans" w:hAnsi="Open Sans" w:cs="Calibri"/>
                <w:color w:val="003399"/>
                <w:lang w:val="hu-HU" w:eastAsia="en-GB"/>
              </w:rPr>
              <w:t>Hatá</w:t>
            </w:r>
            <w:r w:rsidR="000201A2">
              <w:rPr>
                <w:rFonts w:ascii="Open Sans" w:hAnsi="Open Sans" w:cs="Calibri"/>
                <w:color w:val="003399"/>
                <w:lang w:val="hu-HU" w:eastAsia="en-GB"/>
              </w:rPr>
              <w:t>rokon átnyúló Befogadó Tér- és T</w:t>
            </w:r>
            <w:r w:rsidRPr="00A95E5E">
              <w:rPr>
                <w:rFonts w:ascii="Open Sans" w:hAnsi="Open Sans" w:cs="Calibri"/>
                <w:color w:val="003399"/>
                <w:lang w:val="hu-HU" w:eastAsia="en-GB"/>
              </w:rPr>
              <w:t>udásközpont kialakítása</w:t>
            </w:r>
          </w:p>
        </w:tc>
      </w:tr>
      <w:tr w:rsidR="004431FE" w:rsidRPr="00FB7A6C" w14:paraId="65F6E6A3" w14:textId="77777777" w:rsidTr="00C54198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38A3C" w14:textId="77777777" w:rsidR="004431FE" w:rsidRPr="004D5912" w:rsidRDefault="004431FE" w:rsidP="00BD4431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Prioritás tengely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EEC5" w14:textId="77777777" w:rsidR="004431FE" w:rsidRPr="004D5912" w:rsidRDefault="004431FE" w:rsidP="004431FE">
            <w:pPr>
              <w:spacing w:after="12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4D5912">
              <w:rPr>
                <w:rFonts w:ascii="Open Sans" w:hAnsi="Open Sans"/>
                <w:color w:val="003399"/>
                <w:lang w:val="hu-HU"/>
              </w:rPr>
              <w:t>6 – Az intézmények és állampolgárok közötti határon átnyúló együttműködés elősegítése (Intézmények és közösségek közötti együttműködés)</w:t>
            </w:r>
          </w:p>
        </w:tc>
      </w:tr>
      <w:tr w:rsidR="004431FE" w:rsidRPr="00FB7A6C" w14:paraId="4436DF9F" w14:textId="77777777" w:rsidTr="00C54198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AEAB5" w14:textId="77777777" w:rsidR="004431FE" w:rsidRPr="004D5912" w:rsidRDefault="004431FE" w:rsidP="000201A2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Beruházási</w:t>
            </w:r>
          </w:p>
          <w:p w14:paraId="740B0661" w14:textId="77777777" w:rsidR="004431FE" w:rsidRPr="004D5912" w:rsidRDefault="004431FE" w:rsidP="00BD4431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prioritás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B544" w14:textId="77777777" w:rsidR="004431FE" w:rsidRPr="004D5912" w:rsidRDefault="004431FE" w:rsidP="004431FE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color w:val="003399"/>
                <w:lang w:val="hu-HU" w:eastAsia="en-GB"/>
              </w:rPr>
              <w:t xml:space="preserve">11/b –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Fenntartható határon átnyúló együttműködés elősegítése intézmények és közösségek között</w:t>
            </w:r>
            <w:r w:rsidRPr="004D5912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 w:rsidR="00913352">
              <w:rPr>
                <w:rFonts w:ascii="Open Sans" w:hAnsi="Open Sans" w:cs="Calibri"/>
                <w:color w:val="003399"/>
                <w:lang w:val="hu-HU" w:eastAsia="en-GB"/>
              </w:rPr>
              <w:t>(ETC-CB)</w:t>
            </w:r>
          </w:p>
        </w:tc>
      </w:tr>
      <w:tr w:rsidR="00EE06E9" w:rsidRPr="00FB7A6C" w14:paraId="35B8C3A8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C283" w14:textId="77777777" w:rsidR="00EE06E9" w:rsidRPr="003512A0" w:rsidRDefault="00EE06E9" w:rsidP="000201A2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3512A0">
              <w:rPr>
                <w:rFonts w:ascii="Open Sans" w:hAnsi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D6B5" w14:textId="58B442B5" w:rsidR="00EE06E9" w:rsidRPr="003512A0" w:rsidRDefault="00A95E5E" w:rsidP="00A95E5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15</w:t>
            </w:r>
            <w:r w:rsidR="004B18EC">
              <w:rPr>
                <w:rFonts w:ascii="Open Sans" w:hAnsi="Open Sans" w:cs="Calibri"/>
                <w:color w:val="003399"/>
                <w:lang w:val="hu-HU" w:eastAsia="en-GB"/>
              </w:rPr>
              <w:t xml:space="preserve"> hónap (2018</w:t>
            </w:r>
            <w:r w:rsidR="00923542">
              <w:rPr>
                <w:rFonts w:ascii="Open Sans" w:hAnsi="Open Sans" w:cs="Calibri"/>
                <w:color w:val="003399"/>
                <w:lang w:val="hu-HU" w:eastAsia="en-GB"/>
              </w:rPr>
              <w:t xml:space="preserve">. </w:t>
            </w:r>
            <w:r w:rsidR="004B18EC">
              <w:rPr>
                <w:rFonts w:ascii="Open Sans" w:hAnsi="Open Sans" w:cs="Calibri"/>
                <w:color w:val="003399"/>
                <w:lang w:val="hu-HU" w:eastAsia="en-GB"/>
              </w:rPr>
              <w:t>december</w:t>
            </w:r>
            <w:r w:rsidR="00BE63FD">
              <w:rPr>
                <w:rFonts w:ascii="Open Sans" w:hAnsi="Open Sans" w:cs="Calibri"/>
                <w:color w:val="003399"/>
                <w:lang w:val="hu-HU" w:eastAsia="en-GB"/>
              </w:rPr>
              <w:t xml:space="preserve"> 1 – 202</w:t>
            </w:r>
            <w:r w:rsidR="004B18EC">
              <w:rPr>
                <w:rFonts w:ascii="Open Sans" w:hAnsi="Open Sans" w:cs="Calibri"/>
                <w:color w:val="003399"/>
                <w:lang w:val="hu-HU" w:eastAsia="en-GB"/>
              </w:rPr>
              <w:t>0</w:t>
            </w:r>
            <w:r w:rsidR="00EE06E9" w:rsidRPr="003512A0">
              <w:rPr>
                <w:rFonts w:ascii="Open Sans" w:hAnsi="Open Sans" w:cs="Calibri"/>
                <w:color w:val="003399"/>
                <w:lang w:val="hu-HU" w:eastAsia="en-GB"/>
              </w:rPr>
              <w:t xml:space="preserve">. </w:t>
            </w:r>
            <w:r w:rsidR="000201A2">
              <w:rPr>
                <w:rFonts w:ascii="Open Sans" w:hAnsi="Open Sans" w:cs="Calibri"/>
                <w:color w:val="003399"/>
                <w:lang w:val="hu-HU" w:eastAsia="en-GB"/>
              </w:rPr>
              <w:t>február</w:t>
            </w:r>
            <w:r w:rsidR="00EE06E9" w:rsidRPr="003512A0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29</w:t>
            </w:r>
            <w:r w:rsidR="00EE06E9" w:rsidRPr="003512A0">
              <w:rPr>
                <w:rFonts w:ascii="Open Sans" w:hAnsi="Open Sans" w:cs="Calibri"/>
                <w:color w:val="003399"/>
                <w:lang w:val="hu-HU" w:eastAsia="en-GB"/>
              </w:rPr>
              <w:t>.)</w:t>
            </w:r>
          </w:p>
        </w:tc>
      </w:tr>
      <w:tr w:rsidR="00EE06E9" w:rsidRPr="00FB7A6C" w14:paraId="377E0237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6DF13" w14:textId="77777777" w:rsidR="00EE06E9" w:rsidRPr="003512A0" w:rsidRDefault="00EE06E9" w:rsidP="00695DAC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3512A0">
              <w:rPr>
                <w:rFonts w:ascii="Open Sans" w:hAnsi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8839E" w14:textId="182D207D" w:rsidR="00EE06E9" w:rsidRPr="002971CE" w:rsidRDefault="00913352" w:rsidP="00695DAC">
            <w:pPr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913352">
              <w:rPr>
                <w:rFonts w:ascii="Open Sans" w:hAnsi="Open Sans"/>
                <w:color w:val="003399"/>
                <w:lang w:val="hu-HU"/>
              </w:rPr>
              <w:t xml:space="preserve">A projekt fő célja </w:t>
            </w:r>
            <w:r w:rsidR="00C367E9" w:rsidRPr="00913352">
              <w:rPr>
                <w:rFonts w:ascii="Open Sans" w:hAnsi="Open Sans"/>
                <w:color w:val="003399"/>
                <w:lang w:val="hu-HU"/>
              </w:rPr>
              <w:t>a</w:t>
            </w:r>
            <w:r w:rsidR="00C367E9">
              <w:rPr>
                <w:rFonts w:ascii="Open Sans" w:hAnsi="Open Sans"/>
                <w:color w:val="003399"/>
                <w:lang w:val="hu-HU"/>
              </w:rPr>
              <w:t>z Arad-Békéscsaba</w:t>
            </w:r>
            <w:r w:rsidR="00C367E9" w:rsidRPr="00913352">
              <w:rPr>
                <w:rFonts w:ascii="Open Sans" w:hAnsi="Open Sans"/>
                <w:color w:val="003399"/>
                <w:lang w:val="hu-HU"/>
              </w:rPr>
              <w:t xml:space="preserve"> határmenti régióban</w:t>
            </w:r>
            <w:r w:rsidR="00C367E9">
              <w:rPr>
                <w:rFonts w:ascii="Open Sans" w:hAnsi="Open Sans"/>
                <w:color w:val="003399"/>
                <w:lang w:val="hu-HU"/>
              </w:rPr>
              <w:t xml:space="preserve"> élő közösségek közötti együttműködés szintjének növelése</w:t>
            </w:r>
            <w:r w:rsidRPr="00913352"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 w:rsidR="00C367E9">
              <w:rPr>
                <w:rFonts w:ascii="Open Sans" w:hAnsi="Open Sans"/>
                <w:color w:val="003399"/>
                <w:lang w:val="hu-HU"/>
              </w:rPr>
              <w:t>volt a természet, környezetvédelem és kultúra terén megvalósuló kisléptékű közös kezdeményezések révén a fenntartható hálózatok és hosszútávú együttműködések megteremtése érdekében</w:t>
            </w:r>
            <w:r w:rsidRPr="00913352">
              <w:rPr>
                <w:rFonts w:ascii="Open Sans" w:hAnsi="Open Sans"/>
                <w:color w:val="003399"/>
                <w:lang w:val="hu-HU"/>
              </w:rPr>
              <w:t>.</w:t>
            </w:r>
          </w:p>
        </w:tc>
      </w:tr>
      <w:tr w:rsidR="00EE06E9" w:rsidRPr="00FB7A6C" w14:paraId="1B9DC55E" w14:textId="77777777" w:rsidTr="00C54198">
        <w:trPr>
          <w:trHeight w:val="7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7CC32" w14:textId="77777777" w:rsidR="00EE06E9" w:rsidRPr="002971CE" w:rsidRDefault="00EE06E9" w:rsidP="00695DAC">
            <w:pPr>
              <w:spacing w:after="120" w:line="256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1A0A9" w14:textId="77777777" w:rsidR="00EE06E9" w:rsidRPr="002971CE" w:rsidRDefault="00EE06E9" w:rsidP="00695D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Vezető kedvezményezett: </w:t>
            </w:r>
          </w:p>
          <w:p w14:paraId="6A0D4F08" w14:textId="77777777" w:rsidR="00EE06E9" w:rsidRPr="002971CE" w:rsidRDefault="00A95E5E" w:rsidP="00695D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A95E5E">
              <w:rPr>
                <w:rFonts w:ascii="Open Sans" w:hAnsi="Open Sans" w:cs="Calibri"/>
                <w:color w:val="003399"/>
                <w:lang w:val="hu-HU" w:eastAsia="en-GB"/>
              </w:rPr>
              <w:t xml:space="preserve">Zöld 14 - Békés - </w:t>
            </w:r>
            <w:proofErr w:type="spellStart"/>
            <w:r w:rsidRPr="00A95E5E">
              <w:rPr>
                <w:rFonts w:ascii="Open Sans" w:hAnsi="Open Sans" w:cs="Calibri"/>
                <w:color w:val="003399"/>
                <w:lang w:val="hu-HU" w:eastAsia="en-GB"/>
              </w:rPr>
              <w:t>Bihor</w:t>
            </w:r>
            <w:proofErr w:type="spellEnd"/>
            <w:r w:rsidRPr="00A95E5E">
              <w:rPr>
                <w:rFonts w:ascii="Open Sans" w:hAnsi="Open Sans" w:cs="Calibri"/>
                <w:color w:val="003399"/>
                <w:lang w:val="hu-HU" w:eastAsia="en-GB"/>
              </w:rPr>
              <w:t xml:space="preserve"> Eurorégió Fenntartható Fejlődéséért Egyesület </w:t>
            </w:r>
            <w:r w:rsidR="004B18EC" w:rsidRPr="004B18EC">
              <w:rPr>
                <w:rFonts w:ascii="Open Sans" w:hAnsi="Open Sans" w:cs="Calibri"/>
                <w:color w:val="003399"/>
                <w:lang w:val="hu-HU" w:eastAsia="en-GB"/>
              </w:rPr>
              <w:t>(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Magyaroroszág</w:t>
            </w:r>
            <w:r w:rsidR="004B18EC" w:rsidRPr="004B18EC">
              <w:rPr>
                <w:rFonts w:ascii="Open Sans" w:hAnsi="Open Sans" w:cs="Calibri"/>
                <w:color w:val="003399"/>
                <w:lang w:val="hu-HU" w:eastAsia="en-GB"/>
              </w:rPr>
              <w:t>)</w:t>
            </w:r>
          </w:p>
        </w:tc>
      </w:tr>
      <w:tr w:rsidR="00EE06E9" w:rsidRPr="00FB7A6C" w14:paraId="54C2CB4E" w14:textId="77777777" w:rsidTr="00C54198">
        <w:trPr>
          <w:trHeight w:val="876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96A5D" w14:textId="77777777" w:rsidR="00EE06E9" w:rsidRPr="002971CE" w:rsidRDefault="00EE06E9" w:rsidP="00C54198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22A4" w14:textId="05F5C941" w:rsidR="00EE06E9" w:rsidRPr="002971CE" w:rsidRDefault="00EE06E9" w:rsidP="00695DAC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hu-HU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Projekt </w:t>
            </w:r>
            <w:r w:rsidR="00C66EF2">
              <w:rPr>
                <w:rFonts w:ascii="Open Sans" w:hAnsi="Open Sans" w:cs="Calibri"/>
                <w:b/>
                <w:color w:val="003399"/>
                <w:lang w:val="hu-HU" w:eastAsia="en-GB"/>
              </w:rPr>
              <w:t>Partner</w:t>
            </w: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:</w:t>
            </w:r>
            <w:r w:rsidRPr="002971CE">
              <w:rPr>
                <w:rFonts w:ascii="Open Sans" w:hAnsi="Open Sans"/>
                <w:b/>
                <w:color w:val="003399"/>
                <w:lang w:val="hu-HU"/>
              </w:rPr>
              <w:t xml:space="preserve"> </w:t>
            </w:r>
          </w:p>
          <w:p w14:paraId="13D7B18B" w14:textId="759ACE2C" w:rsidR="00EE06E9" w:rsidRPr="002971CE" w:rsidRDefault="00EE06E9" w:rsidP="00695DAC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color w:val="003399"/>
                <w:lang w:val="hu-HU" w:eastAsia="en-GB"/>
              </w:rPr>
              <w:t>PP</w:t>
            </w:r>
            <w:r w:rsidR="00913352">
              <w:rPr>
                <w:rFonts w:ascii="Open Sans" w:hAnsi="Open Sans" w:cs="Calibri"/>
                <w:color w:val="003399"/>
                <w:lang w:val="hu-HU" w:eastAsia="en-GB"/>
              </w:rPr>
              <w:t>2</w:t>
            </w:r>
            <w:r w:rsidRPr="002971CE">
              <w:rPr>
                <w:rFonts w:ascii="Open Sans" w:hAnsi="Open Sans" w:cs="Calibri"/>
                <w:color w:val="003399"/>
                <w:lang w:val="hu-HU" w:eastAsia="en-GB"/>
              </w:rPr>
              <w:t xml:space="preserve">: </w:t>
            </w:r>
            <w:r w:rsidR="00C66EF2">
              <w:rPr>
                <w:rFonts w:ascii="Open Sans" w:hAnsi="Open Sans" w:cs="Calibri"/>
                <w:color w:val="003399"/>
                <w:lang w:val="hu-HU" w:eastAsia="en-GB"/>
              </w:rPr>
              <w:t>„</w:t>
            </w:r>
            <w:proofErr w:type="spellStart"/>
            <w:r w:rsidR="00A95E5E">
              <w:rPr>
                <w:rFonts w:ascii="Open Sans" w:hAnsi="Open Sans" w:cs="Calibri"/>
                <w:color w:val="003399"/>
                <w:lang w:val="hu-HU" w:eastAsia="en-GB"/>
              </w:rPr>
              <w:t>Excelsior</w:t>
            </w:r>
            <w:proofErr w:type="spellEnd"/>
            <w:r w:rsidR="00C66EF2">
              <w:rPr>
                <w:rFonts w:ascii="Open Sans" w:hAnsi="Open Sans" w:cs="Calibri"/>
                <w:color w:val="003399"/>
                <w:lang w:val="hu-HU" w:eastAsia="en-GB"/>
              </w:rPr>
              <w:t>”, A Bánát és Körösvidék Természeti és Kulturális Örökségének támogatásáért Egyesület</w:t>
            </w:r>
            <w:r w:rsidR="004B18EC" w:rsidRPr="004B18EC">
              <w:rPr>
                <w:rFonts w:ascii="Open Sans" w:hAnsi="Open Sans" w:cs="Calibri"/>
                <w:color w:val="003399"/>
                <w:lang w:val="hu-HU" w:eastAsia="en-GB"/>
              </w:rPr>
              <w:t xml:space="preserve"> (</w:t>
            </w:r>
            <w:r w:rsidR="00A95E5E">
              <w:rPr>
                <w:rFonts w:ascii="Open Sans" w:hAnsi="Open Sans" w:cs="Calibri"/>
                <w:color w:val="003399"/>
                <w:lang w:val="hu-HU" w:eastAsia="en-GB"/>
              </w:rPr>
              <w:t>Románia</w:t>
            </w:r>
            <w:r w:rsidR="004B18EC" w:rsidRPr="004B18EC">
              <w:rPr>
                <w:rFonts w:ascii="Open Sans" w:hAnsi="Open Sans" w:cs="Calibri"/>
                <w:color w:val="003399"/>
                <w:lang w:val="hu-HU" w:eastAsia="en-GB"/>
              </w:rPr>
              <w:t>)</w:t>
            </w:r>
          </w:p>
        </w:tc>
      </w:tr>
      <w:tr w:rsidR="00EE06E9" w:rsidRPr="00FB7A6C" w14:paraId="3A12BA87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E56D0" w14:textId="77777777" w:rsidR="00EE06E9" w:rsidRPr="002971CE" w:rsidRDefault="00EE06E9" w:rsidP="00695DAC">
            <w:pPr>
              <w:spacing w:line="256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3D7B" w14:textId="77777777" w:rsidR="00EE06E9" w:rsidRDefault="005B392B" w:rsidP="00F00BFB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Teljes </w:t>
            </w:r>
            <w:r w:rsidR="00A95E5E">
              <w:rPr>
                <w:rFonts w:ascii="Open Sans" w:hAnsi="Open Sans" w:cs="Calibri"/>
                <w:color w:val="003399"/>
                <w:lang w:val="hu-HU" w:eastAsia="en-GB"/>
              </w:rPr>
              <w:t>74</w:t>
            </w:r>
            <w:r w:rsidR="00BE63FD">
              <w:rPr>
                <w:rFonts w:ascii="Open Sans" w:hAnsi="Open Sans" w:cs="Calibri"/>
                <w:color w:val="003399"/>
                <w:lang w:val="hu-HU" w:eastAsia="en-GB"/>
              </w:rPr>
              <w:t>.</w:t>
            </w:r>
            <w:r w:rsidR="00A95E5E">
              <w:rPr>
                <w:rFonts w:ascii="Open Sans" w:hAnsi="Open Sans" w:cs="Calibri"/>
                <w:color w:val="003399"/>
                <w:lang w:val="hu-HU" w:eastAsia="en-GB"/>
              </w:rPr>
              <w:t>725</w:t>
            </w:r>
            <w:r w:rsidR="004B18EC">
              <w:rPr>
                <w:rFonts w:ascii="Open Sans" w:hAnsi="Open Sans" w:cs="Calibri"/>
                <w:color w:val="003399"/>
                <w:lang w:val="hu-HU" w:eastAsia="en-GB"/>
              </w:rPr>
              <w:t>,0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0 euró</w:t>
            </w:r>
            <w:r w:rsidR="00BE63FD">
              <w:rPr>
                <w:rFonts w:ascii="Open Sans" w:hAnsi="Open Sans" w:cs="Calibri"/>
                <w:color w:val="003399"/>
                <w:lang w:val="hu-HU" w:eastAsia="en-GB"/>
              </w:rPr>
              <w:t xml:space="preserve">, melyből </w:t>
            </w:r>
            <w:r w:rsidR="00A95E5E">
              <w:rPr>
                <w:rFonts w:ascii="Open Sans" w:hAnsi="Open Sans" w:cs="Calibri"/>
                <w:color w:val="003399"/>
                <w:lang w:val="hu-HU" w:eastAsia="en-GB"/>
              </w:rPr>
              <w:t>63</w:t>
            </w:r>
            <w:r w:rsidR="00EE06E9" w:rsidRPr="002971CE">
              <w:rPr>
                <w:rFonts w:ascii="Open Sans" w:hAnsi="Open Sans" w:cs="Calibri"/>
                <w:color w:val="003399"/>
                <w:lang w:val="hu-HU" w:eastAsia="en-GB"/>
              </w:rPr>
              <w:t>.</w:t>
            </w:r>
            <w:r w:rsidR="00A95E5E">
              <w:rPr>
                <w:rFonts w:ascii="Open Sans" w:hAnsi="Open Sans" w:cs="Calibri"/>
                <w:color w:val="003399"/>
                <w:lang w:val="hu-HU" w:eastAsia="en-GB"/>
              </w:rPr>
              <w:t>516</w:t>
            </w:r>
            <w:r w:rsidR="004B18EC">
              <w:rPr>
                <w:rFonts w:ascii="Open Sans" w:hAnsi="Open Sans" w:cs="Calibri"/>
                <w:color w:val="003399"/>
                <w:lang w:val="hu-HU" w:eastAsia="en-GB"/>
              </w:rPr>
              <w:t>,</w:t>
            </w:r>
            <w:r w:rsidR="00A95E5E">
              <w:rPr>
                <w:rFonts w:ascii="Open Sans" w:hAnsi="Open Sans" w:cs="Calibri"/>
                <w:color w:val="003399"/>
                <w:lang w:val="hu-HU" w:eastAsia="en-GB"/>
              </w:rPr>
              <w:t>25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 euró</w:t>
            </w:r>
            <w:r w:rsidR="00EE06E9" w:rsidRPr="002971CE">
              <w:rPr>
                <w:rFonts w:ascii="Open Sans" w:hAnsi="Open Sans" w:cs="Calibri"/>
                <w:color w:val="003399"/>
                <w:lang w:val="hu-HU" w:eastAsia="en-GB"/>
              </w:rPr>
              <w:t xml:space="preserve"> ERFA támogatás</w:t>
            </w:r>
          </w:p>
          <w:p w14:paraId="4024824F" w14:textId="77777777" w:rsidR="00F311F9" w:rsidRDefault="00F311F9" w:rsidP="00F00BFB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</w:p>
          <w:p w14:paraId="53A7D675" w14:textId="77777777" w:rsidR="003345BC" w:rsidRPr="00F00BFB" w:rsidRDefault="00044B9C" w:rsidP="00F00BFB">
            <w:pPr>
              <w:spacing w:after="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044B9C">
              <w:rPr>
                <w:rFonts w:ascii="Open Sans" w:hAnsi="Open Sans" w:cs="Calibri"/>
                <w:color w:val="003399"/>
                <w:lang w:val="hu-HU" w:eastAsia="en-GB"/>
              </w:rPr>
              <w:t>A projektben hitelesített költségek értéke összesen</w:t>
            </w:r>
            <w:r w:rsidR="003345BC" w:rsidRPr="00F00BFB">
              <w:rPr>
                <w:rFonts w:ascii="Open Sans" w:hAnsi="Open Sans" w:cs="Calibri"/>
                <w:color w:val="003399"/>
                <w:lang w:val="hu-HU" w:eastAsia="en-GB"/>
              </w:rPr>
              <w:t>: 71 749,42 euró</w:t>
            </w:r>
          </w:p>
          <w:p w14:paraId="272A136C" w14:textId="77777777" w:rsidR="000F63F4" w:rsidRPr="000F63F4" w:rsidRDefault="000F63F4" w:rsidP="00F00BFB">
            <w:pPr>
              <w:spacing w:after="0"/>
              <w:jc w:val="both"/>
              <w:rPr>
                <w:rFonts w:ascii="Open Sans" w:hAnsi="Open Sans" w:cs="Calibri"/>
                <w:b/>
                <w:i/>
                <w:iCs/>
                <w:color w:val="003399"/>
                <w:lang w:val="hu-HU" w:eastAsia="en-GB"/>
              </w:rPr>
            </w:pPr>
          </w:p>
          <w:p w14:paraId="68DB2476" w14:textId="5FB7BF13" w:rsidR="003345BC" w:rsidRPr="00044B9C" w:rsidRDefault="00044B9C" w:rsidP="00F00BFB">
            <w:pPr>
              <w:spacing w:after="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0F63F4">
              <w:rPr>
                <w:rFonts w:ascii="Open Sans" w:hAnsi="Open Sans" w:cs="Calibri"/>
                <w:b/>
                <w:i/>
                <w:iCs/>
                <w:color w:val="003399"/>
                <w:lang w:val="hu-HU" w:eastAsia="en-GB"/>
              </w:rPr>
              <w:t>A költségvetés felhasználási aránya</w:t>
            </w:r>
            <w:r w:rsidR="003345BC" w:rsidRPr="000F63F4">
              <w:rPr>
                <w:rFonts w:ascii="Open Sans" w:hAnsi="Open Sans" w:cs="Calibri"/>
                <w:b/>
                <w:i/>
                <w:iCs/>
                <w:color w:val="003399"/>
                <w:lang w:val="hu-HU" w:eastAsia="en-GB"/>
              </w:rPr>
              <w:t>: 96,0179%</w:t>
            </w:r>
          </w:p>
        </w:tc>
      </w:tr>
      <w:tr w:rsidR="00EE06E9" w:rsidRPr="00FB7A6C" w14:paraId="288949ED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AA9F3" w14:textId="77777777" w:rsidR="00EE06E9" w:rsidRPr="00D93514" w:rsidRDefault="00EE06E9" w:rsidP="00695DAC">
            <w:pPr>
              <w:spacing w:line="256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D93514">
              <w:rPr>
                <w:rFonts w:ascii="Open Sans" w:hAnsi="Open Sans" w:cs="Calibri"/>
                <w:b/>
                <w:color w:val="003399"/>
                <w:lang w:val="hu-HU" w:eastAsia="en-GB"/>
              </w:rPr>
              <w:t>Összefoglaló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D879" w14:textId="470DCE8C" w:rsidR="00EE06E9" w:rsidRPr="00575B72" w:rsidRDefault="00913352" w:rsidP="00695DAC">
            <w:pPr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575B72">
              <w:rPr>
                <w:rFonts w:ascii="Open Sans" w:hAnsi="Open Sans"/>
                <w:color w:val="003399"/>
                <w:lang w:val="hu-HU"/>
              </w:rPr>
              <w:t>A ROHU-158 projekt célja</w:t>
            </w:r>
            <w:r w:rsidR="00E70BBE">
              <w:rPr>
                <w:rFonts w:ascii="Open Sans" w:hAnsi="Open Sans"/>
                <w:color w:val="003399"/>
                <w:lang w:val="hu-HU"/>
              </w:rPr>
              <w:t xml:space="preserve"> az volt</w:t>
            </w:r>
            <w:r w:rsidRPr="00575B72">
              <w:rPr>
                <w:rFonts w:ascii="Open Sans" w:hAnsi="Open Sans"/>
                <w:color w:val="003399"/>
                <w:lang w:val="hu-HU"/>
              </w:rPr>
              <w:t xml:space="preserve">, hogy segítséget nyújtson a szabadtéri </w:t>
            </w:r>
            <w:proofErr w:type="spellStart"/>
            <w:proofErr w:type="gramStart"/>
            <w:r w:rsidRPr="00575B72">
              <w:rPr>
                <w:rFonts w:ascii="Open Sans" w:hAnsi="Open Sans"/>
                <w:color w:val="003399"/>
                <w:lang w:val="hu-HU"/>
              </w:rPr>
              <w:t>öko</w:t>
            </w:r>
            <w:proofErr w:type="spellEnd"/>
            <w:r w:rsidRPr="00575B72">
              <w:rPr>
                <w:rFonts w:ascii="Open Sans" w:hAnsi="Open Sans"/>
                <w:color w:val="003399"/>
                <w:lang w:val="hu-HU"/>
              </w:rPr>
              <w:t>-tevékenységek</w:t>
            </w:r>
            <w:proofErr w:type="gramEnd"/>
            <w:r w:rsidRPr="00575B72">
              <w:rPr>
                <w:rFonts w:ascii="Open Sans" w:hAnsi="Open Sans"/>
                <w:color w:val="003399"/>
                <w:lang w:val="hu-HU"/>
              </w:rPr>
              <w:t xml:space="preserve"> iránt érdeklődő fiataloknak, </w:t>
            </w:r>
            <w:proofErr w:type="spellStart"/>
            <w:proofErr w:type="gramStart"/>
            <w:r w:rsidRPr="00575B72">
              <w:rPr>
                <w:rFonts w:ascii="Open Sans" w:hAnsi="Open Sans"/>
                <w:color w:val="003399"/>
                <w:lang w:val="hu-HU"/>
              </w:rPr>
              <w:t>öko</w:t>
            </w:r>
            <w:proofErr w:type="spellEnd"/>
            <w:r w:rsidRPr="00575B72">
              <w:rPr>
                <w:rFonts w:ascii="Open Sans" w:hAnsi="Open Sans"/>
                <w:color w:val="003399"/>
                <w:lang w:val="hu-HU"/>
              </w:rPr>
              <w:t>-készségeik</w:t>
            </w:r>
            <w:proofErr w:type="gramEnd"/>
            <w:r w:rsidRPr="00575B72">
              <w:rPr>
                <w:rFonts w:ascii="Open Sans" w:hAnsi="Open Sans"/>
                <w:color w:val="003399"/>
                <w:lang w:val="hu-HU"/>
              </w:rPr>
              <w:t xml:space="preserve"> fejlesztésével és életminőségük javításával. A projekt célja</w:t>
            </w:r>
            <w:r w:rsidR="00E70BBE">
              <w:rPr>
                <w:rFonts w:ascii="Open Sans" w:hAnsi="Open Sans"/>
                <w:color w:val="003399"/>
                <w:lang w:val="hu-HU"/>
              </w:rPr>
              <w:t xml:space="preserve"> volt</w:t>
            </w:r>
            <w:r w:rsidRPr="00575B72">
              <w:rPr>
                <w:rFonts w:ascii="Open Sans" w:hAnsi="Open Sans"/>
                <w:color w:val="003399"/>
                <w:lang w:val="hu-HU"/>
              </w:rPr>
              <w:t>, hogy szabadidős tevékenységek, sport és környezettudatos tevékenységek révén összehozza a régió diákjait.</w:t>
            </w:r>
          </w:p>
          <w:p w14:paraId="48CB63E9" w14:textId="77777777" w:rsidR="00EB1018" w:rsidRDefault="00913352" w:rsidP="00EB1018">
            <w:pPr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575B72">
              <w:rPr>
                <w:rFonts w:ascii="Open Sans" w:hAnsi="Open Sans"/>
                <w:color w:val="003399"/>
                <w:lang w:val="hu-HU"/>
              </w:rPr>
              <w:lastRenderedPageBreak/>
              <w:t>A projekt</w:t>
            </w:r>
            <w:r w:rsidR="002565DF">
              <w:rPr>
                <w:rFonts w:ascii="Open Sans" w:hAnsi="Open Sans"/>
                <w:color w:val="003399"/>
                <w:lang w:val="hu-HU"/>
              </w:rPr>
              <w:t xml:space="preserve"> keretében végrehajtott</w:t>
            </w:r>
            <w:r w:rsidRPr="00575B72"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 w:rsidR="002565DF">
              <w:rPr>
                <w:rFonts w:ascii="Open Sans" w:hAnsi="Open Sans"/>
                <w:color w:val="003399"/>
                <w:lang w:val="hu-HU"/>
              </w:rPr>
              <w:t>fő tevékenységek</w:t>
            </w:r>
            <w:r w:rsidRPr="00575B72">
              <w:rPr>
                <w:rFonts w:ascii="Open Sans" w:hAnsi="Open Sans"/>
                <w:color w:val="003399"/>
                <w:lang w:val="hu-HU"/>
              </w:rPr>
              <w:t>:</w:t>
            </w:r>
          </w:p>
          <w:p w14:paraId="3DC4C633" w14:textId="3C95FFC9" w:rsidR="003345BC" w:rsidRPr="0092191E" w:rsidRDefault="003345BC" w:rsidP="0092191E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92191E">
              <w:rPr>
                <w:rFonts w:ascii="Open Sans" w:hAnsi="Open Sans"/>
                <w:color w:val="003399"/>
                <w:lang w:val="hu-HU"/>
              </w:rPr>
              <w:t>A Levendula Rekreációs Pont</w:t>
            </w:r>
            <w:r w:rsidR="00EB1018" w:rsidRPr="0092191E">
              <w:rPr>
                <w:rFonts w:ascii="Open Sans" w:hAnsi="Open Sans"/>
                <w:color w:val="003399"/>
                <w:lang w:val="hu-HU"/>
              </w:rPr>
              <w:t xml:space="preserve"> (</w:t>
            </w:r>
            <w:proofErr w:type="spellStart"/>
            <w:r w:rsidR="00EB1018" w:rsidRPr="0092191E">
              <w:rPr>
                <w:rFonts w:ascii="Open Sans" w:hAnsi="Open Sans"/>
                <w:color w:val="003399"/>
                <w:lang w:val="hu-HU"/>
              </w:rPr>
              <w:t>LaReHUB</w:t>
            </w:r>
            <w:proofErr w:type="spellEnd"/>
            <w:r w:rsidR="00EB1018" w:rsidRPr="0092191E">
              <w:rPr>
                <w:rFonts w:ascii="Open Sans" w:hAnsi="Open Sans"/>
                <w:color w:val="003399"/>
                <w:lang w:val="hu-HU"/>
              </w:rPr>
              <w:t>)</w:t>
            </w:r>
            <w:r w:rsidRPr="0092191E"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 w:rsidR="00E70BBE">
              <w:rPr>
                <w:rFonts w:ascii="Open Sans" w:hAnsi="Open Sans"/>
                <w:color w:val="003399"/>
                <w:lang w:val="hu-HU"/>
              </w:rPr>
              <w:t>létrehozása</w:t>
            </w:r>
            <w:r w:rsidR="00984338">
              <w:rPr>
                <w:rFonts w:ascii="Open Sans" w:hAnsi="Open Sans"/>
                <w:color w:val="003399"/>
                <w:lang w:val="hu-HU"/>
              </w:rPr>
              <w:t xml:space="preserve"> a diákok</w:t>
            </w:r>
            <w:r w:rsidR="00EB1018" w:rsidRPr="0092191E">
              <w:rPr>
                <w:rFonts w:ascii="Open Sans" w:hAnsi="Open Sans"/>
                <w:color w:val="003399"/>
                <w:lang w:val="hu-HU"/>
              </w:rPr>
              <w:t xml:space="preserve"> számára, </w:t>
            </w:r>
            <w:r w:rsidRPr="0092191E">
              <w:rPr>
                <w:rFonts w:ascii="Open Sans" w:hAnsi="Open Sans"/>
                <w:color w:val="003399"/>
                <w:lang w:val="hu-HU"/>
              </w:rPr>
              <w:t>aho</w:t>
            </w:r>
            <w:r w:rsidR="00EB1018" w:rsidRPr="0092191E">
              <w:rPr>
                <w:rFonts w:ascii="Open Sans" w:hAnsi="Open Sans"/>
                <w:color w:val="003399"/>
                <w:lang w:val="hu-HU"/>
              </w:rPr>
              <w:t>l a projekt új</w:t>
            </w:r>
            <w:r w:rsidR="00E70BBE">
              <w:rPr>
                <w:rFonts w:ascii="Open Sans" w:hAnsi="Open Sans"/>
                <w:color w:val="003399"/>
                <w:lang w:val="hu-HU"/>
              </w:rPr>
              <w:t xml:space="preserve">, </w:t>
            </w:r>
            <w:r w:rsidR="00EB1018" w:rsidRPr="0092191E">
              <w:rPr>
                <w:rFonts w:ascii="Open Sans" w:hAnsi="Open Sans"/>
                <w:color w:val="003399"/>
                <w:lang w:val="hu-HU"/>
              </w:rPr>
              <w:t xml:space="preserve">iskola utáni zöld programjait, </w:t>
            </w:r>
            <w:r w:rsidR="0092191E" w:rsidRPr="0092191E">
              <w:rPr>
                <w:rFonts w:ascii="Open Sans" w:hAnsi="Open Sans"/>
                <w:color w:val="003399"/>
                <w:lang w:val="hu-HU"/>
              </w:rPr>
              <w:t xml:space="preserve">például </w:t>
            </w:r>
            <w:r w:rsidRPr="0092191E">
              <w:rPr>
                <w:rFonts w:ascii="Open Sans" w:hAnsi="Open Sans"/>
                <w:color w:val="003399"/>
                <w:lang w:val="hu-HU"/>
              </w:rPr>
              <w:t xml:space="preserve">ökoklubokat és nyári </w:t>
            </w:r>
            <w:proofErr w:type="spellStart"/>
            <w:r w:rsidRPr="0092191E">
              <w:rPr>
                <w:rFonts w:ascii="Open Sans" w:hAnsi="Open Sans"/>
                <w:color w:val="003399"/>
                <w:lang w:val="hu-HU"/>
              </w:rPr>
              <w:t>ökotáborok</w:t>
            </w:r>
            <w:r w:rsidR="0092191E" w:rsidRPr="0092191E">
              <w:rPr>
                <w:rFonts w:ascii="Open Sans" w:hAnsi="Open Sans"/>
                <w:color w:val="003399"/>
                <w:lang w:val="hu-HU"/>
              </w:rPr>
              <w:t>at</w:t>
            </w:r>
            <w:proofErr w:type="spellEnd"/>
            <w:r w:rsidR="0092191E" w:rsidRPr="0092191E">
              <w:rPr>
                <w:rFonts w:ascii="Open Sans" w:hAnsi="Open Sans"/>
                <w:color w:val="003399"/>
                <w:lang w:val="hu-HU"/>
              </w:rPr>
              <w:t xml:space="preserve"> valósítanak meg. A </w:t>
            </w:r>
            <w:proofErr w:type="spellStart"/>
            <w:r w:rsidR="0092191E" w:rsidRPr="0092191E">
              <w:rPr>
                <w:rFonts w:ascii="Open Sans" w:hAnsi="Open Sans"/>
                <w:color w:val="003399"/>
                <w:lang w:val="hu-HU"/>
              </w:rPr>
              <w:t>LaReHUB</w:t>
            </w:r>
            <w:proofErr w:type="spellEnd"/>
            <w:r w:rsidR="0092191E" w:rsidRPr="0092191E">
              <w:rPr>
                <w:rFonts w:ascii="Open Sans" w:hAnsi="Open Sans"/>
                <w:color w:val="003399"/>
                <w:lang w:val="hu-HU"/>
              </w:rPr>
              <w:t xml:space="preserve"> a </w:t>
            </w:r>
            <w:r w:rsidRPr="0092191E">
              <w:rPr>
                <w:rFonts w:ascii="Open Sans" w:hAnsi="Open Sans"/>
                <w:color w:val="003399"/>
                <w:lang w:val="hu-HU"/>
              </w:rPr>
              <w:t>h</w:t>
            </w:r>
            <w:r w:rsidR="00EB1018" w:rsidRPr="0092191E">
              <w:rPr>
                <w:rFonts w:ascii="Open Sans" w:hAnsi="Open Sans"/>
                <w:color w:val="003399"/>
                <w:lang w:val="hu-HU"/>
              </w:rPr>
              <w:t xml:space="preserve">allgatók számára </w:t>
            </w:r>
            <w:proofErr w:type="spellStart"/>
            <w:r w:rsidR="00EB1018" w:rsidRPr="0092191E">
              <w:rPr>
                <w:rFonts w:ascii="Open Sans" w:hAnsi="Open Sans"/>
                <w:color w:val="003399"/>
                <w:lang w:val="hu-HU"/>
              </w:rPr>
              <w:t>pihenőhelyet</w:t>
            </w:r>
            <w:proofErr w:type="spellEnd"/>
            <w:r w:rsidR="00EB1018" w:rsidRPr="0092191E">
              <w:rPr>
                <w:rFonts w:ascii="Open Sans" w:hAnsi="Open Sans"/>
                <w:color w:val="003399"/>
                <w:lang w:val="hu-HU"/>
              </w:rPr>
              <w:t xml:space="preserve">, </w:t>
            </w:r>
            <w:proofErr w:type="spellStart"/>
            <w:r w:rsidR="00EB1018" w:rsidRPr="0092191E">
              <w:rPr>
                <w:rFonts w:ascii="Open Sans" w:hAnsi="Open Sans"/>
                <w:color w:val="003399"/>
                <w:lang w:val="hu-HU"/>
              </w:rPr>
              <w:t>biokertet</w:t>
            </w:r>
            <w:proofErr w:type="spellEnd"/>
            <w:r w:rsidR="00EB1018" w:rsidRPr="0092191E">
              <w:rPr>
                <w:rFonts w:ascii="Open Sans" w:hAnsi="Open Sans"/>
                <w:color w:val="003399"/>
                <w:lang w:val="hu-HU"/>
              </w:rPr>
              <w:t xml:space="preserve"> és oktatási teret</w:t>
            </w:r>
            <w:r w:rsidRPr="0092191E">
              <w:rPr>
                <w:rFonts w:ascii="Open Sans" w:hAnsi="Open Sans"/>
                <w:color w:val="003399"/>
                <w:lang w:val="hu-HU"/>
              </w:rPr>
              <w:t xml:space="preserve"> biztosít.</w:t>
            </w:r>
          </w:p>
          <w:p w14:paraId="40F4633A" w14:textId="1D636227" w:rsidR="00EB1018" w:rsidRPr="0092191E" w:rsidRDefault="00913352" w:rsidP="0092191E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92191E">
              <w:rPr>
                <w:rFonts w:ascii="Open Sans" w:hAnsi="Open Sans"/>
                <w:color w:val="003399"/>
                <w:lang w:val="hu-HU"/>
              </w:rPr>
              <w:t xml:space="preserve">2 nyári </w:t>
            </w:r>
            <w:proofErr w:type="spellStart"/>
            <w:r w:rsidRPr="0092191E">
              <w:rPr>
                <w:rFonts w:ascii="Open Sans" w:hAnsi="Open Sans"/>
                <w:color w:val="003399"/>
                <w:lang w:val="hu-HU"/>
              </w:rPr>
              <w:t>ök</w:t>
            </w:r>
            <w:r w:rsidR="008461E8" w:rsidRPr="0092191E">
              <w:rPr>
                <w:rFonts w:ascii="Open Sans" w:hAnsi="Open Sans"/>
                <w:color w:val="003399"/>
                <w:lang w:val="hu-HU"/>
              </w:rPr>
              <w:t>otábor</w:t>
            </w:r>
            <w:proofErr w:type="spellEnd"/>
            <w:r w:rsidR="008461E8" w:rsidRPr="0092191E">
              <w:rPr>
                <w:rFonts w:ascii="Open Sans" w:hAnsi="Open Sans"/>
                <w:color w:val="003399"/>
                <w:lang w:val="hu-HU"/>
              </w:rPr>
              <w:t xml:space="preserve"> szervezése a </w:t>
            </w:r>
            <w:r w:rsidR="00E70BBE">
              <w:rPr>
                <w:rFonts w:ascii="Open Sans" w:hAnsi="Open Sans"/>
                <w:color w:val="003399"/>
                <w:lang w:val="hu-HU"/>
              </w:rPr>
              <w:t xml:space="preserve">békéscsabai </w:t>
            </w:r>
            <w:r w:rsidR="00E70BBE" w:rsidRPr="0092191E">
              <w:rPr>
                <w:rFonts w:ascii="Open Sans" w:hAnsi="Open Sans"/>
                <w:color w:val="003399"/>
                <w:lang w:val="hu-HU"/>
              </w:rPr>
              <w:t>(HU)</w:t>
            </w:r>
            <w:r w:rsidR="00E70BBE"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 w:rsidR="008461E8" w:rsidRPr="0092191E">
              <w:rPr>
                <w:rFonts w:ascii="Open Sans" w:hAnsi="Open Sans"/>
                <w:color w:val="003399"/>
                <w:lang w:val="hu-HU"/>
              </w:rPr>
              <w:t>Levendula Rekreációs Pontban</w:t>
            </w:r>
            <w:r w:rsidR="00E70BBE"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 w:rsidR="00EB1018" w:rsidRPr="0092191E">
              <w:rPr>
                <w:rFonts w:ascii="Open Sans" w:hAnsi="Open Sans"/>
                <w:color w:val="003399"/>
                <w:lang w:val="hu-HU"/>
              </w:rPr>
              <w:t xml:space="preserve">57 </w:t>
            </w:r>
            <w:r w:rsidR="00E70BBE">
              <w:rPr>
                <w:rFonts w:ascii="Open Sans" w:hAnsi="Open Sans"/>
                <w:color w:val="003399"/>
                <w:lang w:val="hu-HU"/>
              </w:rPr>
              <w:t xml:space="preserve">fő </w:t>
            </w:r>
            <w:r w:rsidR="00EB1018" w:rsidRPr="0092191E">
              <w:rPr>
                <w:rFonts w:ascii="Open Sans" w:hAnsi="Open Sans"/>
                <w:color w:val="003399"/>
                <w:lang w:val="hu-HU"/>
              </w:rPr>
              <w:t>rész</w:t>
            </w:r>
            <w:r w:rsidR="00E70BBE">
              <w:rPr>
                <w:rFonts w:ascii="Open Sans" w:hAnsi="Open Sans"/>
                <w:color w:val="003399"/>
                <w:lang w:val="hu-HU"/>
              </w:rPr>
              <w:t>vételével</w:t>
            </w:r>
            <w:r w:rsidR="00EB1018" w:rsidRPr="0092191E">
              <w:rPr>
                <w:rFonts w:ascii="Open Sans" w:hAnsi="Open Sans"/>
                <w:color w:val="003399"/>
                <w:lang w:val="hu-HU"/>
              </w:rPr>
              <w:t xml:space="preserve"> </w:t>
            </w:r>
          </w:p>
          <w:p w14:paraId="7A8F7398" w14:textId="7E5DACA2" w:rsidR="0092191E" w:rsidRPr="0092191E" w:rsidRDefault="0092191E" w:rsidP="0092191E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92191E">
              <w:rPr>
                <w:rFonts w:ascii="Open Sans" w:hAnsi="Open Sans"/>
                <w:color w:val="003399"/>
                <w:lang w:val="hu-HU"/>
              </w:rPr>
              <w:t xml:space="preserve">Ifjúsági Befogadó Tér kialakítása a békéscsabai Levendula Rekreációs Pont </w:t>
            </w:r>
            <w:r w:rsidR="00E70BBE">
              <w:rPr>
                <w:rFonts w:ascii="Open Sans" w:hAnsi="Open Sans"/>
                <w:color w:val="003399"/>
                <w:lang w:val="hu-HU"/>
              </w:rPr>
              <w:t>helyszínén</w:t>
            </w:r>
            <w:r w:rsidRPr="0092191E">
              <w:rPr>
                <w:rFonts w:ascii="Open Sans" w:hAnsi="Open Sans"/>
                <w:color w:val="003399"/>
                <w:lang w:val="hu-HU"/>
              </w:rPr>
              <w:t xml:space="preserve">, amely ifjúsági rendezvényeknek nyújt otthont, és aktív vagy passzív kikapcsolódási lehetőségeknek (zene, sport, művészet, multimédia) biztosít teret  </w:t>
            </w:r>
          </w:p>
          <w:p w14:paraId="6C529204" w14:textId="65E49708" w:rsidR="0092191E" w:rsidRPr="0092191E" w:rsidRDefault="0092191E" w:rsidP="0092191E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92191E">
              <w:rPr>
                <w:rFonts w:ascii="Open Sans" w:hAnsi="Open Sans"/>
                <w:color w:val="003399"/>
                <w:lang w:val="hu-HU"/>
              </w:rPr>
              <w:t xml:space="preserve">16 </w:t>
            </w:r>
            <w:proofErr w:type="spellStart"/>
            <w:r w:rsidRPr="0092191E">
              <w:rPr>
                <w:rFonts w:ascii="Open Sans" w:hAnsi="Open Sans"/>
                <w:color w:val="003399"/>
                <w:lang w:val="hu-HU"/>
              </w:rPr>
              <w:t>ökotábor</w:t>
            </w:r>
            <w:proofErr w:type="spellEnd"/>
            <w:r w:rsidRPr="0092191E">
              <w:rPr>
                <w:rFonts w:ascii="Open Sans" w:hAnsi="Open Sans"/>
                <w:color w:val="003399"/>
                <w:lang w:val="hu-HU"/>
              </w:rPr>
              <w:t xml:space="preserve"> szervezése </w:t>
            </w:r>
            <w:proofErr w:type="spellStart"/>
            <w:r w:rsidRPr="0092191E">
              <w:rPr>
                <w:rFonts w:ascii="Open Sans" w:hAnsi="Open Sans"/>
                <w:color w:val="003399"/>
                <w:lang w:val="hu-HU"/>
              </w:rPr>
              <w:t>Ceala</w:t>
            </w:r>
            <w:proofErr w:type="spellEnd"/>
            <w:r w:rsidRPr="0092191E">
              <w:rPr>
                <w:rFonts w:ascii="Open Sans" w:hAnsi="Open Sans"/>
                <w:color w:val="003399"/>
                <w:lang w:val="hu-HU"/>
              </w:rPr>
              <w:t xml:space="preserve"> Forest Aradban (RO) az aradi X-PARC 2.0 </w:t>
            </w:r>
            <w:proofErr w:type="spellStart"/>
            <w:r w:rsidRPr="0092191E">
              <w:rPr>
                <w:rFonts w:ascii="Open Sans" w:hAnsi="Open Sans"/>
                <w:color w:val="003399"/>
                <w:lang w:val="hu-HU"/>
              </w:rPr>
              <w:t>Afterschool</w:t>
            </w:r>
            <w:proofErr w:type="spellEnd"/>
            <w:r w:rsidRPr="0092191E">
              <w:rPr>
                <w:rFonts w:ascii="Open Sans" w:hAnsi="Open Sans"/>
                <w:color w:val="003399"/>
                <w:lang w:val="hu-HU"/>
              </w:rPr>
              <w:t xml:space="preserve"> programhoz, 158 </w:t>
            </w:r>
            <w:r w:rsidR="00E70BBE">
              <w:rPr>
                <w:rFonts w:ascii="Open Sans" w:hAnsi="Open Sans"/>
                <w:color w:val="003399"/>
                <w:lang w:val="hu-HU"/>
              </w:rPr>
              <w:t xml:space="preserve">fő </w:t>
            </w:r>
            <w:r w:rsidRPr="0092191E">
              <w:rPr>
                <w:rFonts w:ascii="Open Sans" w:hAnsi="Open Sans"/>
                <w:color w:val="003399"/>
                <w:lang w:val="hu-HU"/>
              </w:rPr>
              <w:t>rész</w:t>
            </w:r>
            <w:r w:rsidR="00E70BBE">
              <w:rPr>
                <w:rFonts w:ascii="Open Sans" w:hAnsi="Open Sans"/>
                <w:color w:val="003399"/>
                <w:lang w:val="hu-HU"/>
              </w:rPr>
              <w:t>vételével</w:t>
            </w:r>
          </w:p>
          <w:p w14:paraId="36B890C6" w14:textId="74ACC0C1" w:rsidR="008461E8" w:rsidRPr="0092191E" w:rsidRDefault="00913352" w:rsidP="0092191E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92191E">
              <w:rPr>
                <w:rFonts w:ascii="Open Sans" w:hAnsi="Open Sans"/>
                <w:color w:val="003399"/>
                <w:lang w:val="hu-HU"/>
              </w:rPr>
              <w:t xml:space="preserve">12 </w:t>
            </w:r>
            <w:proofErr w:type="spellStart"/>
            <w:proofErr w:type="gramStart"/>
            <w:r w:rsidRPr="0092191E">
              <w:rPr>
                <w:rFonts w:ascii="Open Sans" w:hAnsi="Open Sans"/>
                <w:color w:val="003399"/>
                <w:lang w:val="hu-HU"/>
              </w:rPr>
              <w:t>öko</w:t>
            </w:r>
            <w:proofErr w:type="spellEnd"/>
            <w:r w:rsidRPr="0092191E">
              <w:rPr>
                <w:rFonts w:ascii="Open Sans" w:hAnsi="Open Sans"/>
                <w:color w:val="003399"/>
                <w:lang w:val="hu-HU"/>
              </w:rPr>
              <w:t>-klub</w:t>
            </w:r>
            <w:proofErr w:type="gramEnd"/>
            <w:r w:rsidRPr="0092191E">
              <w:rPr>
                <w:rFonts w:ascii="Open Sans" w:hAnsi="Open Sans"/>
                <w:color w:val="003399"/>
                <w:lang w:val="hu-HU"/>
              </w:rPr>
              <w:t xml:space="preserve"> szervezése a </w:t>
            </w:r>
            <w:proofErr w:type="spellStart"/>
            <w:r w:rsidRPr="0092191E">
              <w:rPr>
                <w:rFonts w:ascii="Open Sans" w:hAnsi="Open Sans"/>
                <w:color w:val="003399"/>
                <w:lang w:val="hu-HU"/>
              </w:rPr>
              <w:t>LaReHUB</w:t>
            </w:r>
            <w:proofErr w:type="spellEnd"/>
            <w:r w:rsidRPr="0092191E">
              <w:rPr>
                <w:rFonts w:ascii="Open Sans" w:hAnsi="Open Sans"/>
                <w:color w:val="003399"/>
                <w:lang w:val="hu-HU"/>
              </w:rPr>
              <w:t>-ban (Békéscsaba) és</w:t>
            </w:r>
            <w:r w:rsidR="0092191E" w:rsidRPr="0092191E">
              <w:rPr>
                <w:rFonts w:ascii="Open Sans" w:hAnsi="Open Sans"/>
                <w:color w:val="003399"/>
                <w:lang w:val="hu-HU"/>
              </w:rPr>
              <w:t xml:space="preserve"> a Látogatóközpontban (Arad) 181</w:t>
            </w:r>
            <w:r w:rsidR="00E70BBE">
              <w:rPr>
                <w:rFonts w:ascii="Open Sans" w:hAnsi="Open Sans"/>
                <w:color w:val="003399"/>
                <w:lang w:val="hu-HU"/>
              </w:rPr>
              <w:t xml:space="preserve"> fő</w:t>
            </w:r>
            <w:r w:rsidR="0092191E" w:rsidRPr="0092191E">
              <w:rPr>
                <w:rFonts w:ascii="Open Sans" w:hAnsi="Open Sans"/>
                <w:color w:val="003399"/>
                <w:lang w:val="hu-HU"/>
              </w:rPr>
              <w:t xml:space="preserve"> határ</w:t>
            </w:r>
            <w:r w:rsidR="00E70BBE">
              <w:rPr>
                <w:rFonts w:ascii="Open Sans" w:hAnsi="Open Sans"/>
                <w:color w:val="003399"/>
                <w:lang w:val="hu-HU"/>
              </w:rPr>
              <w:t xml:space="preserve">menti </w:t>
            </w:r>
            <w:r w:rsidRPr="0092191E">
              <w:rPr>
                <w:rFonts w:ascii="Open Sans" w:hAnsi="Open Sans"/>
                <w:color w:val="003399"/>
                <w:lang w:val="hu-HU"/>
              </w:rPr>
              <w:t>résztvevővel,</w:t>
            </w:r>
          </w:p>
          <w:p w14:paraId="6196D65E" w14:textId="77777777" w:rsidR="008461E8" w:rsidRPr="0092191E" w:rsidRDefault="00913352" w:rsidP="0092191E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92191E">
              <w:rPr>
                <w:rFonts w:ascii="Open Sans" w:hAnsi="Open Sans"/>
                <w:color w:val="003399"/>
                <w:lang w:val="hu-HU"/>
              </w:rPr>
              <w:t xml:space="preserve">Eszközök vásárlása </w:t>
            </w:r>
            <w:proofErr w:type="spellStart"/>
            <w:proofErr w:type="gramStart"/>
            <w:r w:rsidRPr="0092191E">
              <w:rPr>
                <w:rFonts w:ascii="Open Sans" w:hAnsi="Open Sans"/>
                <w:color w:val="003399"/>
                <w:lang w:val="hu-HU"/>
              </w:rPr>
              <w:t>öko</w:t>
            </w:r>
            <w:proofErr w:type="spellEnd"/>
            <w:r w:rsidRPr="0092191E">
              <w:rPr>
                <w:rFonts w:ascii="Open Sans" w:hAnsi="Open Sans"/>
                <w:color w:val="003399"/>
                <w:lang w:val="hu-HU"/>
              </w:rPr>
              <w:t>-táborokhoz</w:t>
            </w:r>
            <w:proofErr w:type="gramEnd"/>
            <w:r w:rsidRPr="0092191E">
              <w:rPr>
                <w:rFonts w:ascii="Open Sans" w:hAnsi="Open Sans"/>
                <w:color w:val="003399"/>
                <w:lang w:val="hu-HU"/>
              </w:rPr>
              <w:t xml:space="preserve"> és ifjúsági befogadó térhez, mindkét partner </w:t>
            </w:r>
            <w:r w:rsidR="008461E8" w:rsidRPr="0092191E">
              <w:rPr>
                <w:rFonts w:ascii="Open Sans" w:hAnsi="Open Sans"/>
                <w:color w:val="003399"/>
                <w:lang w:val="hu-HU"/>
              </w:rPr>
              <w:t>számára</w:t>
            </w:r>
            <w:r w:rsidRPr="0092191E">
              <w:rPr>
                <w:rFonts w:ascii="Open Sans" w:hAnsi="Open Sans"/>
                <w:color w:val="003399"/>
                <w:lang w:val="hu-HU"/>
              </w:rPr>
              <w:t>,</w:t>
            </w:r>
          </w:p>
          <w:p w14:paraId="72AAB733" w14:textId="77777777" w:rsidR="00B55B99" w:rsidRDefault="00913352" w:rsidP="00B55B99">
            <w:pPr>
              <w:pStyle w:val="Listaszerbekezds"/>
              <w:numPr>
                <w:ilvl w:val="0"/>
                <w:numId w:val="9"/>
              </w:numPr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92191E">
              <w:rPr>
                <w:rFonts w:ascii="Open Sans" w:hAnsi="Open Sans"/>
                <w:color w:val="003399"/>
                <w:lang w:val="hu-HU"/>
              </w:rPr>
              <w:t xml:space="preserve">Levendula </w:t>
            </w:r>
            <w:proofErr w:type="spellStart"/>
            <w:r w:rsidRPr="0092191E">
              <w:rPr>
                <w:rFonts w:ascii="Open Sans" w:hAnsi="Open Sans"/>
                <w:color w:val="003399"/>
                <w:lang w:val="hu-HU"/>
              </w:rPr>
              <w:t>ökofesztivál</w:t>
            </w:r>
            <w:proofErr w:type="spellEnd"/>
            <w:r w:rsidRPr="0092191E">
              <w:rPr>
                <w:rFonts w:ascii="Open Sans" w:hAnsi="Open Sans"/>
                <w:color w:val="003399"/>
                <w:lang w:val="hu-HU"/>
              </w:rPr>
              <w:t xml:space="preserve"> szervezése és ahhoz szükséges felszerelések beszerzése.</w:t>
            </w:r>
          </w:p>
          <w:p w14:paraId="1A4324AD" w14:textId="77777777" w:rsidR="00B55B99" w:rsidRPr="00B55B99" w:rsidRDefault="00B55B99" w:rsidP="00B55B99">
            <w:pPr>
              <w:spacing w:after="0"/>
              <w:jc w:val="both"/>
              <w:rPr>
                <w:rFonts w:ascii="Open Sans" w:hAnsi="Open Sans"/>
                <w:b/>
                <w:i/>
                <w:color w:val="003399"/>
                <w:lang w:val="hu-HU"/>
              </w:rPr>
            </w:pPr>
            <w:r w:rsidRPr="00B55B99">
              <w:rPr>
                <w:rFonts w:ascii="Open Sans" w:hAnsi="Open Sans"/>
                <w:b/>
                <w:i/>
                <w:color w:val="003399"/>
                <w:lang w:val="hu-HU"/>
              </w:rPr>
              <w:t>A projekt 2020. február 29-én sikeresen lezárult.</w:t>
            </w:r>
          </w:p>
          <w:p w14:paraId="7D5B0986" w14:textId="4FA18652" w:rsidR="008461E8" w:rsidRPr="00BB50DC" w:rsidRDefault="00E70BBE" w:rsidP="00BB50D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Open Sans" w:hAnsi="Open Sans"/>
                <w:b/>
                <w:i/>
                <w:color w:val="003399"/>
                <w:lang w:val="hu-HU"/>
              </w:rPr>
            </w:pP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Minden, projekten belül vállalt tevékenység megvalósult (100%).</w:t>
            </w:r>
          </w:p>
        </w:tc>
      </w:tr>
      <w:tr w:rsidR="00EE06E9" w:rsidRPr="00FB7A6C" w14:paraId="4C1D055D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C078" w14:textId="77777777" w:rsidR="00EE06E9" w:rsidRPr="00254BED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54BED">
              <w:rPr>
                <w:rFonts w:ascii="Open Sans" w:hAnsi="Open Sans" w:cs="Calibri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9E59" w14:textId="37C7E145" w:rsidR="008461E8" w:rsidRPr="00C3142A" w:rsidRDefault="008461E8" w:rsidP="00695D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/>
                <w:b/>
                <w:bCs/>
                <w:color w:val="003399"/>
                <w:lang w:val="hu-HU"/>
              </w:rPr>
            </w:pPr>
            <w:r w:rsidRPr="00C3142A">
              <w:rPr>
                <w:rFonts w:ascii="Open Sans" w:hAnsi="Open Sans"/>
                <w:b/>
                <w:bCs/>
                <w:color w:val="003399"/>
                <w:lang w:val="hu-HU"/>
              </w:rPr>
              <w:t>A projekt fő</w:t>
            </w:r>
            <w:r w:rsidR="00C3142A">
              <w:rPr>
                <w:rFonts w:ascii="Open Sans" w:hAnsi="Open Sans"/>
                <w:b/>
                <w:bCs/>
                <w:color w:val="003399"/>
                <w:lang w:val="hu-HU"/>
              </w:rPr>
              <w:t>bb</w:t>
            </w:r>
            <w:r w:rsidRPr="00C3142A">
              <w:rPr>
                <w:rFonts w:ascii="Open Sans" w:hAnsi="Open Sans"/>
                <w:b/>
                <w:bCs/>
                <w:color w:val="003399"/>
                <w:lang w:val="hu-HU"/>
              </w:rPr>
              <w:t xml:space="preserve"> eredményei</w:t>
            </w:r>
            <w:r w:rsidR="00C3142A" w:rsidRPr="00C3142A">
              <w:rPr>
                <w:rFonts w:ascii="Open Sans" w:hAnsi="Open Sans"/>
                <w:b/>
                <w:bCs/>
                <w:color w:val="003399"/>
                <w:lang w:val="hu-HU"/>
              </w:rPr>
              <w:t xml:space="preserve"> az alábbiak</w:t>
            </w:r>
            <w:r w:rsidRPr="00C3142A">
              <w:rPr>
                <w:rFonts w:ascii="Open Sans" w:hAnsi="Open Sans"/>
                <w:b/>
                <w:bCs/>
                <w:color w:val="003399"/>
                <w:lang w:val="hu-HU"/>
              </w:rPr>
              <w:t>:</w:t>
            </w:r>
          </w:p>
          <w:p w14:paraId="3A68A59B" w14:textId="71A826AE" w:rsidR="008461E8" w:rsidRPr="00A37312" w:rsidRDefault="008461E8" w:rsidP="00A37312">
            <w:pPr>
              <w:pStyle w:val="Listaszerbekezds"/>
              <w:numPr>
                <w:ilvl w:val="0"/>
                <w:numId w:val="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A37312">
              <w:rPr>
                <w:rFonts w:ascii="Open Sans" w:hAnsi="Open Sans"/>
                <w:b/>
                <w:color w:val="003399"/>
                <w:lang w:val="hu-HU"/>
              </w:rPr>
              <w:t>Új</w:t>
            </w:r>
            <w:r w:rsidR="00B55B99" w:rsidRPr="00A37312">
              <w:rPr>
                <w:rFonts w:ascii="Open Sans" w:hAnsi="Open Sans"/>
                <w:b/>
                <w:color w:val="003399"/>
                <w:lang w:val="hu-HU"/>
              </w:rPr>
              <w:t>, teljesen felszerelt</w:t>
            </w:r>
            <w:r w:rsidRPr="00A37312">
              <w:rPr>
                <w:rFonts w:ascii="Open Sans" w:hAnsi="Open Sans"/>
                <w:color w:val="003399"/>
                <w:lang w:val="hu-HU"/>
              </w:rPr>
              <w:t xml:space="preserve"> Levendula Rekreációs Pont </w:t>
            </w:r>
            <w:r w:rsidR="00B55B99" w:rsidRPr="00A37312">
              <w:rPr>
                <w:rFonts w:ascii="Open Sans" w:hAnsi="Open Sans"/>
                <w:color w:val="003399"/>
                <w:lang w:val="hu-HU"/>
              </w:rPr>
              <w:t xml:space="preserve">elnevezésű </w:t>
            </w:r>
            <w:r w:rsidRPr="00A37312">
              <w:rPr>
                <w:rFonts w:ascii="Open Sans" w:hAnsi="Open Sans"/>
                <w:b/>
                <w:color w:val="003399"/>
                <w:lang w:val="hu-HU"/>
              </w:rPr>
              <w:t>szabadidőközpont</w:t>
            </w:r>
            <w:r w:rsidR="00984338" w:rsidRPr="00A37312">
              <w:rPr>
                <w:rFonts w:ascii="Open Sans" w:hAnsi="Open Sans"/>
                <w:color w:val="003399"/>
                <w:lang w:val="hu-HU"/>
              </w:rPr>
              <w:t>, amely</w:t>
            </w:r>
            <w:r w:rsidR="00A37312" w:rsidRPr="00A37312">
              <w:rPr>
                <w:rFonts w:ascii="Open Sans" w:hAnsi="Open Sans"/>
                <w:color w:val="003399"/>
                <w:lang w:val="hu-HU"/>
              </w:rPr>
              <w:t xml:space="preserve"> speciálisan</w:t>
            </w:r>
            <w:r w:rsidR="00984338" w:rsidRPr="00A37312">
              <w:rPr>
                <w:rFonts w:ascii="Open Sans" w:hAnsi="Open Sans"/>
                <w:color w:val="003399"/>
                <w:lang w:val="hu-HU"/>
              </w:rPr>
              <w:t xml:space="preserve"> diákok</w:t>
            </w:r>
            <w:r w:rsidR="00A37312" w:rsidRPr="00A37312">
              <w:rPr>
                <w:rFonts w:ascii="Open Sans" w:hAnsi="Open Sans"/>
                <w:color w:val="003399"/>
                <w:lang w:val="hu-HU"/>
              </w:rPr>
              <w:t xml:space="preserve"> számára került létrehozásra és ahol</w:t>
            </w:r>
            <w:r w:rsidR="00B55B99" w:rsidRPr="00A37312">
              <w:rPr>
                <w:rFonts w:ascii="Open Sans" w:hAnsi="Open Sans"/>
                <w:color w:val="003399"/>
                <w:lang w:val="hu-HU"/>
              </w:rPr>
              <w:t xml:space="preserve"> zöld kezdeményezése</w:t>
            </w:r>
            <w:r w:rsidR="00A37312" w:rsidRPr="00A37312">
              <w:rPr>
                <w:rFonts w:ascii="Open Sans" w:hAnsi="Open Sans"/>
                <w:color w:val="003399"/>
                <w:lang w:val="hu-HU"/>
              </w:rPr>
              <w:t xml:space="preserve">k valósultak meg, mint pl. az Ifjúsági Tér, </w:t>
            </w:r>
            <w:r w:rsidR="00984338" w:rsidRPr="00A37312">
              <w:rPr>
                <w:rFonts w:ascii="Open Sans" w:hAnsi="Open Sans"/>
                <w:color w:val="003399"/>
                <w:lang w:val="hu-HU"/>
              </w:rPr>
              <w:t>ökoklubok</w:t>
            </w:r>
            <w:r w:rsidR="00A37312" w:rsidRPr="00A37312">
              <w:rPr>
                <w:rFonts w:ascii="Open Sans" w:hAnsi="Open Sans"/>
                <w:color w:val="003399"/>
                <w:lang w:val="hu-HU"/>
              </w:rPr>
              <w:t xml:space="preserve"> és</w:t>
            </w:r>
            <w:r w:rsidR="00984338" w:rsidRPr="00A37312">
              <w:rPr>
                <w:rFonts w:ascii="Open Sans" w:hAnsi="Open Sans"/>
                <w:color w:val="003399"/>
                <w:lang w:val="hu-HU"/>
              </w:rPr>
              <w:t xml:space="preserve"> nyári </w:t>
            </w:r>
            <w:proofErr w:type="spellStart"/>
            <w:r w:rsidR="00984338" w:rsidRPr="00A37312">
              <w:rPr>
                <w:rFonts w:ascii="Open Sans" w:hAnsi="Open Sans"/>
                <w:color w:val="003399"/>
                <w:lang w:val="hu-HU"/>
              </w:rPr>
              <w:t>ökotáborok</w:t>
            </w:r>
            <w:proofErr w:type="spellEnd"/>
            <w:r w:rsidR="00A37312" w:rsidRPr="00A37312">
              <w:rPr>
                <w:rFonts w:ascii="Open Sans" w:hAnsi="Open Sans"/>
                <w:color w:val="003399"/>
                <w:lang w:val="hu-HU"/>
              </w:rPr>
              <w:t>.</w:t>
            </w:r>
          </w:p>
          <w:p w14:paraId="5BA60D04" w14:textId="068FDD2A" w:rsidR="008461E8" w:rsidRDefault="008461E8" w:rsidP="00984338">
            <w:pPr>
              <w:pStyle w:val="Listaszerbekezds"/>
              <w:numPr>
                <w:ilvl w:val="0"/>
                <w:numId w:val="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B55B99">
              <w:rPr>
                <w:rFonts w:ascii="Open Sans" w:hAnsi="Open Sans"/>
                <w:b/>
                <w:color w:val="003399"/>
                <w:lang w:val="hu-HU"/>
              </w:rPr>
              <w:t xml:space="preserve">2 nyári </w:t>
            </w:r>
            <w:proofErr w:type="spellStart"/>
            <w:r w:rsidR="00B55B99">
              <w:rPr>
                <w:rFonts w:ascii="Open Sans" w:hAnsi="Open Sans"/>
                <w:b/>
                <w:color w:val="003399"/>
                <w:lang w:val="hu-HU"/>
              </w:rPr>
              <w:t>öko</w:t>
            </w:r>
            <w:r w:rsidRPr="00B55B99">
              <w:rPr>
                <w:rFonts w:ascii="Open Sans" w:hAnsi="Open Sans"/>
                <w:b/>
                <w:color w:val="003399"/>
                <w:lang w:val="hu-HU"/>
              </w:rPr>
              <w:t>tábor</w:t>
            </w:r>
            <w:proofErr w:type="spellEnd"/>
            <w:r w:rsidRPr="00575B72"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 w:rsidR="00A37312">
              <w:rPr>
                <w:rFonts w:ascii="Open Sans" w:hAnsi="Open Sans"/>
                <w:color w:val="003399"/>
                <w:lang w:val="hu-HU"/>
              </w:rPr>
              <w:t xml:space="preserve">került megszervezésre 2019 nyarán a </w:t>
            </w:r>
            <w:proofErr w:type="spellStart"/>
            <w:r w:rsidR="00A37312">
              <w:rPr>
                <w:rFonts w:ascii="Open Sans" w:hAnsi="Open Sans"/>
                <w:color w:val="003399"/>
                <w:lang w:val="hu-HU"/>
              </w:rPr>
              <w:t>LaReHUB</w:t>
            </w:r>
            <w:proofErr w:type="spellEnd"/>
            <w:r w:rsidR="00A37312">
              <w:rPr>
                <w:rFonts w:ascii="Open Sans" w:hAnsi="Open Sans"/>
                <w:color w:val="003399"/>
                <w:lang w:val="hu-HU"/>
              </w:rPr>
              <w:t xml:space="preserve"> központban Békéscsabán</w:t>
            </w:r>
            <w:r w:rsidRPr="00575B72">
              <w:rPr>
                <w:rFonts w:ascii="Open Sans" w:hAnsi="Open Sans"/>
                <w:color w:val="003399"/>
                <w:lang w:val="hu-HU"/>
              </w:rPr>
              <w:t>;</w:t>
            </w:r>
          </w:p>
          <w:p w14:paraId="0C4E26E7" w14:textId="1DF6E2B4" w:rsidR="00984338" w:rsidRPr="00984338" w:rsidRDefault="00984338" w:rsidP="00984338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984338">
              <w:rPr>
                <w:rFonts w:ascii="Open Sans" w:hAnsi="Open Sans"/>
                <w:b/>
                <w:color w:val="003399"/>
                <w:lang w:val="hu-HU"/>
              </w:rPr>
              <w:t xml:space="preserve">16 </w:t>
            </w:r>
            <w:proofErr w:type="spellStart"/>
            <w:r w:rsidRPr="00984338">
              <w:rPr>
                <w:rFonts w:ascii="Open Sans" w:hAnsi="Open Sans"/>
                <w:b/>
                <w:color w:val="003399"/>
                <w:lang w:val="hu-HU"/>
              </w:rPr>
              <w:t>ökotábor</w:t>
            </w:r>
            <w:proofErr w:type="spellEnd"/>
            <w:r w:rsidR="00415A0D">
              <w:rPr>
                <w:rFonts w:ascii="Open Sans" w:hAnsi="Open Sans"/>
                <w:color w:val="003399"/>
                <w:lang w:val="hu-HU"/>
              </w:rPr>
              <w:t xml:space="preserve"> valósult meg</w:t>
            </w:r>
            <w:r>
              <w:rPr>
                <w:rFonts w:ascii="Open Sans" w:hAnsi="Open Sans"/>
                <w:color w:val="003399"/>
                <w:lang w:val="hu-HU"/>
              </w:rPr>
              <w:t xml:space="preserve">a </w:t>
            </w:r>
            <w:r w:rsidR="00415A0D">
              <w:rPr>
                <w:rFonts w:ascii="Open Sans" w:hAnsi="Open Sans"/>
                <w:color w:val="003399"/>
                <w:lang w:val="hu-HU"/>
              </w:rPr>
              <w:t xml:space="preserve">a </w:t>
            </w:r>
            <w:proofErr w:type="spellStart"/>
            <w:r>
              <w:rPr>
                <w:rFonts w:ascii="Open Sans" w:hAnsi="Open Sans"/>
                <w:color w:val="003399"/>
                <w:lang w:val="hu-HU"/>
              </w:rPr>
              <w:t>Ceala</w:t>
            </w:r>
            <w:proofErr w:type="spellEnd"/>
            <w:r>
              <w:rPr>
                <w:rFonts w:ascii="Open Sans" w:hAnsi="Open Sans"/>
                <w:color w:val="003399"/>
                <w:lang w:val="hu-HU"/>
              </w:rPr>
              <w:t xml:space="preserve"> Erdő </w:t>
            </w:r>
            <w:proofErr w:type="spellStart"/>
            <w:r>
              <w:rPr>
                <w:rFonts w:ascii="Open Sans" w:hAnsi="Open Sans"/>
                <w:color w:val="003399"/>
                <w:lang w:val="hu-HU"/>
              </w:rPr>
              <w:t>Ökotáborban</w:t>
            </w:r>
            <w:proofErr w:type="spellEnd"/>
            <w:r>
              <w:rPr>
                <w:rFonts w:ascii="Open Sans" w:hAnsi="Open Sans"/>
                <w:color w:val="003399"/>
                <w:lang w:val="hu-HU"/>
              </w:rPr>
              <w:t>, Aradon</w:t>
            </w:r>
            <w:r w:rsidR="00415A0D">
              <w:rPr>
                <w:rFonts w:ascii="Open Sans" w:hAnsi="Open Sans"/>
                <w:color w:val="003399"/>
                <w:lang w:val="hu-HU"/>
              </w:rPr>
              <w:t>.</w:t>
            </w:r>
          </w:p>
          <w:p w14:paraId="481E49CF" w14:textId="13F45CF9" w:rsidR="00415A0D" w:rsidRPr="00415A0D" w:rsidRDefault="00415A0D" w:rsidP="00984338">
            <w:pPr>
              <w:pStyle w:val="Listaszerbekezds"/>
              <w:numPr>
                <w:ilvl w:val="0"/>
                <w:numId w:val="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  <w:r>
              <w:rPr>
                <w:rFonts w:ascii="Open Sans" w:hAnsi="Open Sans"/>
                <w:color w:val="003399"/>
                <w:lang w:val="hu-HU"/>
              </w:rPr>
              <w:t xml:space="preserve">Megszervezésre került a </w:t>
            </w:r>
            <w:r w:rsidRPr="00415A0D">
              <w:rPr>
                <w:rFonts w:ascii="Open Sans" w:hAnsi="Open Sans"/>
                <w:b/>
                <w:bCs/>
                <w:color w:val="003399"/>
                <w:lang w:val="hu-HU"/>
              </w:rPr>
              <w:t xml:space="preserve">Levendula </w:t>
            </w:r>
            <w:proofErr w:type="spellStart"/>
            <w:r w:rsidRPr="00415A0D">
              <w:rPr>
                <w:rFonts w:ascii="Open Sans" w:hAnsi="Open Sans"/>
                <w:b/>
                <w:bCs/>
                <w:color w:val="003399"/>
                <w:lang w:val="hu-HU"/>
              </w:rPr>
              <w:t>Ökofesztivál</w:t>
            </w:r>
            <w:proofErr w:type="spellEnd"/>
            <w:r>
              <w:rPr>
                <w:rFonts w:ascii="Open Sans" w:hAnsi="Open Sans"/>
                <w:color w:val="003399"/>
                <w:lang w:val="hu-HU"/>
              </w:rPr>
              <w:t xml:space="preserve"> Magyarországon.</w:t>
            </w:r>
          </w:p>
          <w:p w14:paraId="2D37143B" w14:textId="33DB69F3" w:rsidR="008461E8" w:rsidRPr="00575B72" w:rsidRDefault="008461E8" w:rsidP="00984338">
            <w:pPr>
              <w:pStyle w:val="Listaszerbekezds"/>
              <w:numPr>
                <w:ilvl w:val="0"/>
                <w:numId w:val="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B55B99">
              <w:rPr>
                <w:rFonts w:ascii="Open Sans" w:hAnsi="Open Sans"/>
                <w:b/>
                <w:color w:val="003399"/>
                <w:lang w:val="hu-HU"/>
              </w:rPr>
              <w:t xml:space="preserve">12 </w:t>
            </w:r>
            <w:proofErr w:type="spellStart"/>
            <w:proofErr w:type="gramStart"/>
            <w:r w:rsidRPr="00B55B99">
              <w:rPr>
                <w:rFonts w:ascii="Open Sans" w:hAnsi="Open Sans"/>
                <w:b/>
                <w:color w:val="003399"/>
                <w:lang w:val="hu-HU"/>
              </w:rPr>
              <w:t>öko</w:t>
            </w:r>
            <w:proofErr w:type="spellEnd"/>
            <w:r w:rsidRPr="00B55B99">
              <w:rPr>
                <w:rFonts w:ascii="Open Sans" w:hAnsi="Open Sans"/>
                <w:b/>
                <w:color w:val="003399"/>
                <w:lang w:val="hu-HU"/>
              </w:rPr>
              <w:t>-klub</w:t>
            </w:r>
            <w:proofErr w:type="gramEnd"/>
            <w:r w:rsidRPr="00575B72"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 w:rsidR="0033767F">
              <w:rPr>
                <w:rFonts w:ascii="Open Sans" w:hAnsi="Open Sans"/>
                <w:color w:val="003399"/>
                <w:lang w:val="hu-HU"/>
              </w:rPr>
              <w:t>valósult meg</w:t>
            </w:r>
            <w:r w:rsidR="00415A0D">
              <w:rPr>
                <w:rFonts w:ascii="Open Sans" w:hAnsi="Open Sans"/>
                <w:color w:val="003399"/>
                <w:lang w:val="hu-HU"/>
              </w:rPr>
              <w:t xml:space="preserve"> a </w:t>
            </w:r>
            <w:proofErr w:type="spellStart"/>
            <w:r w:rsidR="00415A0D">
              <w:rPr>
                <w:rFonts w:ascii="Open Sans" w:hAnsi="Open Sans"/>
                <w:color w:val="003399"/>
                <w:lang w:val="hu-HU"/>
              </w:rPr>
              <w:t>LaReHUB</w:t>
            </w:r>
            <w:proofErr w:type="spellEnd"/>
            <w:r w:rsidR="00415A0D">
              <w:rPr>
                <w:rFonts w:ascii="Open Sans" w:hAnsi="Open Sans"/>
                <w:color w:val="003399"/>
                <w:lang w:val="hu-HU"/>
              </w:rPr>
              <w:t xml:space="preserve"> (Békéscsaba) és a Látogatóközpont (Arad) helyszínén 240 fő határmenti résztvevő bevonásával, akik az aktuális környezetvédelmi problémákkal </w:t>
            </w:r>
            <w:r w:rsidR="00415A0D">
              <w:rPr>
                <w:rFonts w:ascii="Open Sans" w:hAnsi="Open Sans"/>
                <w:color w:val="003399"/>
                <w:lang w:val="hu-HU"/>
              </w:rPr>
              <w:lastRenderedPageBreak/>
              <w:t xml:space="preserve">kapcsolatos elméleti tudást és gyakorlati megoldásokat szereztek. </w:t>
            </w:r>
          </w:p>
          <w:p w14:paraId="2E3B4DA6" w14:textId="77777777" w:rsidR="0013474B" w:rsidRPr="00606502" w:rsidRDefault="0013474B" w:rsidP="0013474B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0650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A projekt </w:t>
            </w:r>
            <w:r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által elért </w:t>
            </w:r>
            <w:r w:rsidRPr="0060650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fő</w:t>
            </w:r>
            <w:r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bb</w:t>
            </w:r>
            <w:r w:rsidRPr="0060650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hatások</w:t>
            </w:r>
            <w:r w:rsidRPr="0060650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:</w:t>
            </w:r>
          </w:p>
          <w:p w14:paraId="12C51796" w14:textId="77777777" w:rsidR="0013474B" w:rsidRDefault="0013474B" w:rsidP="0013474B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  <w:r>
              <w:rPr>
                <w:rFonts w:ascii="Open Sans" w:hAnsi="Open Sans"/>
                <w:color w:val="003399"/>
                <w:lang w:val="hu-HU"/>
              </w:rPr>
              <w:t xml:space="preserve">220 fő határmenti résztvevővel valósultak meg a táborok, akik az egészséges közösségek mentoraivá váltak az őket körülvevő természetes világ megfigyelése, tanulmányozása révén. </w:t>
            </w:r>
          </w:p>
          <w:p w14:paraId="3EA92277" w14:textId="5A1BE3C1" w:rsidR="00D26C30" w:rsidRDefault="0013474B" w:rsidP="0013474B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  <w:r>
              <w:rPr>
                <w:rFonts w:ascii="Open Sans" w:hAnsi="Open Sans"/>
                <w:color w:val="003399"/>
                <w:lang w:val="hu-HU"/>
              </w:rPr>
              <w:t xml:space="preserve">A </w:t>
            </w:r>
            <w:r>
              <w:rPr>
                <w:rFonts w:ascii="Open Sans" w:hAnsi="Open Sans"/>
                <w:color w:val="003399"/>
                <w:lang w:val="hu-HU"/>
              </w:rPr>
              <w:t xml:space="preserve">nyári Levendula </w:t>
            </w:r>
            <w:proofErr w:type="spellStart"/>
            <w:r>
              <w:rPr>
                <w:rFonts w:ascii="Open Sans" w:hAnsi="Open Sans"/>
                <w:color w:val="003399"/>
                <w:lang w:val="hu-HU"/>
              </w:rPr>
              <w:t>Ökofesztivál</w:t>
            </w:r>
            <w:proofErr w:type="spellEnd"/>
            <w:r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>
              <w:rPr>
                <w:rFonts w:ascii="Open Sans" w:hAnsi="Open Sans"/>
                <w:color w:val="003399"/>
                <w:lang w:val="hu-HU"/>
              </w:rPr>
              <w:t>keretében</w:t>
            </w:r>
            <w:r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>
              <w:rPr>
                <w:rFonts w:ascii="Open Sans" w:hAnsi="Open Sans"/>
                <w:color w:val="003399"/>
                <w:lang w:val="hu-HU"/>
              </w:rPr>
              <w:t xml:space="preserve">több, mint 250 határmenti résztvevő szerzett új ismereteket a levenduláról és egyéb helyi termékekről.  </w:t>
            </w:r>
          </w:p>
          <w:p w14:paraId="5F1B39B1" w14:textId="0ED34B60" w:rsidR="0013474B" w:rsidRDefault="0013474B" w:rsidP="0013474B">
            <w:pPr>
              <w:pStyle w:val="Listaszerbekezds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  <w:r>
              <w:rPr>
                <w:rFonts w:ascii="Open Sans" w:hAnsi="Open Sans"/>
                <w:color w:val="003399"/>
                <w:lang w:val="hu-HU"/>
              </w:rPr>
              <w:t xml:space="preserve">Az újonnan létrehozott és berendezett szabadidős központot – a </w:t>
            </w:r>
            <w:r w:rsidR="004A5981">
              <w:rPr>
                <w:rFonts w:ascii="Open Sans" w:hAnsi="Open Sans"/>
                <w:color w:val="003399"/>
                <w:lang w:val="hu-HU"/>
              </w:rPr>
              <w:t>békéscsabai Levendula Rekreációs Teret (</w:t>
            </w:r>
            <w:proofErr w:type="spellStart"/>
            <w:r>
              <w:rPr>
                <w:rFonts w:ascii="Open Sans" w:hAnsi="Open Sans"/>
                <w:color w:val="003399"/>
                <w:lang w:val="hu-HU"/>
              </w:rPr>
              <w:t>LaReHUB</w:t>
            </w:r>
            <w:proofErr w:type="spellEnd"/>
            <w:r w:rsidR="004A5981">
              <w:rPr>
                <w:rFonts w:ascii="Open Sans" w:hAnsi="Open Sans"/>
                <w:color w:val="003399"/>
                <w:lang w:val="hu-HU"/>
              </w:rPr>
              <w:t xml:space="preserve">) – nem csak szabadidős célokra használják, hanem közösségi találkozóknak, eseményeknek is otthont ad. </w:t>
            </w:r>
            <w:r w:rsidR="00F751A4">
              <w:rPr>
                <w:rFonts w:ascii="Open Sans" w:hAnsi="Open Sans"/>
                <w:color w:val="003399"/>
                <w:lang w:val="hu-HU"/>
              </w:rPr>
              <w:t xml:space="preserve">Az Ifjúsági Tér eredetileg egy fiatalok számára tervezett ingyenes szabadtéri közösségi tér, ahol társadalmi és fizikai tevékenységeket bonyolíthatnak le. </w:t>
            </w:r>
            <w:r w:rsidR="004A5981">
              <w:rPr>
                <w:rFonts w:ascii="Open Sans" w:hAnsi="Open Sans"/>
                <w:color w:val="003399"/>
                <w:lang w:val="hu-HU"/>
              </w:rPr>
              <w:t xml:space="preserve">  </w:t>
            </w:r>
          </w:p>
          <w:p w14:paraId="3F43015C" w14:textId="77777777" w:rsidR="00BB50DC" w:rsidRDefault="00BB50DC" w:rsidP="00BB50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</w:p>
          <w:p w14:paraId="71C5364A" w14:textId="1CDF5816" w:rsidR="00BB50DC" w:rsidRPr="00BB50DC" w:rsidRDefault="00BB50DC" w:rsidP="00BB50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/>
                <w:b/>
                <w:bCs/>
                <w:color w:val="003399"/>
                <w:lang w:val="hu-HU"/>
              </w:rPr>
            </w:pPr>
            <w:r w:rsidRPr="00BB50DC">
              <w:rPr>
                <w:rFonts w:ascii="Open Sans" w:hAnsi="Open Sans"/>
                <w:b/>
                <w:bCs/>
                <w:color w:val="003399"/>
                <w:lang w:val="hu-HU"/>
              </w:rPr>
              <w:t>Indikátorok:</w:t>
            </w:r>
          </w:p>
          <w:p w14:paraId="48F30BA9" w14:textId="609E97D1" w:rsidR="00BB50DC" w:rsidRDefault="00BB50DC" w:rsidP="00BB50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ro-RO"/>
              </w:rPr>
            </w:pPr>
            <w:r w:rsidRPr="00BB50DC">
              <w:rPr>
                <w:rFonts w:ascii="Open Sans" w:hAnsi="Open Sans"/>
                <w:color w:val="003399"/>
                <w:lang w:val="hu-HU"/>
              </w:rPr>
              <w:t xml:space="preserve">A program Eredménymutatója a „11/b2 </w:t>
            </w:r>
            <w:r w:rsidRPr="00BB50DC">
              <w:rPr>
                <w:rFonts w:ascii="Open Sans" w:hAnsi="Open Sans"/>
                <w:i/>
                <w:color w:val="003399"/>
                <w:lang w:val="hu-HU"/>
              </w:rPr>
              <w:t>A határokon átnyúló együttműködési kezdeményezésekben résztvevők száma</w:t>
            </w:r>
            <w:r w:rsidRPr="00BB50DC">
              <w:rPr>
                <w:rFonts w:ascii="Open Sans" w:hAnsi="Open Sans"/>
                <w:color w:val="003399"/>
                <w:lang w:val="hu-HU"/>
              </w:rPr>
              <w:t xml:space="preserve">”. A projektnek köszönhetően </w:t>
            </w:r>
            <w:r w:rsidRPr="00BB50DC">
              <w:rPr>
                <w:rFonts w:ascii="Open Sans" w:hAnsi="Open Sans"/>
                <w:b/>
                <w:bCs/>
                <w:color w:val="003399"/>
                <w:lang w:val="hu-HU"/>
              </w:rPr>
              <w:t>822</w:t>
            </w:r>
            <w:r w:rsidRPr="00BB50DC">
              <w:rPr>
                <w:rFonts w:ascii="Open Sans" w:hAnsi="Open Sans"/>
                <w:b/>
                <w:bCs/>
                <w:color w:val="003399"/>
                <w:lang w:val="hu-HU"/>
              </w:rPr>
              <w:t xml:space="preserve"> </w:t>
            </w:r>
            <w:r w:rsidRPr="00BB50DC">
              <w:rPr>
                <w:rFonts w:ascii="Open Sans" w:hAnsi="Open Sans"/>
                <w:b/>
                <w:bCs/>
                <w:color w:val="003399"/>
                <w:lang w:val="hu-HU"/>
              </w:rPr>
              <w:t>fő</w:t>
            </w:r>
            <w:r w:rsidRPr="00BB50DC">
              <w:rPr>
                <w:rFonts w:ascii="Open Sans" w:hAnsi="Open Sans"/>
                <w:color w:val="003399"/>
                <w:lang w:val="hu-HU"/>
              </w:rPr>
              <w:t xml:space="preserve"> vett részt a határon</w:t>
            </w:r>
            <w:r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 w:rsidRPr="00BB50DC">
              <w:rPr>
                <w:rFonts w:ascii="Open Sans" w:hAnsi="Open Sans"/>
                <w:color w:val="003399"/>
                <w:lang w:val="hu-HU"/>
              </w:rPr>
              <w:t>átnyúló együttműködési kezdeményezésekben.</w:t>
            </w:r>
          </w:p>
          <w:p w14:paraId="250A2E32" w14:textId="77777777" w:rsidR="00BB50DC" w:rsidRDefault="00BB50DC" w:rsidP="00D26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ro-RO"/>
              </w:rPr>
            </w:pPr>
          </w:p>
          <w:p w14:paraId="799C125B" w14:textId="3F33106E" w:rsidR="00D26C30" w:rsidRDefault="00D26C30" w:rsidP="00D26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Theme="minorHAnsi" w:hAnsi="Open Sans" w:cs="Open Sans"/>
                <w:color w:val="003399"/>
                <w:lang w:val="ro-RO"/>
              </w:rPr>
            </w:pPr>
            <w:r>
              <w:rPr>
                <w:rFonts w:ascii="Open Sans" w:hAnsi="Open Sans" w:cs="Open Sans"/>
                <w:color w:val="003399"/>
                <w:lang w:val="ro-RO"/>
              </w:rPr>
              <w:t>Weboldal:</w:t>
            </w:r>
            <w:r w:rsidR="0013474B">
              <w:rPr>
                <w:rFonts w:ascii="Open Sans" w:hAnsi="Open Sans" w:cs="Open Sans"/>
                <w:color w:val="003399"/>
                <w:lang w:val="ro-RO"/>
              </w:rPr>
              <w:t xml:space="preserve"> </w:t>
            </w:r>
          </w:p>
          <w:p w14:paraId="7379392C" w14:textId="77777777" w:rsidR="00D26C30" w:rsidRDefault="00D26C30" w:rsidP="00D26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ro-RO"/>
              </w:rPr>
            </w:pPr>
            <w:hyperlink r:id="rId7" w:history="1">
              <w:r>
                <w:rPr>
                  <w:rStyle w:val="Hiperhivatkozs"/>
                  <w:rFonts w:ascii="Open Sans" w:hAnsi="Open Sans" w:cs="Open Sans"/>
                  <w:lang w:val="ro-RO"/>
                </w:rPr>
                <w:t>http://ongexcelsior.ro/ro/x-parc-2-0-rohu-158/</w:t>
              </w:r>
            </w:hyperlink>
          </w:p>
          <w:p w14:paraId="0C93409A" w14:textId="77777777" w:rsidR="00D26C30" w:rsidRDefault="00D26C30" w:rsidP="00D26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ro-RO"/>
              </w:rPr>
            </w:pPr>
            <w:r>
              <w:rPr>
                <w:rFonts w:ascii="Open Sans" w:hAnsi="Open Sans" w:cs="Open Sans"/>
                <w:color w:val="003399"/>
                <w:lang w:val="ro-RO"/>
              </w:rPr>
              <w:t>Közösségi média:</w:t>
            </w:r>
          </w:p>
          <w:p w14:paraId="082211EA" w14:textId="77777777" w:rsidR="00D26C30" w:rsidRPr="00D26C30" w:rsidRDefault="00D26C30" w:rsidP="00D26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  <w:hyperlink r:id="rId8" w:history="1">
              <w:r>
                <w:rPr>
                  <w:rStyle w:val="Hiperhivatkozs"/>
                  <w:rFonts w:ascii="Open Sans" w:hAnsi="Open Sans" w:cs="Open Sans"/>
                  <w:lang w:val="ro-RO"/>
                </w:rPr>
                <w:t>https://www.youtube.com/watch?v=jJwZcu_0nVY&amp;app=desktop</w:t>
              </w:r>
            </w:hyperlink>
          </w:p>
          <w:p w14:paraId="1E15F9CE" w14:textId="77777777" w:rsidR="006A786D" w:rsidRPr="00575B72" w:rsidRDefault="006A786D" w:rsidP="00A95E5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</w:p>
        </w:tc>
      </w:tr>
    </w:tbl>
    <w:p w14:paraId="10639D1A" w14:textId="77777777" w:rsidR="00EE06E9" w:rsidRPr="00FB7A6C" w:rsidRDefault="00EE06E9" w:rsidP="00EE06E9"/>
    <w:p w14:paraId="588E9987" w14:textId="77777777" w:rsidR="0054292D" w:rsidRPr="002D3E39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2D3E39" w:rsidSect="000F0D69">
      <w:headerReference w:type="default" r:id="rId9"/>
      <w:footerReference w:type="default" r:id="rId10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5BC09" w14:textId="77777777" w:rsidR="00834749" w:rsidRDefault="00834749" w:rsidP="00C23211">
      <w:pPr>
        <w:spacing w:after="0" w:line="240" w:lineRule="auto"/>
      </w:pPr>
      <w:r>
        <w:separator/>
      </w:r>
    </w:p>
  </w:endnote>
  <w:endnote w:type="continuationSeparator" w:id="0">
    <w:p w14:paraId="50D60E38" w14:textId="77777777" w:rsidR="00834749" w:rsidRDefault="00834749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F173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2E6A" w14:textId="77777777" w:rsidR="00834749" w:rsidRDefault="00834749" w:rsidP="00C23211">
      <w:pPr>
        <w:spacing w:after="0" w:line="240" w:lineRule="auto"/>
      </w:pPr>
      <w:r>
        <w:separator/>
      </w:r>
    </w:p>
  </w:footnote>
  <w:footnote w:type="continuationSeparator" w:id="0">
    <w:p w14:paraId="7CB152B8" w14:textId="77777777" w:rsidR="00834749" w:rsidRDefault="00834749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74F2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69A4B71A" wp14:editId="6F1160CC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863099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CBF"/>
    <w:multiLevelType w:val="hybridMultilevel"/>
    <w:tmpl w:val="CD549D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80760"/>
    <w:multiLevelType w:val="hybridMultilevel"/>
    <w:tmpl w:val="59B875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E07B6"/>
    <w:multiLevelType w:val="hybridMultilevel"/>
    <w:tmpl w:val="41DC0CD6"/>
    <w:lvl w:ilvl="0" w:tplc="57049C14">
      <w:start w:val="79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9134A"/>
    <w:multiLevelType w:val="hybridMultilevel"/>
    <w:tmpl w:val="17FA226A"/>
    <w:lvl w:ilvl="0" w:tplc="8884BDE2">
      <w:start w:val="1"/>
      <w:numFmt w:val="decimal"/>
      <w:lvlText w:val="%1."/>
      <w:lvlJc w:val="left"/>
      <w:pPr>
        <w:ind w:left="720" w:hanging="360"/>
      </w:pPr>
      <w:rPr>
        <w:rFonts w:ascii="Open Sans" w:eastAsia="Calibri" w:hAnsi="Open Sans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945AC"/>
    <w:multiLevelType w:val="hybridMultilevel"/>
    <w:tmpl w:val="6286387C"/>
    <w:lvl w:ilvl="0" w:tplc="8E746440"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45A2958"/>
    <w:multiLevelType w:val="hybridMultilevel"/>
    <w:tmpl w:val="BF32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95185"/>
    <w:multiLevelType w:val="hybridMultilevel"/>
    <w:tmpl w:val="42644138"/>
    <w:lvl w:ilvl="0" w:tplc="0E507C76">
      <w:numFmt w:val="bullet"/>
      <w:lvlText w:val="-"/>
      <w:lvlJc w:val="left"/>
      <w:pPr>
        <w:ind w:left="57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9" w15:restartNumberingAfterBreak="0">
    <w:nsid w:val="6BBC4D25"/>
    <w:multiLevelType w:val="hybridMultilevel"/>
    <w:tmpl w:val="E98421D6"/>
    <w:lvl w:ilvl="0" w:tplc="44D893EA">
      <w:numFmt w:val="bullet"/>
      <w:lvlText w:val="-"/>
      <w:lvlJc w:val="left"/>
      <w:pPr>
        <w:ind w:left="435" w:hanging="360"/>
      </w:pPr>
      <w:rPr>
        <w:rFonts w:ascii="Open Sans" w:eastAsia="Times New Roman" w:hAnsi="Open Sans" w:hint="default"/>
      </w:rPr>
    </w:lvl>
    <w:lvl w:ilvl="1" w:tplc="040E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94718863">
    <w:abstractNumId w:val="4"/>
  </w:num>
  <w:num w:numId="2" w16cid:durableId="1183205390">
    <w:abstractNumId w:val="7"/>
  </w:num>
  <w:num w:numId="3" w16cid:durableId="1177188975">
    <w:abstractNumId w:val="6"/>
  </w:num>
  <w:num w:numId="4" w16cid:durableId="1498302094">
    <w:abstractNumId w:val="2"/>
  </w:num>
  <w:num w:numId="5" w16cid:durableId="1900169390">
    <w:abstractNumId w:val="9"/>
  </w:num>
  <w:num w:numId="6" w16cid:durableId="749735079">
    <w:abstractNumId w:val="5"/>
  </w:num>
  <w:num w:numId="7" w16cid:durableId="1239244217">
    <w:abstractNumId w:val="3"/>
  </w:num>
  <w:num w:numId="8" w16cid:durableId="495339565">
    <w:abstractNumId w:val="8"/>
  </w:num>
  <w:num w:numId="9" w16cid:durableId="1071272414">
    <w:abstractNumId w:val="0"/>
  </w:num>
  <w:num w:numId="10" w16cid:durableId="465781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07370"/>
    <w:rsid w:val="0001081B"/>
    <w:rsid w:val="000201A2"/>
    <w:rsid w:val="0002784D"/>
    <w:rsid w:val="00044B9C"/>
    <w:rsid w:val="000839CE"/>
    <w:rsid w:val="00091ED3"/>
    <w:rsid w:val="000D56E9"/>
    <w:rsid w:val="000E20A7"/>
    <w:rsid w:val="000F0D69"/>
    <w:rsid w:val="000F63F4"/>
    <w:rsid w:val="001022F5"/>
    <w:rsid w:val="0013474B"/>
    <w:rsid w:val="00190E0A"/>
    <w:rsid w:val="00194F52"/>
    <w:rsid w:val="001B3A54"/>
    <w:rsid w:val="001B56B5"/>
    <w:rsid w:val="001D5A22"/>
    <w:rsid w:val="002225EC"/>
    <w:rsid w:val="0024368B"/>
    <w:rsid w:val="002565DF"/>
    <w:rsid w:val="002601E5"/>
    <w:rsid w:val="002642B0"/>
    <w:rsid w:val="00287471"/>
    <w:rsid w:val="002A5B39"/>
    <w:rsid w:val="002D3E39"/>
    <w:rsid w:val="003000DD"/>
    <w:rsid w:val="00307A0F"/>
    <w:rsid w:val="00307D6D"/>
    <w:rsid w:val="0031702D"/>
    <w:rsid w:val="003345BC"/>
    <w:rsid w:val="0033767F"/>
    <w:rsid w:val="003847B6"/>
    <w:rsid w:val="003A3C14"/>
    <w:rsid w:val="003D2705"/>
    <w:rsid w:val="003E2A33"/>
    <w:rsid w:val="00415A0D"/>
    <w:rsid w:val="004431FE"/>
    <w:rsid w:val="004A1D00"/>
    <w:rsid w:val="004A25BB"/>
    <w:rsid w:val="004A5981"/>
    <w:rsid w:val="004B18EC"/>
    <w:rsid w:val="004C57EB"/>
    <w:rsid w:val="0054092B"/>
    <w:rsid w:val="0054292D"/>
    <w:rsid w:val="005524D3"/>
    <w:rsid w:val="00575B72"/>
    <w:rsid w:val="005777AA"/>
    <w:rsid w:val="00586E5B"/>
    <w:rsid w:val="005A58E8"/>
    <w:rsid w:val="005B392B"/>
    <w:rsid w:val="005D0B6D"/>
    <w:rsid w:val="006024AF"/>
    <w:rsid w:val="00604ED3"/>
    <w:rsid w:val="00614C99"/>
    <w:rsid w:val="00692E3C"/>
    <w:rsid w:val="00695DAC"/>
    <w:rsid w:val="006A786D"/>
    <w:rsid w:val="006B30F3"/>
    <w:rsid w:val="006C3DA7"/>
    <w:rsid w:val="007230BD"/>
    <w:rsid w:val="00732D28"/>
    <w:rsid w:val="00761E91"/>
    <w:rsid w:val="00811FC6"/>
    <w:rsid w:val="00834749"/>
    <w:rsid w:val="00836321"/>
    <w:rsid w:val="008461E8"/>
    <w:rsid w:val="008E3A08"/>
    <w:rsid w:val="00901B7D"/>
    <w:rsid w:val="00913352"/>
    <w:rsid w:val="00916CCA"/>
    <w:rsid w:val="0092191E"/>
    <w:rsid w:val="00923542"/>
    <w:rsid w:val="0097126B"/>
    <w:rsid w:val="00973230"/>
    <w:rsid w:val="00984338"/>
    <w:rsid w:val="009A7CA6"/>
    <w:rsid w:val="009C32BE"/>
    <w:rsid w:val="009D0623"/>
    <w:rsid w:val="00A04859"/>
    <w:rsid w:val="00A10DD7"/>
    <w:rsid w:val="00A1628C"/>
    <w:rsid w:val="00A37312"/>
    <w:rsid w:val="00A4443C"/>
    <w:rsid w:val="00A64984"/>
    <w:rsid w:val="00A95E5E"/>
    <w:rsid w:val="00AB7786"/>
    <w:rsid w:val="00AC4D57"/>
    <w:rsid w:val="00B55B99"/>
    <w:rsid w:val="00B86B24"/>
    <w:rsid w:val="00B92ED0"/>
    <w:rsid w:val="00BB50DC"/>
    <w:rsid w:val="00BD4431"/>
    <w:rsid w:val="00BD5D52"/>
    <w:rsid w:val="00BD6DA8"/>
    <w:rsid w:val="00BE4467"/>
    <w:rsid w:val="00BE63FD"/>
    <w:rsid w:val="00C23211"/>
    <w:rsid w:val="00C23EAD"/>
    <w:rsid w:val="00C3142A"/>
    <w:rsid w:val="00C367E9"/>
    <w:rsid w:val="00C638FF"/>
    <w:rsid w:val="00C66EF2"/>
    <w:rsid w:val="00C67718"/>
    <w:rsid w:val="00C873D4"/>
    <w:rsid w:val="00CD191F"/>
    <w:rsid w:val="00D0288F"/>
    <w:rsid w:val="00D16C7D"/>
    <w:rsid w:val="00D26C30"/>
    <w:rsid w:val="00D42DE0"/>
    <w:rsid w:val="00D736AC"/>
    <w:rsid w:val="00DB02CB"/>
    <w:rsid w:val="00DC2BA2"/>
    <w:rsid w:val="00DE4738"/>
    <w:rsid w:val="00DE5A99"/>
    <w:rsid w:val="00E059A4"/>
    <w:rsid w:val="00E255F7"/>
    <w:rsid w:val="00E614B5"/>
    <w:rsid w:val="00E70BBE"/>
    <w:rsid w:val="00E91B08"/>
    <w:rsid w:val="00E9621F"/>
    <w:rsid w:val="00EB0D64"/>
    <w:rsid w:val="00EB1018"/>
    <w:rsid w:val="00EE06E9"/>
    <w:rsid w:val="00EE63E9"/>
    <w:rsid w:val="00F00BFB"/>
    <w:rsid w:val="00F0230A"/>
    <w:rsid w:val="00F21FD1"/>
    <w:rsid w:val="00F311F9"/>
    <w:rsid w:val="00F36785"/>
    <w:rsid w:val="00F4408F"/>
    <w:rsid w:val="00F751A4"/>
    <w:rsid w:val="00F7622A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AD0FE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Hiperhivatkozs">
    <w:name w:val="Hyperlink"/>
    <w:basedOn w:val="Bekezdsalapbettpusa"/>
    <w:uiPriority w:val="99"/>
    <w:semiHidden/>
    <w:unhideWhenUsed/>
    <w:rsid w:val="00D26C30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376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JwZcu_0nVY&amp;app=deskto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ngexcelsior.ro/ro/x-parc-2-0-rohu-15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82</TotalTime>
  <Pages>3</Pages>
  <Words>595</Words>
  <Characters>4106</Characters>
  <Application>Microsoft Office Word</Application>
  <DocSecurity>0</DocSecurity>
  <Lines>34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Vidovenyecz Éva</cp:lastModifiedBy>
  <cp:revision>7</cp:revision>
  <cp:lastPrinted>2021-03-24T07:03:00Z</cp:lastPrinted>
  <dcterms:created xsi:type="dcterms:W3CDTF">2026-04-14T09:13:00Z</dcterms:created>
  <dcterms:modified xsi:type="dcterms:W3CDTF">2026-04-14T10:30:00Z</dcterms:modified>
</cp:coreProperties>
</file>