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7996" w14:textId="77777777" w:rsidR="00866EDD" w:rsidRPr="00DC6B16" w:rsidRDefault="00866EDD">
      <w:pPr>
        <w:pStyle w:val="BodyText"/>
        <w:spacing w:before="1"/>
        <w:rPr>
          <w:rFonts w:ascii="Arial" w:hAnsi="Arial" w:cs="Arial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3"/>
      </w:tblGrid>
      <w:tr w:rsidR="00866EDD" w:rsidRPr="00DC6B16" w14:paraId="5D27C4B1" w14:textId="77777777">
        <w:trPr>
          <w:trHeight w:val="434"/>
        </w:trPr>
        <w:tc>
          <w:tcPr>
            <w:tcW w:w="9737" w:type="dxa"/>
            <w:gridSpan w:val="2"/>
            <w:tcBorders>
              <w:right w:val="nil"/>
            </w:tcBorders>
            <w:shd w:val="clear" w:color="auto" w:fill="1F3863"/>
          </w:tcPr>
          <w:p w14:paraId="6ECA2CDB" w14:textId="77777777" w:rsidR="00866EDD" w:rsidRPr="00DC6B16" w:rsidRDefault="00000000">
            <w:pPr>
              <w:pStyle w:val="TableParagraph"/>
              <w:spacing w:line="275" w:lineRule="exact"/>
              <w:rPr>
                <w:rFonts w:ascii="Arial" w:hAnsi="Arial" w:cs="Arial"/>
                <w:sz w:val="20"/>
              </w:rPr>
            </w:pPr>
            <w:r w:rsidRPr="00DC6B16">
              <w:rPr>
                <w:rFonts w:ascii="Arial" w:hAnsi="Arial" w:cs="Arial"/>
                <w:color w:val="FFFFFF"/>
                <w:w w:val="90"/>
                <w:sz w:val="20"/>
              </w:rPr>
              <w:t>Al</w:t>
            </w:r>
            <w:r w:rsidRPr="00DC6B16">
              <w:rPr>
                <w:rFonts w:ascii="Arial" w:hAnsi="Arial" w:cs="Arial"/>
                <w:color w:val="FFFFFF"/>
                <w:spacing w:val="3"/>
                <w:sz w:val="20"/>
              </w:rPr>
              <w:t xml:space="preserve"> </w:t>
            </w:r>
            <w:r w:rsidRPr="00DC6B16">
              <w:rPr>
                <w:rFonts w:ascii="Arial" w:hAnsi="Arial" w:cs="Arial"/>
                <w:color w:val="FFFFFF"/>
                <w:w w:val="90"/>
                <w:sz w:val="20"/>
              </w:rPr>
              <w:t>2-lea</w:t>
            </w:r>
            <w:r w:rsidRPr="00DC6B16">
              <w:rPr>
                <w:rFonts w:ascii="Arial" w:hAnsi="Arial" w:cs="Arial"/>
                <w:color w:val="FFFFFF"/>
                <w:spacing w:val="-10"/>
                <w:w w:val="90"/>
                <w:sz w:val="20"/>
              </w:rPr>
              <w:t xml:space="preserve"> </w:t>
            </w:r>
            <w:r w:rsidRPr="00DC6B16">
              <w:rPr>
                <w:rFonts w:ascii="Arial" w:hAnsi="Arial" w:cs="Arial"/>
                <w:color w:val="FFFFFF"/>
                <w:w w:val="90"/>
                <w:sz w:val="20"/>
              </w:rPr>
              <w:t>Apel</w:t>
            </w:r>
            <w:r w:rsidRPr="00DC6B16">
              <w:rPr>
                <w:rFonts w:ascii="Arial" w:hAnsi="Arial" w:cs="Arial"/>
                <w:color w:val="FFFFFF"/>
                <w:spacing w:val="-10"/>
                <w:w w:val="90"/>
                <w:sz w:val="20"/>
              </w:rPr>
              <w:t xml:space="preserve"> </w:t>
            </w:r>
            <w:r w:rsidRPr="00DC6B16">
              <w:rPr>
                <w:rFonts w:ascii="Arial" w:hAnsi="Arial" w:cs="Arial"/>
                <w:color w:val="FFFFFF"/>
                <w:w w:val="90"/>
                <w:sz w:val="20"/>
              </w:rPr>
              <w:t>deschis</w:t>
            </w:r>
            <w:r w:rsidRPr="00DC6B16">
              <w:rPr>
                <w:rFonts w:ascii="Arial" w:hAnsi="Arial" w:cs="Arial"/>
                <w:color w:val="FFFFFF"/>
                <w:spacing w:val="-10"/>
                <w:w w:val="90"/>
                <w:sz w:val="20"/>
              </w:rPr>
              <w:t xml:space="preserve"> </w:t>
            </w:r>
            <w:r w:rsidRPr="00DC6B16">
              <w:rPr>
                <w:rFonts w:ascii="Arial" w:hAnsi="Arial" w:cs="Arial"/>
                <w:color w:val="FFFFFF"/>
                <w:w w:val="90"/>
                <w:sz w:val="20"/>
              </w:rPr>
              <w:t>–</w:t>
            </w:r>
            <w:r w:rsidRPr="00DC6B16">
              <w:rPr>
                <w:rFonts w:ascii="Arial" w:hAnsi="Arial" w:cs="Arial"/>
                <w:color w:val="FFFFFF"/>
                <w:spacing w:val="-10"/>
                <w:w w:val="90"/>
                <w:sz w:val="20"/>
              </w:rPr>
              <w:t xml:space="preserve"> </w:t>
            </w:r>
            <w:r w:rsidRPr="00DC6B16">
              <w:rPr>
                <w:rFonts w:ascii="Arial" w:hAnsi="Arial" w:cs="Arial"/>
                <w:color w:val="FFFFFF"/>
                <w:w w:val="90"/>
                <w:sz w:val="20"/>
              </w:rPr>
              <w:t>Proiecte</w:t>
            </w:r>
            <w:r w:rsidRPr="00DC6B16">
              <w:rPr>
                <w:rFonts w:ascii="Arial" w:hAnsi="Arial" w:cs="Arial"/>
                <w:color w:val="FFFFFF"/>
                <w:spacing w:val="-10"/>
                <w:w w:val="90"/>
                <w:sz w:val="20"/>
              </w:rPr>
              <w:t xml:space="preserve"> </w:t>
            </w:r>
            <w:r w:rsidRPr="00DC6B16">
              <w:rPr>
                <w:rFonts w:ascii="Arial" w:hAnsi="Arial" w:cs="Arial"/>
                <w:color w:val="FFFFFF"/>
                <w:spacing w:val="-2"/>
                <w:w w:val="90"/>
                <w:sz w:val="20"/>
              </w:rPr>
              <w:t>normale</w:t>
            </w:r>
          </w:p>
        </w:tc>
      </w:tr>
      <w:tr w:rsidR="00866EDD" w:rsidRPr="00C72635" w14:paraId="49E883A8" w14:textId="77777777">
        <w:trPr>
          <w:trHeight w:val="465"/>
        </w:trPr>
        <w:tc>
          <w:tcPr>
            <w:tcW w:w="2264" w:type="dxa"/>
          </w:tcPr>
          <w:p w14:paraId="59B1B34F" w14:textId="77777777" w:rsidR="00866EDD" w:rsidRPr="00C72635" w:rsidRDefault="00000000">
            <w:pPr>
              <w:pStyle w:val="TableParagraph"/>
              <w:spacing w:line="301" w:lineRule="exact"/>
              <w:rPr>
                <w:rFonts w:ascii="Arial" w:hAnsi="Arial" w:cs="Arial"/>
                <w:b/>
                <w:bCs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w w:val="90"/>
              </w:rPr>
              <w:t>Cod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11"/>
                <w:w w:val="90"/>
              </w:rPr>
              <w:t xml:space="preserve">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2"/>
              </w:rPr>
              <w:t>proiect</w:t>
            </w:r>
          </w:p>
        </w:tc>
        <w:tc>
          <w:tcPr>
            <w:tcW w:w="7473" w:type="dxa"/>
          </w:tcPr>
          <w:p w14:paraId="1138C4F4" w14:textId="77777777" w:rsidR="00866EDD" w:rsidRPr="00C72635" w:rsidRDefault="00000000">
            <w:pPr>
              <w:pStyle w:val="TableParagraph"/>
              <w:spacing w:line="301" w:lineRule="exact"/>
              <w:rPr>
                <w:rFonts w:ascii="Arial" w:hAnsi="Arial" w:cs="Arial"/>
                <w:b/>
                <w:bCs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w w:val="90"/>
              </w:rPr>
              <w:t>ROHU-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5"/>
              </w:rPr>
              <w:t>280</w:t>
            </w:r>
          </w:p>
        </w:tc>
      </w:tr>
      <w:tr w:rsidR="00866EDD" w:rsidRPr="00C72635" w14:paraId="3FF7DA43" w14:textId="77777777" w:rsidTr="00DC6B16">
        <w:trPr>
          <w:trHeight w:val="762"/>
        </w:trPr>
        <w:tc>
          <w:tcPr>
            <w:tcW w:w="2264" w:type="dxa"/>
          </w:tcPr>
          <w:p w14:paraId="780F94A7" w14:textId="77777777" w:rsidR="00866EDD" w:rsidRPr="00C72635" w:rsidRDefault="00866EDD">
            <w:pPr>
              <w:pStyle w:val="TableParagraph"/>
              <w:spacing w:before="20"/>
              <w:ind w:left="0"/>
              <w:rPr>
                <w:rFonts w:ascii="Arial" w:hAnsi="Arial" w:cs="Arial"/>
              </w:rPr>
            </w:pPr>
          </w:p>
          <w:p w14:paraId="08C6B598" w14:textId="77777777" w:rsidR="00866EDD" w:rsidRPr="00C72635" w:rsidRDefault="00000000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w w:val="90"/>
              </w:rPr>
              <w:t>Titlu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7"/>
                <w:w w:val="90"/>
              </w:rPr>
              <w:t xml:space="preserve">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2"/>
              </w:rPr>
              <w:t>proiect</w:t>
            </w:r>
          </w:p>
        </w:tc>
        <w:tc>
          <w:tcPr>
            <w:tcW w:w="7473" w:type="dxa"/>
          </w:tcPr>
          <w:p w14:paraId="4A31437D" w14:textId="77777777" w:rsidR="00866EDD" w:rsidRPr="00C72635" w:rsidRDefault="00000000">
            <w:pPr>
              <w:pStyle w:val="TableParagraph"/>
              <w:spacing w:line="301" w:lineRule="exact"/>
              <w:rPr>
                <w:rFonts w:ascii="Arial" w:hAnsi="Arial" w:cs="Arial"/>
                <w:b/>
                <w:bCs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w w:val="85"/>
              </w:rPr>
              <w:t>Co-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2"/>
              </w:rPr>
              <w:t>cultured</w:t>
            </w:r>
          </w:p>
          <w:p w14:paraId="5EF6DFE2" w14:textId="77777777" w:rsidR="00866EDD" w:rsidRPr="00C72635" w:rsidRDefault="00000000">
            <w:pPr>
              <w:pStyle w:val="TableParagraph"/>
              <w:spacing w:before="31" w:line="340" w:lineRule="atLeast"/>
              <w:rPr>
                <w:rFonts w:ascii="Arial" w:hAnsi="Arial" w:cs="Arial"/>
              </w:rPr>
            </w:pPr>
            <w:r w:rsidRPr="00C72635">
              <w:rPr>
                <w:rFonts w:ascii="Arial" w:hAnsi="Arial" w:cs="Arial"/>
                <w:color w:val="003399"/>
                <w:spacing w:val="-2"/>
              </w:rPr>
              <w:t xml:space="preserve">Cooperare culturală între cetățenii din zona transfrontalieră Salonta- </w:t>
            </w:r>
            <w:r w:rsidRPr="00C72635">
              <w:rPr>
                <w:rFonts w:ascii="Arial" w:hAnsi="Arial" w:cs="Arial"/>
                <w:color w:val="003399"/>
                <w:spacing w:val="-4"/>
              </w:rPr>
              <w:t>Gyula</w:t>
            </w:r>
          </w:p>
        </w:tc>
      </w:tr>
      <w:tr w:rsidR="00866EDD" w:rsidRPr="00C72635" w14:paraId="634E1F10" w14:textId="77777777" w:rsidTr="00DC6B16">
        <w:trPr>
          <w:trHeight w:val="699"/>
        </w:trPr>
        <w:tc>
          <w:tcPr>
            <w:tcW w:w="2264" w:type="dxa"/>
          </w:tcPr>
          <w:p w14:paraId="227D0B2B" w14:textId="77777777" w:rsidR="00866EDD" w:rsidRPr="00C72635" w:rsidRDefault="00000000">
            <w:pPr>
              <w:pStyle w:val="TableParagraph"/>
              <w:spacing w:before="163"/>
              <w:rPr>
                <w:rFonts w:ascii="Arial" w:hAnsi="Arial" w:cs="Arial"/>
                <w:b/>
                <w:bCs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w w:val="85"/>
              </w:rPr>
              <w:t>Axă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3"/>
              </w:rPr>
              <w:t xml:space="preserve">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2"/>
              </w:rPr>
              <w:t>prioritară</w:t>
            </w:r>
          </w:p>
        </w:tc>
        <w:tc>
          <w:tcPr>
            <w:tcW w:w="7473" w:type="dxa"/>
          </w:tcPr>
          <w:p w14:paraId="32222765" w14:textId="77777777" w:rsidR="00866EDD" w:rsidRPr="00C72635" w:rsidRDefault="00000000">
            <w:pPr>
              <w:pStyle w:val="TableParagraph"/>
              <w:spacing w:line="244" w:lineRule="auto"/>
              <w:rPr>
                <w:rFonts w:ascii="Arial" w:hAnsi="Arial" w:cs="Arial"/>
              </w:rPr>
            </w:pPr>
            <w:r w:rsidRPr="00C72635">
              <w:rPr>
                <w:rFonts w:ascii="Arial" w:hAnsi="Arial" w:cs="Arial"/>
                <w:color w:val="003399"/>
              </w:rPr>
              <w:t>6 – Promovarea cooperării transfrontaliere între instituții și cetățeni (Cooperare</w:t>
            </w:r>
            <w:r w:rsidRPr="00C72635">
              <w:rPr>
                <w:rFonts w:ascii="Arial" w:hAnsi="Arial" w:cs="Arial"/>
                <w:color w:val="003399"/>
                <w:spacing w:val="-1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între</w:t>
            </w:r>
            <w:r w:rsidRPr="00C72635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instituții</w:t>
            </w:r>
            <w:r w:rsidRPr="00C72635">
              <w:rPr>
                <w:rFonts w:ascii="Arial" w:hAnsi="Arial" w:cs="Arial"/>
                <w:color w:val="003399"/>
                <w:spacing w:val="-1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și</w:t>
            </w:r>
            <w:r w:rsidRPr="00C72635">
              <w:rPr>
                <w:rFonts w:ascii="Arial" w:hAnsi="Arial" w:cs="Arial"/>
                <w:color w:val="003399"/>
                <w:spacing w:val="-12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cetățeni)</w:t>
            </w:r>
          </w:p>
        </w:tc>
      </w:tr>
      <w:tr w:rsidR="00866EDD" w:rsidRPr="00C72635" w14:paraId="2D0B3C1C" w14:textId="77777777" w:rsidTr="00DC6B16">
        <w:trPr>
          <w:trHeight w:val="897"/>
        </w:trPr>
        <w:tc>
          <w:tcPr>
            <w:tcW w:w="2264" w:type="dxa"/>
          </w:tcPr>
          <w:p w14:paraId="470A8CB1" w14:textId="77777777" w:rsidR="00866EDD" w:rsidRPr="00C72635" w:rsidRDefault="00866EDD">
            <w:pPr>
              <w:pStyle w:val="TableParagraph"/>
              <w:spacing w:before="83"/>
              <w:ind w:left="0"/>
              <w:rPr>
                <w:rFonts w:ascii="Arial" w:hAnsi="Arial" w:cs="Arial"/>
              </w:rPr>
            </w:pPr>
          </w:p>
          <w:p w14:paraId="7AC44102" w14:textId="77777777" w:rsidR="00866EDD" w:rsidRPr="00C72635" w:rsidRDefault="00000000">
            <w:pPr>
              <w:pStyle w:val="TableParagraph"/>
              <w:spacing w:line="266" w:lineRule="auto"/>
              <w:rPr>
                <w:rFonts w:ascii="Arial" w:hAnsi="Arial" w:cs="Arial"/>
                <w:b/>
                <w:bCs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w w:val="90"/>
              </w:rPr>
              <w:t xml:space="preserve">Prioritate de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2"/>
              </w:rPr>
              <w:t>investiție</w:t>
            </w:r>
          </w:p>
        </w:tc>
        <w:tc>
          <w:tcPr>
            <w:tcW w:w="7473" w:type="dxa"/>
          </w:tcPr>
          <w:p w14:paraId="55FEDA58" w14:textId="77777777" w:rsidR="00866EDD" w:rsidRPr="00C72635" w:rsidRDefault="00000000">
            <w:pPr>
              <w:pStyle w:val="TableParagraph"/>
              <w:spacing w:line="244" w:lineRule="auto"/>
              <w:ind w:right="96"/>
              <w:jc w:val="both"/>
              <w:rPr>
                <w:rFonts w:ascii="Arial" w:hAnsi="Arial" w:cs="Arial"/>
              </w:rPr>
            </w:pPr>
            <w:r w:rsidRPr="00C72635">
              <w:rPr>
                <w:rFonts w:ascii="Arial" w:hAnsi="Arial" w:cs="Arial"/>
                <w:color w:val="003399"/>
                <w:spacing w:val="-4"/>
              </w:rPr>
              <w:t>11/b</w:t>
            </w:r>
            <w:r w:rsidRPr="00C72635">
              <w:rPr>
                <w:rFonts w:ascii="Arial" w:hAnsi="Arial" w:cs="Arial"/>
                <w:color w:val="003399"/>
                <w:spacing w:val="-14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4"/>
              </w:rPr>
              <w:t>-</w:t>
            </w:r>
            <w:r w:rsidRPr="00C72635">
              <w:rPr>
                <w:rFonts w:ascii="Arial" w:hAnsi="Arial" w:cs="Arial"/>
                <w:color w:val="003399"/>
                <w:spacing w:val="-1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4"/>
              </w:rPr>
              <w:t>Consolidarea</w:t>
            </w:r>
            <w:r w:rsidRPr="00C72635">
              <w:rPr>
                <w:rFonts w:ascii="Arial" w:hAnsi="Arial" w:cs="Arial"/>
                <w:color w:val="003399"/>
                <w:spacing w:val="-14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4"/>
              </w:rPr>
              <w:t>capacității</w:t>
            </w:r>
            <w:r w:rsidRPr="00C72635">
              <w:rPr>
                <w:rFonts w:ascii="Arial" w:hAnsi="Arial" w:cs="Arial"/>
                <w:color w:val="003399"/>
                <w:spacing w:val="-1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4"/>
              </w:rPr>
              <w:t>instituționale</w:t>
            </w:r>
            <w:r w:rsidRPr="00C72635">
              <w:rPr>
                <w:rFonts w:ascii="Arial" w:hAnsi="Arial" w:cs="Arial"/>
                <w:color w:val="003399"/>
                <w:spacing w:val="-14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4"/>
              </w:rPr>
              <w:t>a</w:t>
            </w:r>
            <w:r w:rsidRPr="00C72635">
              <w:rPr>
                <w:rFonts w:ascii="Arial" w:hAnsi="Arial" w:cs="Arial"/>
                <w:color w:val="003399"/>
                <w:spacing w:val="-1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4"/>
              </w:rPr>
              <w:t>autorităților</w:t>
            </w:r>
            <w:r w:rsidRPr="00C72635">
              <w:rPr>
                <w:rFonts w:ascii="Arial" w:hAnsi="Arial" w:cs="Arial"/>
                <w:color w:val="003399"/>
                <w:spacing w:val="-1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4"/>
              </w:rPr>
              <w:t>publice</w:t>
            </w:r>
            <w:r w:rsidRPr="00C72635">
              <w:rPr>
                <w:rFonts w:ascii="Arial" w:hAnsi="Arial" w:cs="Arial"/>
                <w:color w:val="003399"/>
                <w:spacing w:val="-14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4"/>
              </w:rPr>
              <w:t>și</w:t>
            </w:r>
            <w:r w:rsidRPr="00C72635">
              <w:rPr>
                <w:rFonts w:ascii="Arial" w:hAnsi="Arial" w:cs="Arial"/>
                <w:color w:val="003399"/>
                <w:spacing w:val="-1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4"/>
              </w:rPr>
              <w:t xml:space="preserve">a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părților</w:t>
            </w:r>
            <w:r w:rsidRPr="00C72635">
              <w:rPr>
                <w:rFonts w:ascii="Arial" w:hAnsi="Arial" w:cs="Arial"/>
                <w:color w:val="003399"/>
                <w:spacing w:val="-1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interesate</w:t>
            </w:r>
            <w:r w:rsidRPr="00C72635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și</w:t>
            </w:r>
            <w:r w:rsidRPr="00C72635">
              <w:rPr>
                <w:rFonts w:ascii="Arial" w:hAnsi="Arial" w:cs="Arial"/>
                <w:color w:val="003399"/>
                <w:spacing w:val="-1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o</w:t>
            </w:r>
            <w:r w:rsidRPr="00C72635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administrație</w:t>
            </w:r>
            <w:r w:rsidRPr="00C72635">
              <w:rPr>
                <w:rFonts w:ascii="Arial" w:hAnsi="Arial" w:cs="Arial"/>
                <w:color w:val="003399"/>
                <w:spacing w:val="-1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publică</w:t>
            </w:r>
            <w:r w:rsidRPr="00C72635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eficientă</w:t>
            </w:r>
            <w:r w:rsidRPr="00C72635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prin</w:t>
            </w:r>
            <w:r w:rsidRPr="00C72635">
              <w:rPr>
                <w:rFonts w:ascii="Arial" w:hAnsi="Arial" w:cs="Arial"/>
                <w:color w:val="003399"/>
                <w:spacing w:val="-1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 xml:space="preserve">promovarea </w:t>
            </w:r>
            <w:r w:rsidRPr="00C72635">
              <w:rPr>
                <w:rFonts w:ascii="Arial" w:hAnsi="Arial" w:cs="Arial"/>
                <w:color w:val="003399"/>
              </w:rPr>
              <w:t xml:space="preserve">cooperării juridice și administrative și a cooperării între cetățeni și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instituții.</w:t>
            </w:r>
          </w:p>
        </w:tc>
      </w:tr>
      <w:tr w:rsidR="00866EDD" w:rsidRPr="00C72635" w14:paraId="0AED5F75" w14:textId="77777777" w:rsidTr="00DC6B16">
        <w:trPr>
          <w:trHeight w:val="537"/>
        </w:trPr>
        <w:tc>
          <w:tcPr>
            <w:tcW w:w="2264" w:type="dxa"/>
          </w:tcPr>
          <w:p w14:paraId="230DC55B" w14:textId="77777777" w:rsidR="00866EDD" w:rsidRPr="00C72635" w:rsidRDefault="00000000">
            <w:pPr>
              <w:pStyle w:val="TableParagraph"/>
              <w:spacing w:line="266" w:lineRule="auto"/>
              <w:rPr>
                <w:rFonts w:ascii="Arial" w:hAnsi="Arial" w:cs="Arial"/>
                <w:b/>
                <w:bCs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</w:rPr>
              <w:t xml:space="preserve">Perioadă de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10"/>
              </w:rPr>
              <w:t>implementare</w:t>
            </w:r>
          </w:p>
        </w:tc>
        <w:tc>
          <w:tcPr>
            <w:tcW w:w="7473" w:type="dxa"/>
          </w:tcPr>
          <w:p w14:paraId="6258FCF6" w14:textId="77777777" w:rsidR="00866EDD" w:rsidRPr="00C72635" w:rsidRDefault="00000000">
            <w:pPr>
              <w:pStyle w:val="TableParagraph"/>
              <w:spacing w:before="164"/>
              <w:rPr>
                <w:rFonts w:ascii="Arial" w:hAnsi="Arial" w:cs="Arial"/>
              </w:rPr>
            </w:pPr>
            <w:r w:rsidRPr="00C72635">
              <w:rPr>
                <w:rFonts w:ascii="Arial" w:hAnsi="Arial" w:cs="Arial"/>
                <w:color w:val="003399"/>
                <w:spacing w:val="-8"/>
              </w:rPr>
              <w:t>12 luni</w:t>
            </w:r>
            <w:r w:rsidRPr="00C72635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>(1</w:t>
            </w:r>
            <w:r w:rsidRPr="00C72635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>Noiembrie 2018</w:t>
            </w:r>
            <w:r w:rsidRPr="00C72635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>– 31</w:t>
            </w:r>
            <w:r w:rsidRPr="00C72635">
              <w:rPr>
                <w:rFonts w:ascii="Arial" w:hAnsi="Arial" w:cs="Arial"/>
                <w:color w:val="003399"/>
                <w:spacing w:val="-30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>Octombrie</w:t>
            </w:r>
            <w:r w:rsidRPr="00C72635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>2019)</w:t>
            </w:r>
          </w:p>
        </w:tc>
      </w:tr>
      <w:tr w:rsidR="00866EDD" w:rsidRPr="00C72635" w14:paraId="79FCA0CC" w14:textId="77777777" w:rsidTr="00DC6B16">
        <w:trPr>
          <w:trHeight w:val="942"/>
        </w:trPr>
        <w:tc>
          <w:tcPr>
            <w:tcW w:w="2264" w:type="dxa"/>
          </w:tcPr>
          <w:p w14:paraId="4F73C92B" w14:textId="77777777" w:rsidR="00866EDD" w:rsidRPr="00C72635" w:rsidRDefault="00866EDD">
            <w:pPr>
              <w:pStyle w:val="TableParagraph"/>
              <w:spacing w:before="23"/>
              <w:ind w:left="0"/>
              <w:rPr>
                <w:rFonts w:ascii="Arial" w:hAnsi="Arial" w:cs="Arial"/>
              </w:rPr>
            </w:pPr>
          </w:p>
          <w:p w14:paraId="27F96345" w14:textId="77777777" w:rsidR="00866EDD" w:rsidRPr="00C72635" w:rsidRDefault="00000000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spacing w:val="-2"/>
              </w:rPr>
              <w:t>Obiectiv</w:t>
            </w:r>
          </w:p>
        </w:tc>
        <w:tc>
          <w:tcPr>
            <w:tcW w:w="7473" w:type="dxa"/>
          </w:tcPr>
          <w:p w14:paraId="25621015" w14:textId="77777777" w:rsidR="00866EDD" w:rsidRPr="00C72635" w:rsidRDefault="00000000" w:rsidP="00DC6B16">
            <w:pPr>
              <w:pStyle w:val="TableParagraph"/>
              <w:spacing w:line="244" w:lineRule="auto"/>
              <w:jc w:val="both"/>
              <w:rPr>
                <w:rFonts w:ascii="Arial" w:hAnsi="Arial" w:cs="Arial"/>
              </w:rPr>
            </w:pPr>
            <w:r w:rsidRPr="00C72635">
              <w:rPr>
                <w:rFonts w:ascii="Arial" w:hAnsi="Arial" w:cs="Arial"/>
                <w:color w:val="003399"/>
              </w:rPr>
              <w:t>Obiectivul</w:t>
            </w:r>
            <w:r w:rsidRPr="00C72635">
              <w:rPr>
                <w:rFonts w:ascii="Arial" w:hAnsi="Arial" w:cs="Arial"/>
                <w:color w:val="003399"/>
                <w:spacing w:val="69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principal</w:t>
            </w:r>
            <w:r w:rsidRPr="00C72635">
              <w:rPr>
                <w:rFonts w:ascii="Arial" w:hAnsi="Arial" w:cs="Arial"/>
                <w:color w:val="003399"/>
                <w:spacing w:val="68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al</w:t>
            </w:r>
            <w:r w:rsidRPr="00C72635">
              <w:rPr>
                <w:rFonts w:ascii="Arial" w:hAnsi="Arial" w:cs="Arial"/>
                <w:color w:val="003399"/>
                <w:spacing w:val="68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proiectului</w:t>
            </w:r>
            <w:r w:rsidRPr="00C72635">
              <w:rPr>
                <w:rFonts w:ascii="Arial" w:hAnsi="Arial" w:cs="Arial"/>
                <w:color w:val="003399"/>
                <w:spacing w:val="71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a</w:t>
            </w:r>
            <w:r w:rsidRPr="00C72635">
              <w:rPr>
                <w:rFonts w:ascii="Arial" w:hAnsi="Arial" w:cs="Arial"/>
                <w:color w:val="003399"/>
                <w:spacing w:val="69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fost</w:t>
            </w:r>
            <w:r w:rsidRPr="00C72635">
              <w:rPr>
                <w:rFonts w:ascii="Arial" w:hAnsi="Arial" w:cs="Arial"/>
                <w:color w:val="003399"/>
                <w:spacing w:val="69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promovarea</w:t>
            </w:r>
            <w:r w:rsidRPr="00C72635">
              <w:rPr>
                <w:rFonts w:ascii="Arial" w:hAnsi="Arial" w:cs="Arial"/>
                <w:color w:val="003399"/>
                <w:spacing w:val="69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diversității culturale</w:t>
            </w:r>
            <w:r w:rsidRPr="00C72635">
              <w:rPr>
                <w:rFonts w:ascii="Arial" w:hAnsi="Arial" w:cs="Arial"/>
                <w:color w:val="003399"/>
                <w:spacing w:val="2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și</w:t>
            </w:r>
            <w:r w:rsidRPr="00C72635">
              <w:rPr>
                <w:rFonts w:ascii="Arial" w:hAnsi="Arial" w:cs="Arial"/>
                <w:color w:val="003399"/>
                <w:spacing w:val="2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a</w:t>
            </w:r>
            <w:r w:rsidRPr="00C72635">
              <w:rPr>
                <w:rFonts w:ascii="Arial" w:hAnsi="Arial" w:cs="Arial"/>
                <w:color w:val="003399"/>
                <w:spacing w:val="2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tradițiilor</w:t>
            </w:r>
            <w:r w:rsidRPr="00C72635">
              <w:rPr>
                <w:rFonts w:ascii="Arial" w:hAnsi="Arial" w:cs="Arial"/>
                <w:color w:val="003399"/>
                <w:spacing w:val="27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comune</w:t>
            </w:r>
            <w:r w:rsidRPr="00C72635">
              <w:rPr>
                <w:rFonts w:ascii="Arial" w:hAnsi="Arial" w:cs="Arial"/>
                <w:color w:val="003399"/>
                <w:spacing w:val="27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prin</w:t>
            </w:r>
            <w:r w:rsidRPr="00C72635">
              <w:rPr>
                <w:rFonts w:ascii="Arial" w:hAnsi="Arial" w:cs="Arial"/>
                <w:color w:val="003399"/>
                <w:spacing w:val="2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intermediul</w:t>
            </w:r>
            <w:r w:rsidRPr="00C72635">
              <w:rPr>
                <w:rFonts w:ascii="Arial" w:hAnsi="Arial" w:cs="Arial"/>
                <w:color w:val="003399"/>
                <w:spacing w:val="2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unor</w:t>
            </w:r>
            <w:r w:rsidRPr="00C72635">
              <w:rPr>
                <w:rFonts w:ascii="Arial" w:hAnsi="Arial" w:cs="Arial"/>
                <w:color w:val="003399"/>
                <w:spacing w:val="31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evenimente</w:t>
            </w:r>
          </w:p>
          <w:p w14:paraId="3E0FAA14" w14:textId="77777777" w:rsidR="00866EDD" w:rsidRPr="00C72635" w:rsidRDefault="00000000" w:rsidP="00DC6B16">
            <w:pPr>
              <w:pStyle w:val="TableParagraph"/>
              <w:spacing w:line="331" w:lineRule="exact"/>
              <w:jc w:val="both"/>
              <w:rPr>
                <w:rFonts w:ascii="Arial" w:hAnsi="Arial" w:cs="Arial"/>
              </w:rPr>
            </w:pPr>
            <w:r w:rsidRPr="00C72635">
              <w:rPr>
                <w:rFonts w:ascii="Arial" w:hAnsi="Arial" w:cs="Arial"/>
                <w:color w:val="003399"/>
                <w:spacing w:val="-6"/>
              </w:rPr>
              <w:t>artistice,</w:t>
            </w:r>
            <w:r w:rsidRPr="00C72635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organizate</w:t>
            </w:r>
            <w:r w:rsidRPr="00C72635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în</w:t>
            </w:r>
            <w:r w:rsidRPr="00C72635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Salonta</w:t>
            </w:r>
            <w:r w:rsidRPr="00C72635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(RO)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și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Gyula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(HU).</w:t>
            </w:r>
          </w:p>
        </w:tc>
      </w:tr>
      <w:tr w:rsidR="00866EDD" w:rsidRPr="00C72635" w14:paraId="08B44831" w14:textId="77777777" w:rsidTr="00DC6B16">
        <w:trPr>
          <w:trHeight w:val="627"/>
        </w:trPr>
        <w:tc>
          <w:tcPr>
            <w:tcW w:w="2264" w:type="dxa"/>
            <w:vMerge w:val="restart"/>
          </w:tcPr>
          <w:p w14:paraId="6BB1A2A6" w14:textId="77777777" w:rsidR="00866EDD" w:rsidRPr="00C72635" w:rsidRDefault="00866EDD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18B9B3EB" w14:textId="77777777" w:rsidR="00866EDD" w:rsidRPr="00C72635" w:rsidRDefault="00866EDD">
            <w:pPr>
              <w:pStyle w:val="TableParagraph"/>
              <w:spacing w:before="98"/>
              <w:ind w:left="0"/>
              <w:rPr>
                <w:rFonts w:ascii="Arial" w:hAnsi="Arial" w:cs="Arial"/>
              </w:rPr>
            </w:pPr>
          </w:p>
          <w:p w14:paraId="2737EA5B" w14:textId="77777777" w:rsidR="00866EDD" w:rsidRPr="00C72635" w:rsidRDefault="00000000">
            <w:pPr>
              <w:pStyle w:val="TableParagraph"/>
              <w:spacing w:before="1"/>
              <w:rPr>
                <w:rFonts w:ascii="Arial" w:hAnsi="Arial" w:cs="Arial"/>
                <w:b/>
                <w:bCs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spacing w:val="-2"/>
              </w:rPr>
              <w:t>Parteneriat</w:t>
            </w:r>
          </w:p>
        </w:tc>
        <w:tc>
          <w:tcPr>
            <w:tcW w:w="7473" w:type="dxa"/>
          </w:tcPr>
          <w:p w14:paraId="27267070" w14:textId="77777777" w:rsidR="00866EDD" w:rsidRPr="00C72635" w:rsidRDefault="00000000">
            <w:pPr>
              <w:pStyle w:val="TableParagraph"/>
              <w:spacing w:before="137"/>
              <w:rPr>
                <w:rFonts w:ascii="Arial" w:hAnsi="Arial" w:cs="Arial"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w w:val="90"/>
              </w:rPr>
              <w:t>Beneficiar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10"/>
              </w:rPr>
              <w:t xml:space="preserve"> </w:t>
            </w:r>
            <w:r w:rsidRPr="00C72635">
              <w:rPr>
                <w:rFonts w:ascii="Arial" w:hAnsi="Arial" w:cs="Arial"/>
                <w:b/>
                <w:bCs/>
                <w:color w:val="003399"/>
                <w:w w:val="90"/>
              </w:rPr>
              <w:t>Principal</w:t>
            </w:r>
            <w:r w:rsidRPr="00C72635">
              <w:rPr>
                <w:rFonts w:ascii="Arial" w:hAnsi="Arial" w:cs="Arial"/>
                <w:color w:val="003399"/>
                <w:w w:val="90"/>
              </w:rPr>
              <w:t>:</w:t>
            </w:r>
            <w:r w:rsidRPr="00C72635">
              <w:rPr>
                <w:rFonts w:ascii="Arial" w:hAnsi="Arial" w:cs="Arial"/>
                <w:color w:val="003399"/>
                <w:spacing w:val="9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w w:val="90"/>
              </w:rPr>
              <w:t>Municipiul</w:t>
            </w:r>
            <w:r w:rsidRPr="00C72635">
              <w:rPr>
                <w:rFonts w:ascii="Arial" w:hAnsi="Arial" w:cs="Arial"/>
                <w:color w:val="003399"/>
                <w:spacing w:val="17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w w:val="90"/>
              </w:rPr>
              <w:t>Salonta</w:t>
            </w:r>
            <w:r w:rsidRPr="00C72635">
              <w:rPr>
                <w:rFonts w:ascii="Arial" w:hAnsi="Arial" w:cs="Arial"/>
                <w:color w:val="003399"/>
                <w:spacing w:val="1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  <w:w w:val="90"/>
              </w:rPr>
              <w:t>(România)</w:t>
            </w:r>
          </w:p>
        </w:tc>
      </w:tr>
      <w:tr w:rsidR="00866EDD" w:rsidRPr="00C72635" w14:paraId="744E1441" w14:textId="77777777" w:rsidTr="00DC6B16">
        <w:trPr>
          <w:trHeight w:val="627"/>
        </w:trPr>
        <w:tc>
          <w:tcPr>
            <w:tcW w:w="2264" w:type="dxa"/>
            <w:vMerge/>
            <w:tcBorders>
              <w:top w:val="nil"/>
            </w:tcBorders>
          </w:tcPr>
          <w:p w14:paraId="07422891" w14:textId="77777777" w:rsidR="00866EDD" w:rsidRPr="00C72635" w:rsidRDefault="00866ED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73" w:type="dxa"/>
          </w:tcPr>
          <w:p w14:paraId="101AEEF6" w14:textId="77777777" w:rsidR="00866EDD" w:rsidRPr="00C72635" w:rsidRDefault="00000000">
            <w:pPr>
              <w:pStyle w:val="TableParagraph"/>
              <w:spacing w:before="221"/>
              <w:rPr>
                <w:rFonts w:ascii="Arial" w:hAnsi="Arial" w:cs="Arial"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w w:val="90"/>
              </w:rPr>
              <w:t>Partener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11"/>
              </w:rPr>
              <w:t xml:space="preserve"> </w:t>
            </w:r>
            <w:r w:rsidRPr="00C72635">
              <w:rPr>
                <w:rFonts w:ascii="Arial" w:hAnsi="Arial" w:cs="Arial"/>
                <w:b/>
                <w:bCs/>
                <w:color w:val="003399"/>
                <w:w w:val="90"/>
              </w:rPr>
              <w:t>de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8"/>
              </w:rPr>
              <w:t xml:space="preserve"> </w:t>
            </w:r>
            <w:r w:rsidRPr="00C72635">
              <w:rPr>
                <w:rFonts w:ascii="Arial" w:hAnsi="Arial" w:cs="Arial"/>
                <w:b/>
                <w:bCs/>
                <w:color w:val="003399"/>
                <w:w w:val="90"/>
              </w:rPr>
              <w:t>Proiect</w:t>
            </w:r>
            <w:r w:rsidRPr="00C72635">
              <w:rPr>
                <w:rFonts w:ascii="Arial" w:hAnsi="Arial" w:cs="Arial"/>
                <w:color w:val="003399"/>
                <w:w w:val="90"/>
              </w:rPr>
              <w:t>:</w:t>
            </w:r>
            <w:r w:rsidRPr="00C72635">
              <w:rPr>
                <w:rFonts w:ascii="Arial" w:hAnsi="Arial" w:cs="Arial"/>
                <w:color w:val="003399"/>
                <w:spacing w:val="9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w w:val="90"/>
              </w:rPr>
              <w:t>PP2:</w:t>
            </w:r>
            <w:r w:rsidRPr="00C72635">
              <w:rPr>
                <w:rFonts w:ascii="Arial" w:hAnsi="Arial" w:cs="Arial"/>
                <w:color w:val="003399"/>
                <w:spacing w:val="1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w w:val="90"/>
              </w:rPr>
              <w:t>Orașul</w:t>
            </w:r>
            <w:r w:rsidRPr="00C72635">
              <w:rPr>
                <w:rFonts w:ascii="Arial" w:hAnsi="Arial" w:cs="Arial"/>
                <w:color w:val="003399"/>
                <w:spacing w:val="1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w w:val="90"/>
              </w:rPr>
              <w:t>Gyula</w:t>
            </w:r>
            <w:r w:rsidRPr="00C72635">
              <w:rPr>
                <w:rFonts w:ascii="Arial" w:hAnsi="Arial" w:cs="Arial"/>
                <w:color w:val="003399"/>
                <w:spacing w:val="1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  <w:w w:val="90"/>
              </w:rPr>
              <w:t>(Ungaria)</w:t>
            </w:r>
          </w:p>
        </w:tc>
      </w:tr>
      <w:tr w:rsidR="00866EDD" w:rsidRPr="00C72635" w14:paraId="34A8B68F" w14:textId="77777777" w:rsidTr="00DC6B16">
        <w:trPr>
          <w:trHeight w:val="1329"/>
        </w:trPr>
        <w:tc>
          <w:tcPr>
            <w:tcW w:w="2264" w:type="dxa"/>
          </w:tcPr>
          <w:p w14:paraId="726BE6FD" w14:textId="77777777" w:rsidR="00866EDD" w:rsidRPr="00C72635" w:rsidRDefault="00866EDD">
            <w:pPr>
              <w:pStyle w:val="TableParagraph"/>
              <w:spacing w:before="241"/>
              <w:ind w:left="0"/>
              <w:rPr>
                <w:rFonts w:ascii="Arial" w:hAnsi="Arial" w:cs="Arial"/>
              </w:rPr>
            </w:pPr>
          </w:p>
          <w:p w14:paraId="30896EF9" w14:textId="77777777" w:rsidR="00866EDD" w:rsidRPr="00C72635" w:rsidRDefault="00000000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w w:val="90"/>
              </w:rPr>
              <w:t>Buget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9"/>
                <w:w w:val="90"/>
              </w:rPr>
              <w:t xml:space="preserve">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2"/>
                <w:w w:val="95"/>
              </w:rPr>
              <w:t>total</w:t>
            </w:r>
          </w:p>
        </w:tc>
        <w:tc>
          <w:tcPr>
            <w:tcW w:w="7473" w:type="dxa"/>
          </w:tcPr>
          <w:p w14:paraId="23731210" w14:textId="77777777" w:rsidR="00866EDD" w:rsidRPr="00C72635" w:rsidRDefault="00000000">
            <w:pPr>
              <w:pStyle w:val="TableParagraph"/>
              <w:spacing w:line="329" w:lineRule="exact"/>
              <w:rPr>
                <w:rFonts w:ascii="Arial" w:hAnsi="Arial" w:cs="Arial"/>
              </w:rPr>
            </w:pPr>
            <w:r w:rsidRPr="00C72635">
              <w:rPr>
                <w:rFonts w:ascii="Arial" w:hAnsi="Arial" w:cs="Arial"/>
                <w:color w:val="003399"/>
                <w:spacing w:val="-8"/>
              </w:rPr>
              <w:t>EUR</w:t>
            </w:r>
            <w:r w:rsidRPr="00C72635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>80,000.00,</w:t>
            </w:r>
            <w:r w:rsidRPr="00C72635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>din</w:t>
            </w:r>
            <w:r w:rsidRPr="00C72635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>care, FEDR</w:t>
            </w:r>
            <w:r w:rsidRPr="00C72635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>EUR</w:t>
            </w:r>
            <w:r w:rsidRPr="00C72635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>68,000.00</w:t>
            </w:r>
          </w:p>
          <w:p w14:paraId="1088ADDB" w14:textId="77777777" w:rsidR="00866EDD" w:rsidRPr="00C72635" w:rsidRDefault="00000000">
            <w:pPr>
              <w:pStyle w:val="TableParagraph"/>
              <w:spacing w:before="166"/>
              <w:rPr>
                <w:rFonts w:ascii="Arial" w:hAnsi="Arial" w:cs="Arial"/>
              </w:rPr>
            </w:pPr>
            <w:r w:rsidRPr="00C72635">
              <w:rPr>
                <w:rFonts w:ascii="Arial" w:hAnsi="Arial" w:cs="Arial"/>
                <w:color w:val="003399"/>
                <w:w w:val="90"/>
              </w:rPr>
              <w:t>Totalul</w:t>
            </w:r>
            <w:r w:rsidRPr="00C72635">
              <w:rPr>
                <w:rFonts w:ascii="Arial" w:hAnsi="Arial" w:cs="Arial"/>
                <w:color w:val="003399"/>
                <w:spacing w:val="18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w w:val="90"/>
              </w:rPr>
              <w:t>cheltuielilor</w:t>
            </w:r>
            <w:r w:rsidRPr="00C72635">
              <w:rPr>
                <w:rFonts w:ascii="Arial" w:hAnsi="Arial" w:cs="Arial"/>
                <w:color w:val="003399"/>
                <w:spacing w:val="1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w w:val="90"/>
              </w:rPr>
              <w:t>eligibile</w:t>
            </w:r>
            <w:r w:rsidRPr="00C72635">
              <w:rPr>
                <w:rFonts w:ascii="Arial" w:hAnsi="Arial" w:cs="Arial"/>
                <w:color w:val="003399"/>
                <w:spacing w:val="20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w w:val="90"/>
              </w:rPr>
              <w:t>decontate</w:t>
            </w:r>
            <w:r w:rsidRPr="00C72635">
              <w:rPr>
                <w:rFonts w:ascii="Arial" w:hAnsi="Arial" w:cs="Arial"/>
                <w:color w:val="003399"/>
                <w:spacing w:val="19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w w:val="90"/>
              </w:rPr>
              <w:t>prin</w:t>
            </w:r>
            <w:r w:rsidRPr="00C72635">
              <w:rPr>
                <w:rFonts w:ascii="Arial" w:hAnsi="Arial" w:cs="Arial"/>
                <w:color w:val="003399"/>
                <w:spacing w:val="17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w w:val="90"/>
              </w:rPr>
              <w:t>proiect:</w:t>
            </w:r>
            <w:r w:rsidRPr="00C72635">
              <w:rPr>
                <w:rFonts w:ascii="Arial" w:hAnsi="Arial" w:cs="Arial"/>
                <w:color w:val="003399"/>
                <w:spacing w:val="21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w w:val="90"/>
              </w:rPr>
              <w:t>78.811,29</w:t>
            </w:r>
            <w:r w:rsidRPr="00C72635">
              <w:rPr>
                <w:rFonts w:ascii="Arial" w:hAnsi="Arial" w:cs="Arial"/>
                <w:color w:val="003399"/>
                <w:spacing w:val="21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4"/>
                <w:w w:val="90"/>
              </w:rPr>
              <w:t>Euro</w:t>
            </w:r>
          </w:p>
          <w:p w14:paraId="66826D51" w14:textId="77777777" w:rsidR="00866EDD" w:rsidRPr="00C72635" w:rsidRDefault="00000000">
            <w:pPr>
              <w:pStyle w:val="TableParagraph"/>
              <w:spacing w:before="201"/>
              <w:ind w:left="165"/>
              <w:rPr>
                <w:rFonts w:ascii="Arial" w:hAnsi="Arial" w:cs="Arial"/>
                <w:b/>
                <w:i/>
              </w:rPr>
            </w:pPr>
            <w:r w:rsidRPr="00C72635">
              <w:rPr>
                <w:rFonts w:ascii="Arial" w:hAnsi="Arial" w:cs="Arial"/>
                <w:b/>
                <w:i/>
                <w:color w:val="003399"/>
                <w:spacing w:val="-2"/>
              </w:rPr>
              <w:t>Execuția</w:t>
            </w:r>
            <w:r w:rsidRPr="00C72635">
              <w:rPr>
                <w:rFonts w:ascii="Arial" w:hAnsi="Arial" w:cs="Arial"/>
                <w:b/>
                <w:i/>
                <w:color w:val="003399"/>
              </w:rPr>
              <w:t xml:space="preserve"> </w:t>
            </w:r>
            <w:r w:rsidRPr="00C72635">
              <w:rPr>
                <w:rFonts w:ascii="Arial" w:hAnsi="Arial" w:cs="Arial"/>
                <w:b/>
                <w:i/>
                <w:color w:val="003399"/>
                <w:spacing w:val="-2"/>
              </w:rPr>
              <w:t>bugetară:</w:t>
            </w:r>
            <w:r w:rsidRPr="00C72635">
              <w:rPr>
                <w:rFonts w:ascii="Arial" w:hAnsi="Arial" w:cs="Arial"/>
                <w:b/>
                <w:i/>
                <w:color w:val="003399"/>
                <w:spacing w:val="-3"/>
              </w:rPr>
              <w:t xml:space="preserve"> </w:t>
            </w:r>
            <w:r w:rsidRPr="00C72635">
              <w:rPr>
                <w:rFonts w:ascii="Arial" w:hAnsi="Arial" w:cs="Arial"/>
                <w:b/>
                <w:i/>
                <w:color w:val="003399"/>
                <w:spacing w:val="-2"/>
              </w:rPr>
              <w:t>98,51%</w:t>
            </w:r>
          </w:p>
        </w:tc>
      </w:tr>
      <w:tr w:rsidR="00866EDD" w:rsidRPr="00C72635" w14:paraId="243FE8EF" w14:textId="77777777">
        <w:trPr>
          <w:trHeight w:val="3792"/>
        </w:trPr>
        <w:tc>
          <w:tcPr>
            <w:tcW w:w="2264" w:type="dxa"/>
          </w:tcPr>
          <w:p w14:paraId="477068A3" w14:textId="77777777" w:rsidR="00866EDD" w:rsidRPr="00C72635" w:rsidRDefault="00866EDD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3E6B0324" w14:textId="77777777" w:rsidR="00866EDD" w:rsidRPr="00C72635" w:rsidRDefault="00866EDD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2A645252" w14:textId="77777777" w:rsidR="00866EDD" w:rsidRPr="00C72635" w:rsidRDefault="00866EDD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65B6F040" w14:textId="77777777" w:rsidR="00866EDD" w:rsidRPr="00C72635" w:rsidRDefault="00866EDD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362BA6A2" w14:textId="77777777" w:rsidR="00866EDD" w:rsidRPr="00C72635" w:rsidRDefault="00866EDD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43A47775" w14:textId="77777777" w:rsidR="00866EDD" w:rsidRPr="00C72635" w:rsidRDefault="00866EDD">
            <w:pPr>
              <w:pStyle w:val="TableParagraph"/>
              <w:spacing w:before="116"/>
              <w:ind w:left="0"/>
              <w:rPr>
                <w:rFonts w:ascii="Arial" w:hAnsi="Arial" w:cs="Arial"/>
              </w:rPr>
            </w:pPr>
          </w:p>
          <w:p w14:paraId="17879ED8" w14:textId="77777777" w:rsidR="00866EDD" w:rsidRPr="00C72635" w:rsidRDefault="00000000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spacing w:val="-2"/>
              </w:rPr>
              <w:t>Sumar</w:t>
            </w:r>
          </w:p>
        </w:tc>
        <w:tc>
          <w:tcPr>
            <w:tcW w:w="7473" w:type="dxa"/>
          </w:tcPr>
          <w:p w14:paraId="48E5880E" w14:textId="6528B2BF" w:rsidR="00866EDD" w:rsidRPr="00C72635" w:rsidRDefault="00000000">
            <w:pPr>
              <w:pStyle w:val="TableParagraph"/>
              <w:spacing w:line="244" w:lineRule="auto"/>
              <w:ind w:right="93"/>
              <w:jc w:val="both"/>
              <w:rPr>
                <w:rFonts w:ascii="Arial" w:hAnsi="Arial" w:cs="Arial"/>
              </w:rPr>
            </w:pPr>
            <w:r w:rsidRPr="00C72635">
              <w:rPr>
                <w:rFonts w:ascii="Arial" w:hAnsi="Arial" w:cs="Arial"/>
                <w:color w:val="003399"/>
                <w:spacing w:val="-2"/>
              </w:rPr>
              <w:t>Proiectul</w:t>
            </w:r>
            <w:r w:rsidRPr="00C72635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ROHU-280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și-a</w:t>
            </w:r>
            <w:r w:rsidRPr="00C72635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="00DC6B16" w:rsidRPr="00C72635">
              <w:rPr>
                <w:rFonts w:ascii="Arial" w:hAnsi="Arial" w:cs="Arial"/>
                <w:color w:val="003399"/>
                <w:spacing w:val="-2"/>
              </w:rPr>
              <w:t>propus</w:t>
            </w:r>
            <w:r w:rsidRPr="00C72635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să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sporească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atractivitatea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regiunii transfrontaliere</w:t>
            </w:r>
            <w:r w:rsidRPr="00C72635">
              <w:rPr>
                <w:rFonts w:ascii="Arial" w:hAnsi="Arial" w:cs="Arial"/>
                <w:color w:val="003399"/>
                <w:spacing w:val="-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Bihor-Békés,</w:t>
            </w:r>
            <w:r w:rsidRPr="00C72635">
              <w:rPr>
                <w:rFonts w:ascii="Arial" w:hAnsi="Arial" w:cs="Arial"/>
                <w:color w:val="003399"/>
                <w:spacing w:val="-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printr-o</w:t>
            </w:r>
            <w:r w:rsidRPr="00C72635">
              <w:rPr>
                <w:rFonts w:ascii="Arial" w:hAnsi="Arial" w:cs="Arial"/>
                <w:color w:val="003399"/>
                <w:spacing w:val="-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abordare</w:t>
            </w:r>
            <w:r w:rsidRPr="00C72635">
              <w:rPr>
                <w:rFonts w:ascii="Arial" w:hAnsi="Arial" w:cs="Arial"/>
                <w:color w:val="003399"/>
                <w:spacing w:val="-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interculturală</w:t>
            </w:r>
            <w:r w:rsidRPr="00C72635">
              <w:rPr>
                <w:rFonts w:ascii="Arial" w:hAnsi="Arial" w:cs="Arial"/>
                <w:color w:val="003399"/>
                <w:spacing w:val="-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 xml:space="preserve">diversă </w:t>
            </w:r>
            <w:r w:rsidRPr="00C72635">
              <w:rPr>
                <w:rFonts w:ascii="Arial" w:hAnsi="Arial" w:cs="Arial"/>
                <w:color w:val="003399"/>
              </w:rPr>
              <w:t>legată de artă: filme, teatru, artizanat. Proiectul a adus un caracter inovator prin redescoperirea și exploatarea resurselor locale și a patrimoniului local.</w:t>
            </w:r>
          </w:p>
          <w:p w14:paraId="28A154C8" w14:textId="77777777" w:rsidR="00866EDD" w:rsidRPr="00C72635" w:rsidRDefault="00866EDD">
            <w:pPr>
              <w:pStyle w:val="TableParagraph"/>
              <w:spacing w:before="83"/>
              <w:ind w:left="0"/>
              <w:rPr>
                <w:rFonts w:ascii="Arial" w:hAnsi="Arial" w:cs="Arial"/>
              </w:rPr>
            </w:pPr>
          </w:p>
          <w:p w14:paraId="503E5260" w14:textId="77777777" w:rsidR="00866EDD" w:rsidRPr="00C72635" w:rsidRDefault="00000000">
            <w:pPr>
              <w:pStyle w:val="TableParagraph"/>
              <w:jc w:val="both"/>
              <w:rPr>
                <w:rFonts w:ascii="Arial" w:hAnsi="Arial" w:cs="Arial"/>
              </w:rPr>
            </w:pPr>
            <w:r w:rsidRPr="00C72635">
              <w:rPr>
                <w:rFonts w:ascii="Arial" w:hAnsi="Arial" w:cs="Arial"/>
                <w:color w:val="003399"/>
                <w:spacing w:val="-6"/>
              </w:rPr>
              <w:t>Activitățile</w:t>
            </w:r>
            <w:r w:rsidRPr="00C72635">
              <w:rPr>
                <w:rFonts w:ascii="Arial" w:hAnsi="Arial" w:cs="Arial"/>
                <w:color w:val="003399"/>
                <w:spacing w:val="-1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principale</w:t>
            </w:r>
            <w:r w:rsidRPr="00C72635">
              <w:rPr>
                <w:rFonts w:ascii="Arial" w:hAnsi="Arial" w:cs="Arial"/>
                <w:color w:val="003399"/>
                <w:spacing w:val="-1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implementate</w:t>
            </w:r>
            <w:r w:rsidRPr="00C72635">
              <w:rPr>
                <w:rFonts w:ascii="Arial" w:hAnsi="Arial" w:cs="Arial"/>
                <w:color w:val="003399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în</w:t>
            </w:r>
            <w:r w:rsidRPr="00C72635">
              <w:rPr>
                <w:rFonts w:ascii="Arial" w:hAnsi="Arial" w:cs="Arial"/>
                <w:color w:val="003399"/>
                <w:spacing w:val="-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cadrul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proiectului:</w:t>
            </w:r>
          </w:p>
          <w:p w14:paraId="2F42799B" w14:textId="5FD54CC8" w:rsidR="00866EDD" w:rsidRPr="00C72635" w:rsidRDefault="00000000" w:rsidP="0057241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7" w:line="244" w:lineRule="auto"/>
              <w:ind w:right="97"/>
              <w:jc w:val="both"/>
              <w:rPr>
                <w:rFonts w:ascii="Arial" w:hAnsi="Arial" w:cs="Arial"/>
              </w:rPr>
            </w:pPr>
            <w:r w:rsidRPr="00C72635">
              <w:rPr>
                <w:rFonts w:ascii="Arial" w:hAnsi="Arial" w:cs="Arial"/>
                <w:color w:val="003399"/>
              </w:rPr>
              <w:t xml:space="preserve">organizarea mai multor evenimente culturale în municipiul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Salonta</w:t>
            </w:r>
            <w:r w:rsidRPr="00C72635">
              <w:rPr>
                <w:rFonts w:ascii="Arial" w:hAnsi="Arial" w:cs="Arial"/>
                <w:color w:val="003399"/>
                <w:spacing w:val="-10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(RO)</w:t>
            </w:r>
            <w:r w:rsidRPr="00C72635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="0057241A" w:rsidRPr="00C72635">
              <w:rPr>
                <w:rFonts w:ascii="Arial" w:hAnsi="Arial" w:cs="Arial"/>
                <w:color w:val="003399"/>
              </w:rPr>
              <w:t>oferind participanților oportunitatea de a se întâlni, de a interacționa și de a consolida legăturile transfrontaliere</w:t>
            </w:r>
            <w:r w:rsidRPr="00C72635">
              <w:rPr>
                <w:rFonts w:ascii="Arial" w:hAnsi="Arial" w:cs="Arial"/>
                <w:color w:val="003399"/>
              </w:rPr>
              <w:t>:</w:t>
            </w:r>
            <w:r w:rsidR="0057241A" w:rsidRPr="00C72635">
              <w:rPr>
                <w:rFonts w:ascii="Arial" w:hAnsi="Arial" w:cs="Arial"/>
                <w:color w:val="003399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evenimentul</w:t>
            </w:r>
            <w:r w:rsidRPr="00C72635">
              <w:rPr>
                <w:rFonts w:ascii="Arial" w:hAnsi="Arial" w:cs="Arial"/>
                <w:color w:val="003399"/>
                <w:spacing w:val="46"/>
              </w:rPr>
              <w:t xml:space="preserve">  </w:t>
            </w:r>
            <w:r w:rsidRPr="00C72635">
              <w:rPr>
                <w:rFonts w:ascii="Arial" w:hAnsi="Arial" w:cs="Arial"/>
                <w:color w:val="003399"/>
              </w:rPr>
              <w:t>„Noaptea</w:t>
            </w:r>
            <w:r w:rsidRPr="00C72635">
              <w:rPr>
                <w:rFonts w:ascii="Arial" w:hAnsi="Arial" w:cs="Arial"/>
                <w:color w:val="003399"/>
                <w:spacing w:val="47"/>
              </w:rPr>
              <w:t xml:space="preserve">  </w:t>
            </w:r>
            <w:r w:rsidRPr="00C72635">
              <w:rPr>
                <w:rFonts w:ascii="Arial" w:hAnsi="Arial" w:cs="Arial"/>
                <w:color w:val="003399"/>
              </w:rPr>
              <w:t>muzeelor”,</w:t>
            </w:r>
            <w:r w:rsidRPr="00C72635">
              <w:rPr>
                <w:rFonts w:ascii="Arial" w:hAnsi="Arial" w:cs="Arial"/>
                <w:color w:val="003399"/>
                <w:spacing w:val="47"/>
              </w:rPr>
              <w:t xml:space="preserve">  </w:t>
            </w:r>
            <w:r w:rsidRPr="00C72635">
              <w:rPr>
                <w:rFonts w:ascii="Arial" w:hAnsi="Arial" w:cs="Arial"/>
                <w:color w:val="003399"/>
              </w:rPr>
              <w:t>festivalul</w:t>
            </w:r>
            <w:r w:rsidRPr="00C72635">
              <w:rPr>
                <w:rFonts w:ascii="Arial" w:hAnsi="Arial" w:cs="Arial"/>
                <w:color w:val="003399"/>
                <w:spacing w:val="47"/>
              </w:rPr>
              <w:t xml:space="preserve">  </w:t>
            </w:r>
            <w:r w:rsidRPr="00C72635">
              <w:rPr>
                <w:rFonts w:ascii="Arial" w:hAnsi="Arial" w:cs="Arial"/>
                <w:color w:val="003399"/>
              </w:rPr>
              <w:t>de</w:t>
            </w:r>
            <w:r w:rsidRPr="00C72635">
              <w:rPr>
                <w:rFonts w:ascii="Arial" w:hAnsi="Arial" w:cs="Arial"/>
                <w:color w:val="003399"/>
                <w:spacing w:val="47"/>
              </w:rPr>
              <w:t xml:space="preserve"> 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teatru,</w:t>
            </w:r>
            <w:r w:rsidR="0057241A" w:rsidRPr="00C72635">
              <w:rPr>
                <w:rFonts w:ascii="Arial" w:hAnsi="Arial" w:cs="Arial"/>
                <w:color w:val="003399"/>
                <w:spacing w:val="-2"/>
              </w:rPr>
              <w:t xml:space="preserve"> </w:t>
            </w:r>
            <w:r w:rsidR="0057241A" w:rsidRPr="00C72635">
              <w:rPr>
                <w:rFonts w:ascii="Arial" w:hAnsi="Arial" w:cs="Arial"/>
                <w:color w:val="003399"/>
                <w:spacing w:val="-4"/>
              </w:rPr>
              <w:t xml:space="preserve">Șezătoare”, </w:t>
            </w:r>
            <w:r w:rsidR="0057241A" w:rsidRPr="00C72635">
              <w:rPr>
                <w:rFonts w:ascii="Arial" w:hAnsi="Arial" w:cs="Arial"/>
                <w:color w:val="003399"/>
                <w:spacing w:val="-4"/>
              </w:rPr>
              <w:t>la</w:t>
            </w:r>
            <w:r w:rsidR="0057241A" w:rsidRPr="00C72635">
              <w:rPr>
                <w:rFonts w:ascii="Arial" w:hAnsi="Arial" w:cs="Arial"/>
                <w:color w:val="003399"/>
                <w:spacing w:val="-6"/>
              </w:rPr>
              <w:t xml:space="preserve"> </w:t>
            </w:r>
            <w:r w:rsidR="0057241A" w:rsidRPr="00C72635">
              <w:rPr>
                <w:rFonts w:ascii="Arial" w:hAnsi="Arial" w:cs="Arial"/>
                <w:color w:val="003399"/>
                <w:spacing w:val="-4"/>
              </w:rPr>
              <w:t>care localnicii</w:t>
            </w:r>
            <w:r w:rsidR="0057241A" w:rsidRPr="00C72635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="0057241A" w:rsidRPr="00C72635">
              <w:rPr>
                <w:rFonts w:ascii="Arial" w:hAnsi="Arial" w:cs="Arial"/>
                <w:color w:val="003399"/>
                <w:spacing w:val="-4"/>
              </w:rPr>
              <w:t>au</w:t>
            </w:r>
            <w:r w:rsidR="0057241A" w:rsidRPr="00C72635">
              <w:rPr>
                <w:rFonts w:ascii="Arial" w:hAnsi="Arial" w:cs="Arial"/>
                <w:color w:val="003399"/>
                <w:spacing w:val="-4"/>
              </w:rPr>
              <w:t xml:space="preserve"> interpreta</w:t>
            </w:r>
            <w:r w:rsidR="0057241A" w:rsidRPr="00C72635">
              <w:rPr>
                <w:rFonts w:ascii="Arial" w:hAnsi="Arial" w:cs="Arial"/>
                <w:color w:val="003399"/>
                <w:spacing w:val="-4"/>
              </w:rPr>
              <w:t>t</w:t>
            </w:r>
            <w:r w:rsidR="0057241A" w:rsidRPr="00C72635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="0057241A" w:rsidRPr="00C72635">
              <w:rPr>
                <w:rFonts w:ascii="Arial" w:hAnsi="Arial" w:cs="Arial"/>
                <w:color w:val="003399"/>
                <w:spacing w:val="-4"/>
              </w:rPr>
              <w:t xml:space="preserve">cântece tradiționale </w:t>
            </w:r>
            <w:r w:rsidR="0057241A" w:rsidRPr="00C72635">
              <w:rPr>
                <w:rFonts w:ascii="Arial" w:hAnsi="Arial" w:cs="Arial"/>
                <w:color w:val="003399"/>
              </w:rPr>
              <w:t>și</w:t>
            </w:r>
            <w:r w:rsidR="0057241A" w:rsidRPr="00C72635">
              <w:rPr>
                <w:rFonts w:ascii="Arial" w:hAnsi="Arial" w:cs="Arial"/>
                <w:color w:val="003399"/>
                <w:spacing w:val="-6"/>
              </w:rPr>
              <w:t xml:space="preserve"> </w:t>
            </w:r>
            <w:r w:rsidR="0057241A" w:rsidRPr="00C72635">
              <w:rPr>
                <w:rFonts w:ascii="Arial" w:hAnsi="Arial" w:cs="Arial"/>
                <w:color w:val="003399"/>
              </w:rPr>
              <w:t>au</w:t>
            </w:r>
            <w:r w:rsidR="0057241A" w:rsidRPr="00C72635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="0057241A" w:rsidRPr="00C72635">
              <w:rPr>
                <w:rFonts w:ascii="Arial" w:hAnsi="Arial" w:cs="Arial"/>
                <w:color w:val="003399"/>
              </w:rPr>
              <w:t>urmări</w:t>
            </w:r>
            <w:r w:rsidR="0057241A" w:rsidRPr="00C72635">
              <w:rPr>
                <w:rFonts w:ascii="Arial" w:hAnsi="Arial" w:cs="Arial"/>
                <w:color w:val="003399"/>
              </w:rPr>
              <w:t>t</w:t>
            </w:r>
            <w:r w:rsidR="0057241A" w:rsidRPr="00C72635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="0057241A" w:rsidRPr="00C72635">
              <w:rPr>
                <w:rFonts w:ascii="Arial" w:hAnsi="Arial" w:cs="Arial"/>
                <w:color w:val="003399"/>
              </w:rPr>
              <w:t>o</w:t>
            </w:r>
            <w:r w:rsidR="0057241A" w:rsidRPr="00C72635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="0057241A" w:rsidRPr="00C72635">
              <w:rPr>
                <w:rFonts w:ascii="Arial" w:hAnsi="Arial" w:cs="Arial"/>
                <w:color w:val="003399"/>
              </w:rPr>
              <w:t>proiecție</w:t>
            </w:r>
            <w:r w:rsidR="0057241A" w:rsidRPr="00C72635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="0057241A" w:rsidRPr="00C72635">
              <w:rPr>
                <w:rFonts w:ascii="Arial" w:hAnsi="Arial" w:cs="Arial"/>
                <w:color w:val="003399"/>
              </w:rPr>
              <w:t>de</w:t>
            </w:r>
            <w:r w:rsidR="0057241A" w:rsidRPr="00C72635">
              <w:rPr>
                <w:rFonts w:ascii="Arial" w:hAnsi="Arial" w:cs="Arial"/>
                <w:color w:val="003399"/>
                <w:spacing w:val="-5"/>
              </w:rPr>
              <w:t xml:space="preserve"> </w:t>
            </w:r>
            <w:r w:rsidR="0057241A" w:rsidRPr="00C72635">
              <w:rPr>
                <w:rFonts w:ascii="Arial" w:hAnsi="Arial" w:cs="Arial"/>
                <w:color w:val="003399"/>
              </w:rPr>
              <w:t>film;</w:t>
            </w:r>
          </w:p>
        </w:tc>
      </w:tr>
    </w:tbl>
    <w:p w14:paraId="42D7D717" w14:textId="77777777" w:rsidR="00866EDD" w:rsidRPr="00C72635" w:rsidRDefault="00866EDD">
      <w:pPr>
        <w:pStyle w:val="TableParagraph"/>
        <w:spacing w:line="332" w:lineRule="exact"/>
        <w:jc w:val="both"/>
        <w:rPr>
          <w:rFonts w:ascii="Arial" w:hAnsi="Arial" w:cs="Arial"/>
        </w:rPr>
        <w:sectPr w:rsidR="00866EDD" w:rsidRPr="00C72635">
          <w:headerReference w:type="default" r:id="rId7"/>
          <w:footerReference w:type="default" r:id="rId8"/>
          <w:type w:val="continuous"/>
          <w:pgSz w:w="11910" w:h="16840"/>
          <w:pgMar w:top="2000" w:right="708" w:bottom="880" w:left="1417" w:header="720" w:footer="696" w:gutter="0"/>
          <w:pgNumType w:start="1"/>
          <w:cols w:space="720"/>
        </w:sectPr>
      </w:pPr>
    </w:p>
    <w:p w14:paraId="6D636505" w14:textId="77777777" w:rsidR="00866EDD" w:rsidRPr="00C72635" w:rsidRDefault="00866EDD">
      <w:pPr>
        <w:pStyle w:val="BodyText"/>
        <w:spacing w:before="1"/>
        <w:rPr>
          <w:rFonts w:ascii="Arial" w:hAnsi="Arial" w:cs="Arial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3"/>
      </w:tblGrid>
      <w:tr w:rsidR="00866EDD" w:rsidRPr="00C72635" w14:paraId="1644ED09" w14:textId="77777777" w:rsidTr="0057241A">
        <w:trPr>
          <w:trHeight w:val="2661"/>
        </w:trPr>
        <w:tc>
          <w:tcPr>
            <w:tcW w:w="2264" w:type="dxa"/>
          </w:tcPr>
          <w:p w14:paraId="19275E97" w14:textId="77777777" w:rsidR="00866EDD" w:rsidRPr="00C72635" w:rsidRDefault="00866ED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7473" w:type="dxa"/>
          </w:tcPr>
          <w:p w14:paraId="28511992" w14:textId="532027EC" w:rsidR="00866EDD" w:rsidRPr="00C726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4" w:lineRule="auto"/>
              <w:ind w:right="97"/>
              <w:jc w:val="both"/>
              <w:rPr>
                <w:rFonts w:ascii="Arial" w:hAnsi="Arial" w:cs="Arial"/>
              </w:rPr>
            </w:pPr>
            <w:r w:rsidRPr="00C72635">
              <w:rPr>
                <w:rFonts w:ascii="Arial" w:hAnsi="Arial" w:cs="Arial"/>
                <w:color w:val="003399"/>
              </w:rPr>
              <w:t xml:space="preserve">crearea unui film cu participarea actorilor amatori din Gyula (HU). Filmul </w:t>
            </w:r>
            <w:r w:rsidR="0057241A" w:rsidRPr="00C72635">
              <w:rPr>
                <w:rFonts w:ascii="Arial" w:hAnsi="Arial" w:cs="Arial"/>
                <w:color w:val="003399"/>
              </w:rPr>
              <w:t>a fost</w:t>
            </w:r>
            <w:r w:rsidRPr="00C72635">
              <w:rPr>
                <w:rFonts w:ascii="Arial" w:hAnsi="Arial" w:cs="Arial"/>
                <w:color w:val="003399"/>
              </w:rPr>
              <w:t xml:space="preserve"> prezentat în ambele orașe</w:t>
            </w:r>
            <w:r w:rsidR="0057241A" w:rsidRPr="00C72635">
              <w:rPr>
                <w:rFonts w:ascii="Arial" w:hAnsi="Arial" w:cs="Arial"/>
                <w:color w:val="003399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și</w:t>
            </w:r>
            <w:r w:rsidRPr="00C72635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la</w:t>
            </w:r>
            <w:r w:rsidRPr="00C72635">
              <w:rPr>
                <w:rFonts w:ascii="Arial" w:hAnsi="Arial" w:cs="Arial"/>
                <w:color w:val="003399"/>
                <w:spacing w:val="-1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diferite</w:t>
            </w:r>
            <w:r w:rsidRPr="00C72635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concursuri</w:t>
            </w:r>
            <w:r w:rsidRPr="00C72635">
              <w:rPr>
                <w:rFonts w:ascii="Arial" w:hAnsi="Arial" w:cs="Arial"/>
                <w:color w:val="003399"/>
                <w:spacing w:val="-1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și</w:t>
            </w:r>
            <w:r w:rsidRPr="00C72635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festivaluri</w:t>
            </w:r>
            <w:r w:rsidRPr="00C72635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de</w:t>
            </w:r>
            <w:r w:rsidRPr="00C72635">
              <w:rPr>
                <w:rFonts w:ascii="Arial" w:hAnsi="Arial" w:cs="Arial"/>
                <w:color w:val="003399"/>
                <w:spacing w:val="-1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film</w:t>
            </w:r>
            <w:r w:rsidRPr="00C72635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 xml:space="preserve">naționale </w:t>
            </w:r>
            <w:r w:rsidRPr="00C72635">
              <w:rPr>
                <w:rFonts w:ascii="Arial" w:hAnsi="Arial" w:cs="Arial"/>
                <w:color w:val="003399"/>
              </w:rPr>
              <w:t>și internaționale.</w:t>
            </w:r>
          </w:p>
          <w:p w14:paraId="4A4EB0B5" w14:textId="24F835A4" w:rsidR="00866EDD" w:rsidRPr="00C726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4" w:lineRule="auto"/>
              <w:ind w:right="92"/>
              <w:jc w:val="both"/>
              <w:rPr>
                <w:rFonts w:ascii="Arial" w:hAnsi="Arial" w:cs="Arial"/>
              </w:rPr>
            </w:pPr>
            <w:r w:rsidRPr="00C72635">
              <w:rPr>
                <w:rFonts w:ascii="Arial" w:hAnsi="Arial" w:cs="Arial"/>
                <w:color w:val="003399"/>
                <w:spacing w:val="-6"/>
              </w:rPr>
              <w:t>Achiziționarea</w:t>
            </w:r>
            <w:r w:rsidRPr="00C72635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de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echipamente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noi</w:t>
            </w:r>
            <w:r w:rsidRPr="00C72635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(1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laptop,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1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videoproiector,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1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ecran</w:t>
            </w:r>
            <w:r w:rsidRPr="00C72635">
              <w:rPr>
                <w:rFonts w:ascii="Arial" w:hAnsi="Arial" w:cs="Arial"/>
                <w:color w:val="003399"/>
                <w:spacing w:val="-14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de</w:t>
            </w:r>
            <w:r w:rsidRPr="00C72635">
              <w:rPr>
                <w:rFonts w:ascii="Arial" w:hAnsi="Arial" w:cs="Arial"/>
                <w:color w:val="003399"/>
                <w:spacing w:val="-12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proiecție)</w:t>
            </w:r>
            <w:r w:rsidRPr="00C72635">
              <w:rPr>
                <w:rFonts w:ascii="Arial" w:hAnsi="Arial" w:cs="Arial"/>
                <w:color w:val="003399"/>
                <w:spacing w:val="-1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pentru</w:t>
            </w:r>
            <w:r w:rsidRPr="00C72635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evenimente</w:t>
            </w:r>
            <w:r w:rsidRPr="00C72635">
              <w:rPr>
                <w:rFonts w:ascii="Arial" w:hAnsi="Arial" w:cs="Arial"/>
                <w:color w:val="003399"/>
                <w:spacing w:val="-12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și</w:t>
            </w:r>
            <w:r w:rsidRPr="00C72635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caravana</w:t>
            </w:r>
            <w:r w:rsidRPr="00C72635">
              <w:rPr>
                <w:rFonts w:ascii="Arial" w:hAnsi="Arial" w:cs="Arial"/>
                <w:color w:val="003399"/>
                <w:spacing w:val="-1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de</w:t>
            </w:r>
            <w:r w:rsidRPr="00C72635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pe</w:t>
            </w:r>
            <w:r w:rsidRPr="00C72635">
              <w:rPr>
                <w:rFonts w:ascii="Arial" w:hAnsi="Arial" w:cs="Arial"/>
                <w:color w:val="003399"/>
                <w:spacing w:val="-12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partea român</w:t>
            </w:r>
            <w:r w:rsidR="0057241A" w:rsidRPr="00C72635">
              <w:rPr>
                <w:rFonts w:ascii="Arial" w:hAnsi="Arial" w:cs="Arial"/>
                <w:color w:val="003399"/>
                <w:spacing w:val="-2"/>
              </w:rPr>
              <w:t>ă</w:t>
            </w:r>
            <w:r w:rsidRPr="00C72635">
              <w:rPr>
                <w:rFonts w:ascii="Arial" w:hAnsi="Arial" w:cs="Arial"/>
                <w:color w:val="003399"/>
                <w:spacing w:val="-1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a</w:t>
            </w:r>
            <w:r w:rsidRPr="00C72635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frontierei,</w:t>
            </w:r>
            <w:r w:rsidRPr="00C72635">
              <w:rPr>
                <w:rFonts w:ascii="Arial" w:hAnsi="Arial" w:cs="Arial"/>
                <w:color w:val="003399"/>
                <w:spacing w:val="-1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precum</w:t>
            </w:r>
            <w:r w:rsidRPr="00C72635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și</w:t>
            </w:r>
            <w:r w:rsidRPr="00C72635">
              <w:rPr>
                <w:rFonts w:ascii="Arial" w:hAnsi="Arial" w:cs="Arial"/>
                <w:color w:val="003399"/>
                <w:spacing w:val="-1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pentru</w:t>
            </w:r>
            <w:r w:rsidRPr="00C72635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o</w:t>
            </w:r>
            <w:r w:rsidRPr="00C72635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calitate</w:t>
            </w:r>
            <w:r w:rsidRPr="00C72635">
              <w:rPr>
                <w:rFonts w:ascii="Arial" w:hAnsi="Arial" w:cs="Arial"/>
                <w:color w:val="003399"/>
                <w:spacing w:val="-1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mai</w:t>
            </w:r>
            <w:r w:rsidRPr="00C72635">
              <w:rPr>
                <w:rFonts w:ascii="Arial" w:hAnsi="Arial" w:cs="Arial"/>
                <w:color w:val="003399"/>
                <w:spacing w:val="-1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bună</w:t>
            </w:r>
            <w:r w:rsidRPr="00C72635">
              <w:rPr>
                <w:rFonts w:ascii="Arial" w:hAnsi="Arial" w:cs="Arial"/>
                <w:color w:val="003399"/>
                <w:spacing w:val="-1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</w:rPr>
              <w:t>a difuzării</w:t>
            </w:r>
            <w:r w:rsidR="0057241A" w:rsidRPr="00C72635">
              <w:rPr>
                <w:rFonts w:ascii="Arial" w:hAnsi="Arial" w:cs="Arial"/>
                <w:color w:val="003399"/>
                <w:spacing w:val="-2"/>
              </w:rPr>
              <w:t>.</w:t>
            </w:r>
          </w:p>
          <w:p w14:paraId="47DDF236" w14:textId="77777777" w:rsidR="00866EDD" w:rsidRPr="00C72635" w:rsidRDefault="00866EDD">
            <w:pPr>
              <w:pStyle w:val="TableParagraph"/>
              <w:spacing w:before="117"/>
              <w:ind w:left="0"/>
              <w:rPr>
                <w:rFonts w:ascii="Arial" w:hAnsi="Arial" w:cs="Arial"/>
              </w:rPr>
            </w:pPr>
          </w:p>
          <w:p w14:paraId="628FBEA4" w14:textId="27C29A3B" w:rsidR="00866EDD" w:rsidRPr="00C72635" w:rsidRDefault="00000000" w:rsidP="0057241A">
            <w:pPr>
              <w:pStyle w:val="TableParagraph"/>
              <w:spacing w:line="283" w:lineRule="auto"/>
              <w:ind w:right="834"/>
              <w:rPr>
                <w:rFonts w:ascii="Arial" w:hAnsi="Arial" w:cs="Arial"/>
              </w:rPr>
            </w:pPr>
            <w:r w:rsidRPr="00C72635">
              <w:rPr>
                <w:rFonts w:ascii="Arial" w:hAnsi="Arial" w:cs="Arial"/>
                <w:b/>
                <w:i/>
                <w:color w:val="003399"/>
              </w:rPr>
              <w:t>Proiectul a fost finalizat cu succes, la data de 31.10.2019. Toate activitățile prevăzute in proiect au fost realizate (100%).</w:t>
            </w:r>
          </w:p>
          <w:p w14:paraId="4494A9DA" w14:textId="0292F147" w:rsidR="00866EDD" w:rsidRPr="00C72635" w:rsidRDefault="00866EDD">
            <w:pPr>
              <w:pStyle w:val="TableParagraph"/>
              <w:spacing w:before="1" w:line="244" w:lineRule="auto"/>
              <w:ind w:right="95"/>
              <w:jc w:val="both"/>
              <w:rPr>
                <w:rFonts w:ascii="Arial" w:hAnsi="Arial" w:cs="Arial"/>
              </w:rPr>
            </w:pPr>
          </w:p>
        </w:tc>
      </w:tr>
      <w:tr w:rsidR="00866EDD" w:rsidRPr="00C72635" w14:paraId="5721B542" w14:textId="77777777">
        <w:trPr>
          <w:trHeight w:val="3444"/>
        </w:trPr>
        <w:tc>
          <w:tcPr>
            <w:tcW w:w="2264" w:type="dxa"/>
          </w:tcPr>
          <w:p w14:paraId="6D4627C4" w14:textId="77777777" w:rsidR="00866EDD" w:rsidRPr="00C72635" w:rsidRDefault="00866EDD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37707E91" w14:textId="77777777" w:rsidR="00866EDD" w:rsidRDefault="00866EDD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431EA72C" w14:textId="77777777" w:rsidR="00FE3600" w:rsidRDefault="00FE3600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43CE6043" w14:textId="77777777" w:rsidR="00FE3600" w:rsidRDefault="00FE3600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104B9FBA" w14:textId="77777777" w:rsidR="00FE3600" w:rsidRDefault="00FE3600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3DBA4F0B" w14:textId="77777777" w:rsidR="00FE3600" w:rsidRDefault="00FE3600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09A13C08" w14:textId="77777777" w:rsidR="00FE3600" w:rsidRDefault="00FE3600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5CEB02DE" w14:textId="77777777" w:rsidR="00FE3600" w:rsidRDefault="00FE3600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465BA4B2" w14:textId="77777777" w:rsidR="00FE3600" w:rsidRDefault="00FE3600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167C0EA7" w14:textId="77777777" w:rsidR="00FE3600" w:rsidRDefault="00FE3600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432DF572" w14:textId="77777777" w:rsidR="00FE3600" w:rsidRDefault="00FE3600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604C896D" w14:textId="77777777" w:rsidR="00FE3600" w:rsidRPr="00C72635" w:rsidRDefault="00FE3600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71B45DF5" w14:textId="77777777" w:rsidR="00866EDD" w:rsidRPr="00C72635" w:rsidRDefault="00866EDD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2F8585AD" w14:textId="77777777" w:rsidR="00866EDD" w:rsidRPr="00C72635" w:rsidRDefault="00866EDD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3066197C" w14:textId="77777777" w:rsidR="00866EDD" w:rsidRPr="00C72635" w:rsidRDefault="00866EDD">
            <w:pPr>
              <w:pStyle w:val="TableParagraph"/>
              <w:spacing w:before="23"/>
              <w:ind w:left="0"/>
              <w:rPr>
                <w:rFonts w:ascii="Arial" w:hAnsi="Arial" w:cs="Arial"/>
              </w:rPr>
            </w:pPr>
          </w:p>
          <w:p w14:paraId="57EC8981" w14:textId="77777777" w:rsidR="00866EDD" w:rsidRPr="00C72635" w:rsidRDefault="00000000">
            <w:pPr>
              <w:pStyle w:val="TableParagraph"/>
              <w:spacing w:before="1" w:line="266" w:lineRule="auto"/>
              <w:ind w:right="1032"/>
              <w:rPr>
                <w:rFonts w:ascii="Arial" w:hAnsi="Arial" w:cs="Arial"/>
                <w:b/>
                <w:bCs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 xml:space="preserve">Rezultate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2"/>
                <w:w w:val="90"/>
              </w:rPr>
              <w:t>principale</w:t>
            </w:r>
          </w:p>
        </w:tc>
        <w:tc>
          <w:tcPr>
            <w:tcW w:w="7473" w:type="dxa"/>
          </w:tcPr>
          <w:p w14:paraId="27185412" w14:textId="2D399C6D" w:rsidR="00C72635" w:rsidRPr="00C72635" w:rsidRDefault="00C72635" w:rsidP="00C72635">
            <w:pPr>
              <w:pStyle w:val="TableParagraph"/>
              <w:spacing w:line="331" w:lineRule="exact"/>
              <w:jc w:val="both"/>
              <w:rPr>
                <w:rFonts w:ascii="Arial" w:hAnsi="Arial" w:cs="Arial"/>
                <w:b/>
                <w:bCs/>
                <w:color w:val="003399"/>
                <w:spacing w:val="-6"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Livrabile</w:t>
            </w:r>
            <w:r>
              <w:rPr>
                <w:rFonts w:ascii="Arial" w:hAnsi="Arial" w:cs="Arial"/>
                <w:b/>
                <w:bCs/>
                <w:color w:val="003399"/>
                <w:spacing w:val="-6"/>
              </w:rPr>
              <w:t>:</w:t>
            </w:r>
          </w:p>
          <w:p w14:paraId="43CDEFAB" w14:textId="79ECC621" w:rsidR="00C72635" w:rsidRPr="00C72635" w:rsidRDefault="00C72635" w:rsidP="00C72635">
            <w:pPr>
              <w:pStyle w:val="TableParagraph"/>
              <w:numPr>
                <w:ilvl w:val="0"/>
                <w:numId w:val="5"/>
              </w:numPr>
              <w:spacing w:line="331" w:lineRule="exact"/>
              <w:jc w:val="both"/>
              <w:rPr>
                <w:rFonts w:ascii="Arial" w:hAnsi="Arial" w:cs="Arial"/>
                <w:color w:val="003399"/>
                <w:spacing w:val="-6"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 xml:space="preserve">Organizarea </w:t>
            </w:r>
            <w:r>
              <w:rPr>
                <w:rFonts w:ascii="Arial" w:hAnsi="Arial" w:cs="Arial"/>
                <w:b/>
                <w:bCs/>
                <w:color w:val="003399"/>
                <w:spacing w:val="-6"/>
              </w:rPr>
              <w:t xml:space="preserve">de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evenimente culturale în Salonta (România)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, cu participarea persoanelor de pe ambele părți ale frontierei româno-ungare (Salonta și Gyula):</w:t>
            </w:r>
          </w:p>
          <w:p w14:paraId="4E70544D" w14:textId="51FA83FC" w:rsidR="00C72635" w:rsidRPr="00C72635" w:rsidRDefault="00C72635" w:rsidP="00C72635">
            <w:pPr>
              <w:pStyle w:val="TableParagraph"/>
              <w:numPr>
                <w:ilvl w:val="0"/>
                <w:numId w:val="6"/>
              </w:numPr>
              <w:spacing w:line="331" w:lineRule="exact"/>
              <w:jc w:val="both"/>
              <w:rPr>
                <w:rFonts w:ascii="Arial" w:hAnsi="Arial" w:cs="Arial"/>
                <w:color w:val="003399"/>
                <w:spacing w:val="-6"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„Noaptea Muzeelor”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 – desfășurată la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18 mai 2019</w:t>
            </w:r>
            <w:r>
              <w:rPr>
                <w:rFonts w:ascii="Arial" w:hAnsi="Arial" w:cs="Arial"/>
                <w:color w:val="003399"/>
                <w:spacing w:val="-6"/>
              </w:rPr>
              <w:t xml:space="preserve"> -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muzeele locale s-au alăturat inițiativei internaționale </w:t>
            </w:r>
            <w:r w:rsidRPr="00C72635">
              <w:rPr>
                <w:rFonts w:ascii="Arial" w:hAnsi="Arial" w:cs="Arial"/>
                <w:i/>
                <w:iCs/>
                <w:color w:val="003399"/>
                <w:spacing w:val="-6"/>
              </w:rPr>
              <w:t>Noaptea Muzeelor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.</w:t>
            </w:r>
          </w:p>
          <w:p w14:paraId="465EFE5D" w14:textId="5D8315E6" w:rsidR="00C72635" w:rsidRPr="00C72635" w:rsidRDefault="00C72635" w:rsidP="009A3FBA">
            <w:pPr>
              <w:pStyle w:val="TableParagraph"/>
              <w:numPr>
                <w:ilvl w:val="0"/>
                <w:numId w:val="6"/>
              </w:numPr>
              <w:spacing w:line="331" w:lineRule="exact"/>
              <w:jc w:val="both"/>
              <w:rPr>
                <w:rFonts w:ascii="Arial" w:hAnsi="Arial" w:cs="Arial"/>
                <w:i/>
                <w:iCs/>
                <w:color w:val="003399"/>
                <w:spacing w:val="-6"/>
                <w:lang w:val="it-CH"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Festivalul de teatru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 – organizat în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Salonta, în perioada 21–22 iunie 2019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, cu participarea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 xml:space="preserve">Teatrului </w:t>
            </w:r>
            <w:proofErr w:type="spellStart"/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Kalocsai</w:t>
            </w:r>
            <w:proofErr w:type="spellEnd"/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, care a prezentat două spectacole: </w:t>
            </w:r>
            <w:r w:rsidRPr="00C72635">
              <w:rPr>
                <w:rFonts w:ascii="Arial" w:hAnsi="Arial" w:cs="Arial"/>
                <w:i/>
                <w:iCs/>
                <w:color w:val="003399"/>
                <w:spacing w:val="-6"/>
              </w:rPr>
              <w:t>Marea Operetă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 (21 iunie 2019) și </w:t>
            </w:r>
            <w:proofErr w:type="spellStart"/>
            <w:r w:rsidRPr="00C72635">
              <w:rPr>
                <w:rFonts w:ascii="Arial" w:hAnsi="Arial" w:cs="Arial"/>
                <w:i/>
                <w:iCs/>
                <w:color w:val="003399"/>
                <w:spacing w:val="-6"/>
              </w:rPr>
              <w:t>Hippolyt</w:t>
            </w:r>
            <w:proofErr w:type="spellEnd"/>
            <w:r w:rsidRPr="00C72635">
              <w:rPr>
                <w:rFonts w:ascii="Arial" w:hAnsi="Arial" w:cs="Arial"/>
                <w:i/>
                <w:iCs/>
                <w:color w:val="003399"/>
                <w:spacing w:val="-6"/>
              </w:rPr>
              <w:t xml:space="preserve">, </w:t>
            </w:r>
            <w:r w:rsidR="009A3FBA" w:rsidRPr="009A3FBA">
              <w:rPr>
                <w:rFonts w:ascii="Arial" w:hAnsi="Arial" w:cs="Arial"/>
                <w:i/>
                <w:iCs/>
                <w:color w:val="003399"/>
                <w:spacing w:val="-6"/>
              </w:rPr>
              <w:t>l</w:t>
            </w:r>
            <w:r w:rsidR="009A3FBA" w:rsidRPr="009A3FBA">
              <w:rPr>
                <w:rFonts w:ascii="Arial" w:hAnsi="Arial" w:cs="Arial"/>
                <w:i/>
                <w:iCs/>
                <w:color w:val="003399"/>
                <w:spacing w:val="-6"/>
              </w:rPr>
              <w:t>acheul</w:t>
            </w:r>
            <w:r w:rsidR="009A3FBA" w:rsidRPr="009A3FBA">
              <w:rPr>
                <w:rFonts w:ascii="Arial" w:hAnsi="Arial" w:cs="Arial"/>
                <w:i/>
                <w:iCs/>
                <w:color w:val="003399"/>
                <w:spacing w:val="-6"/>
              </w:rPr>
              <w:t xml:space="preserve"> </w:t>
            </w:r>
            <w:r w:rsidRPr="00C72635">
              <w:rPr>
                <w:rFonts w:ascii="Arial" w:hAnsi="Arial" w:cs="Arial"/>
                <w:i/>
                <w:iCs/>
                <w:color w:val="003399"/>
                <w:spacing w:val="-6"/>
              </w:rPr>
              <w:t>(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22 iunie 2019).</w:t>
            </w:r>
          </w:p>
          <w:p w14:paraId="4551214F" w14:textId="6550C609" w:rsidR="00C72635" w:rsidRPr="00C72635" w:rsidRDefault="00C72635" w:rsidP="00C72635">
            <w:pPr>
              <w:pStyle w:val="TableParagraph"/>
              <w:numPr>
                <w:ilvl w:val="0"/>
                <w:numId w:val="6"/>
              </w:numPr>
              <w:spacing w:line="331" w:lineRule="exact"/>
              <w:jc w:val="both"/>
              <w:rPr>
                <w:rFonts w:ascii="Arial" w:hAnsi="Arial" w:cs="Arial"/>
                <w:color w:val="003399"/>
                <w:spacing w:val="-6"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 xml:space="preserve">Șezătoare tradițională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-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 organizată la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22 iunie 2019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 în Salonta, pentru promovarea tradițiilor locale. Evenimentul a inclus recitaluri de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doine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 și diverse activități tradiționale, precum cusut, tricotat, croșetat, pictură pe sticlă, desen, curățarea porumbului și dansuri tradiționale (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hora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).</w:t>
            </w:r>
          </w:p>
          <w:p w14:paraId="5477A046" w14:textId="0C5C3419" w:rsidR="00C72635" w:rsidRPr="00C72635" w:rsidRDefault="00C72635" w:rsidP="00C72635">
            <w:pPr>
              <w:pStyle w:val="TableParagraph"/>
              <w:numPr>
                <w:ilvl w:val="0"/>
                <w:numId w:val="6"/>
              </w:numPr>
              <w:spacing w:line="331" w:lineRule="exact"/>
              <w:jc w:val="both"/>
              <w:rPr>
                <w:rFonts w:ascii="Arial" w:hAnsi="Arial" w:cs="Arial"/>
                <w:color w:val="003399"/>
                <w:spacing w:val="-6"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Festivalul de film transfrontalier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 </w:t>
            </w:r>
            <w:r w:rsidR="009A3FBA">
              <w:rPr>
                <w:rFonts w:ascii="Arial" w:hAnsi="Arial" w:cs="Arial"/>
                <w:color w:val="003399"/>
                <w:spacing w:val="-6"/>
              </w:rPr>
              <w:t>-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 organizat în perioada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23–25 august 2019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 la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Muzeul „Arany János”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, unde au fost proiectate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șase filme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 cu tematică transfrontalieră și relevanță locală, urmate de dezbateri tematice.</w:t>
            </w:r>
          </w:p>
          <w:p w14:paraId="0C4C8FB3" w14:textId="77777777" w:rsidR="00C72635" w:rsidRPr="00C72635" w:rsidRDefault="00C72635" w:rsidP="00C72635">
            <w:pPr>
              <w:pStyle w:val="TableParagraph"/>
              <w:numPr>
                <w:ilvl w:val="0"/>
                <w:numId w:val="6"/>
              </w:numPr>
              <w:spacing w:line="331" w:lineRule="exact"/>
              <w:jc w:val="both"/>
              <w:rPr>
                <w:rFonts w:ascii="Arial" w:hAnsi="Arial" w:cs="Arial"/>
                <w:color w:val="003399"/>
                <w:spacing w:val="-6"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Prezentarea și promovarea filmului realizat în Gyula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, care a fost proiectat, în cadrul proiectului, la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Salonta, Oradea și Gyula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.</w:t>
            </w:r>
          </w:p>
          <w:p w14:paraId="70317993" w14:textId="77777777" w:rsidR="00C72635" w:rsidRPr="00C72635" w:rsidRDefault="00C72635" w:rsidP="00C72635">
            <w:pPr>
              <w:pStyle w:val="TableParagraph"/>
              <w:numPr>
                <w:ilvl w:val="0"/>
                <w:numId w:val="7"/>
              </w:numPr>
              <w:spacing w:line="331" w:lineRule="exact"/>
              <w:jc w:val="both"/>
              <w:rPr>
                <w:rFonts w:ascii="Arial" w:hAnsi="Arial" w:cs="Arial"/>
                <w:color w:val="003399"/>
                <w:spacing w:val="-6"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Activități culturale transfrontaliere comune desfășurate în Gyula:</w:t>
            </w:r>
          </w:p>
          <w:p w14:paraId="3511FB68" w14:textId="6E026892" w:rsidR="00C72635" w:rsidRPr="00C72635" w:rsidRDefault="00C72635" w:rsidP="00C72635">
            <w:pPr>
              <w:pStyle w:val="TableParagraph"/>
              <w:numPr>
                <w:ilvl w:val="0"/>
                <w:numId w:val="8"/>
              </w:numPr>
              <w:spacing w:line="331" w:lineRule="exact"/>
              <w:jc w:val="both"/>
              <w:rPr>
                <w:rFonts w:ascii="Arial" w:hAnsi="Arial" w:cs="Arial"/>
                <w:color w:val="003399"/>
                <w:spacing w:val="-6"/>
              </w:rPr>
            </w:pP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Realizarea în comun a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 xml:space="preserve">unui film avându-l ca personaj principal pe </w:t>
            </w:r>
            <w:proofErr w:type="spellStart"/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Toldi</w:t>
            </w:r>
            <w:proofErr w:type="spellEnd"/>
            <w:r w:rsidRPr="00C72635">
              <w:rPr>
                <w:rFonts w:ascii="Arial" w:hAnsi="Arial" w:cs="Arial"/>
                <w:color w:val="003399"/>
                <w:spacing w:val="-6"/>
              </w:rPr>
              <w:t>, cu participarea unor actori amatori</w:t>
            </w:r>
            <w:r>
              <w:rPr>
                <w:rFonts w:ascii="Arial" w:hAnsi="Arial" w:cs="Arial"/>
                <w:color w:val="003399"/>
                <w:spacing w:val="-6"/>
              </w:rPr>
              <w:t xml:space="preserve"> locali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.</w:t>
            </w:r>
          </w:p>
          <w:p w14:paraId="62B39331" w14:textId="77777777" w:rsidR="00C72635" w:rsidRPr="00C72635" w:rsidRDefault="00C72635" w:rsidP="00C72635">
            <w:pPr>
              <w:pStyle w:val="TableParagraph"/>
              <w:numPr>
                <w:ilvl w:val="0"/>
                <w:numId w:val="9"/>
              </w:numPr>
              <w:spacing w:line="331" w:lineRule="exact"/>
              <w:jc w:val="both"/>
              <w:rPr>
                <w:rFonts w:ascii="Arial" w:hAnsi="Arial" w:cs="Arial"/>
                <w:color w:val="003399"/>
                <w:spacing w:val="-6"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În total, 4.927 de persoane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 din zona transfrontalieră româno-ungară (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Gyula și Salonta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) au participat la activitățile proiectului.</w:t>
            </w:r>
          </w:p>
          <w:p w14:paraId="1E22A947" w14:textId="15334E84" w:rsidR="00C72635" w:rsidRPr="00C72635" w:rsidRDefault="00C72635" w:rsidP="00C72635">
            <w:pPr>
              <w:pStyle w:val="TableParagraph"/>
              <w:spacing w:line="331" w:lineRule="exact"/>
              <w:jc w:val="both"/>
              <w:rPr>
                <w:rFonts w:ascii="Arial" w:hAnsi="Arial" w:cs="Arial"/>
                <w:color w:val="003399"/>
                <w:spacing w:val="-6"/>
              </w:rPr>
            </w:pPr>
          </w:p>
          <w:p w14:paraId="32C4C08A" w14:textId="77777777" w:rsidR="00C72635" w:rsidRPr="00C72635" w:rsidRDefault="00C72635" w:rsidP="00C72635">
            <w:pPr>
              <w:pStyle w:val="TableParagraph"/>
              <w:spacing w:line="331" w:lineRule="exact"/>
              <w:jc w:val="both"/>
              <w:rPr>
                <w:rFonts w:ascii="Arial" w:hAnsi="Arial" w:cs="Arial"/>
                <w:color w:val="003399"/>
                <w:spacing w:val="-6"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Rezultate</w:t>
            </w:r>
          </w:p>
          <w:p w14:paraId="411B4D5E" w14:textId="77777777" w:rsidR="00C72635" w:rsidRPr="00C72635" w:rsidRDefault="00C72635" w:rsidP="00C72635">
            <w:pPr>
              <w:pStyle w:val="TableParagraph"/>
              <w:numPr>
                <w:ilvl w:val="0"/>
                <w:numId w:val="10"/>
              </w:numPr>
              <w:spacing w:line="331" w:lineRule="exact"/>
              <w:jc w:val="both"/>
              <w:rPr>
                <w:rFonts w:ascii="Arial" w:hAnsi="Arial" w:cs="Arial"/>
                <w:color w:val="003399"/>
                <w:spacing w:val="-6"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Consolidarea legăturilor transfrontaliere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 dintre comunitățile din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Salonta (România)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 și </w:t>
            </w: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Gyula (Ungaria)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 prin participarea comună la evenimentele culturale organizate în cele două orașe.</w:t>
            </w:r>
          </w:p>
          <w:p w14:paraId="4F73E3D1" w14:textId="7DB79CFD" w:rsidR="00C72635" w:rsidRPr="00C72635" w:rsidRDefault="0080455B" w:rsidP="00C72635">
            <w:pPr>
              <w:pStyle w:val="TableParagraph"/>
              <w:numPr>
                <w:ilvl w:val="0"/>
                <w:numId w:val="10"/>
              </w:numPr>
              <w:spacing w:line="331" w:lineRule="exact"/>
              <w:jc w:val="both"/>
              <w:rPr>
                <w:rFonts w:ascii="Arial" w:hAnsi="Arial" w:cs="Arial"/>
                <w:color w:val="003399"/>
                <w:spacing w:val="-6"/>
              </w:rPr>
            </w:pPr>
            <w:r>
              <w:rPr>
                <w:rFonts w:ascii="Arial" w:hAnsi="Arial" w:cs="Arial"/>
                <w:b/>
                <w:bCs/>
                <w:color w:val="003399"/>
                <w:spacing w:val="-6"/>
              </w:rPr>
              <w:t>P</w:t>
            </w:r>
            <w:r w:rsidR="00C72635"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romov</w:t>
            </w:r>
            <w:r>
              <w:rPr>
                <w:rFonts w:ascii="Arial" w:hAnsi="Arial" w:cs="Arial"/>
                <w:b/>
                <w:bCs/>
                <w:color w:val="003399"/>
                <w:spacing w:val="-6"/>
              </w:rPr>
              <w:t>area</w:t>
            </w:r>
            <w:r w:rsidR="00C72635"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 xml:space="preserve"> și păstr</w:t>
            </w:r>
            <w:r>
              <w:rPr>
                <w:rFonts w:ascii="Arial" w:hAnsi="Arial" w:cs="Arial"/>
                <w:b/>
                <w:bCs/>
                <w:color w:val="003399"/>
                <w:spacing w:val="-6"/>
              </w:rPr>
              <w:t>area</w:t>
            </w:r>
            <w:r w:rsidR="00C72635"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 xml:space="preserve"> diversității culturale și a tradițiilor comune</w:t>
            </w:r>
            <w:r w:rsidR="00C72635" w:rsidRPr="00C72635">
              <w:rPr>
                <w:rFonts w:ascii="Arial" w:hAnsi="Arial" w:cs="Arial"/>
                <w:color w:val="003399"/>
                <w:spacing w:val="-6"/>
              </w:rPr>
              <w:t xml:space="preserve"> în zona transfrontalieră </w:t>
            </w:r>
            <w:r w:rsidR="00C72635"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Bihor–Békés</w:t>
            </w:r>
            <w:r w:rsidR="00C72635" w:rsidRPr="00C72635">
              <w:rPr>
                <w:rFonts w:ascii="Arial" w:hAnsi="Arial" w:cs="Arial"/>
                <w:color w:val="003399"/>
                <w:spacing w:val="-6"/>
              </w:rPr>
              <w:t xml:space="preserve">, prin organizarea de evenimente culturale care au pus în valoare istoria locală, tradițiile, artele și </w:t>
            </w:r>
            <w:r w:rsidR="00C72635" w:rsidRPr="00C72635">
              <w:rPr>
                <w:rFonts w:ascii="Arial" w:hAnsi="Arial" w:cs="Arial"/>
                <w:color w:val="003399"/>
                <w:spacing w:val="-6"/>
              </w:rPr>
              <w:lastRenderedPageBreak/>
              <w:t>patrimoniul cultural.</w:t>
            </w:r>
          </w:p>
          <w:p w14:paraId="2BF7AC82" w14:textId="2981C52B" w:rsidR="00C72635" w:rsidRPr="00C72635" w:rsidRDefault="00C72635" w:rsidP="00C72635">
            <w:pPr>
              <w:pStyle w:val="TableParagraph"/>
              <w:numPr>
                <w:ilvl w:val="0"/>
                <w:numId w:val="10"/>
              </w:numPr>
              <w:spacing w:line="331" w:lineRule="exact"/>
              <w:jc w:val="both"/>
              <w:rPr>
                <w:rFonts w:ascii="Arial" w:hAnsi="Arial" w:cs="Arial"/>
                <w:color w:val="003399"/>
                <w:spacing w:val="-6"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Implicarea activă a tinerilor în activități culturale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 xml:space="preserve">, contribuind la formarea unei noi generații de promotori ai cooperării transfrontaliere în domeniul </w:t>
            </w:r>
            <w:r w:rsidR="0080455B">
              <w:rPr>
                <w:rFonts w:ascii="Arial" w:hAnsi="Arial" w:cs="Arial"/>
                <w:color w:val="003399"/>
                <w:spacing w:val="-6"/>
              </w:rPr>
              <w:t>moștenirii culturale locale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,</w:t>
            </w:r>
            <w:r w:rsidR="0080455B">
              <w:rPr>
                <w:rFonts w:ascii="Arial" w:hAnsi="Arial" w:cs="Arial"/>
                <w:color w:val="003399"/>
                <w:spacing w:val="-6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6"/>
              </w:rPr>
              <w:t>tradițiilor și a</w:t>
            </w:r>
            <w:r w:rsidR="0080455B">
              <w:rPr>
                <w:rFonts w:ascii="Arial" w:hAnsi="Arial" w:cs="Arial"/>
                <w:color w:val="003399"/>
                <w:spacing w:val="-6"/>
              </w:rPr>
              <w:t>rtelor.</w:t>
            </w:r>
          </w:p>
          <w:p w14:paraId="2B02BCEF" w14:textId="77777777" w:rsidR="00C72635" w:rsidRPr="00C72635" w:rsidRDefault="00C72635" w:rsidP="0057241A">
            <w:pPr>
              <w:pStyle w:val="TableParagraph"/>
              <w:spacing w:line="331" w:lineRule="exact"/>
              <w:jc w:val="both"/>
              <w:rPr>
                <w:rFonts w:ascii="Arial" w:hAnsi="Arial" w:cs="Arial"/>
                <w:color w:val="003399"/>
                <w:spacing w:val="-6"/>
              </w:rPr>
            </w:pPr>
          </w:p>
          <w:p w14:paraId="08A681EA" w14:textId="75391C61" w:rsidR="0057241A" w:rsidRPr="00C72635" w:rsidRDefault="0057241A" w:rsidP="0057241A">
            <w:pPr>
              <w:pStyle w:val="TableParagraph"/>
              <w:spacing w:line="331" w:lineRule="exact"/>
              <w:jc w:val="both"/>
              <w:rPr>
                <w:rFonts w:ascii="Arial" w:hAnsi="Arial" w:cs="Arial"/>
                <w:b/>
                <w:bCs/>
                <w:color w:val="003399"/>
                <w:spacing w:val="-6"/>
              </w:rPr>
            </w:pPr>
            <w:r w:rsidRPr="00C72635">
              <w:rPr>
                <w:rFonts w:ascii="Arial" w:hAnsi="Arial" w:cs="Arial"/>
                <w:b/>
                <w:bCs/>
                <w:color w:val="003399"/>
                <w:spacing w:val="-6"/>
              </w:rPr>
              <w:t>Indicatori:</w:t>
            </w:r>
          </w:p>
          <w:p w14:paraId="76D2B08B" w14:textId="77777777" w:rsidR="0057241A" w:rsidRPr="00C72635" w:rsidRDefault="0057241A" w:rsidP="0057241A">
            <w:pPr>
              <w:pStyle w:val="TableParagraph"/>
              <w:spacing w:line="256" w:lineRule="auto"/>
              <w:ind w:right="92"/>
              <w:jc w:val="both"/>
              <w:rPr>
                <w:rFonts w:ascii="Arial" w:hAnsi="Arial" w:cs="Arial"/>
                <w:i/>
              </w:rPr>
            </w:pPr>
            <w:r w:rsidRPr="00C72635">
              <w:rPr>
                <w:rFonts w:ascii="Arial" w:hAnsi="Arial" w:cs="Arial"/>
                <w:color w:val="003399"/>
                <w:spacing w:val="-4"/>
              </w:rPr>
              <w:t>Indicatorii</w:t>
            </w:r>
            <w:r w:rsidRPr="00C72635">
              <w:rPr>
                <w:rFonts w:ascii="Arial" w:hAnsi="Arial" w:cs="Arial"/>
                <w:color w:val="003399"/>
                <w:spacing w:val="-13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4"/>
              </w:rPr>
              <w:t>de</w:t>
            </w:r>
            <w:r w:rsidRPr="00C72635">
              <w:rPr>
                <w:rFonts w:ascii="Arial" w:hAnsi="Arial" w:cs="Arial"/>
                <w:color w:val="003399"/>
                <w:spacing w:val="-14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4"/>
              </w:rPr>
              <w:t>realizare</w:t>
            </w:r>
            <w:r w:rsidRPr="00C72635">
              <w:rPr>
                <w:rFonts w:ascii="Arial" w:hAnsi="Arial" w:cs="Arial"/>
                <w:color w:val="003399"/>
                <w:spacing w:val="-12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4"/>
              </w:rPr>
              <w:t>(output)</w:t>
            </w:r>
            <w:r w:rsidRPr="00C72635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4"/>
              </w:rPr>
              <w:t>ai</w:t>
            </w:r>
            <w:r w:rsidRPr="00C72635">
              <w:rPr>
                <w:rFonts w:ascii="Arial" w:hAnsi="Arial" w:cs="Arial"/>
                <w:color w:val="003399"/>
                <w:spacing w:val="-12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4"/>
              </w:rPr>
              <w:t>Programului</w:t>
            </w:r>
            <w:r w:rsidRPr="00C72635">
              <w:rPr>
                <w:rFonts w:ascii="Arial" w:hAnsi="Arial" w:cs="Arial"/>
                <w:color w:val="003399"/>
                <w:spacing w:val="-14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4"/>
              </w:rPr>
              <w:t>sunt:</w:t>
            </w:r>
            <w:r w:rsidRPr="00C72635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4"/>
              </w:rPr>
              <w:t>„</w:t>
            </w:r>
            <w:r w:rsidRPr="00C72635">
              <w:rPr>
                <w:rFonts w:ascii="Arial" w:hAnsi="Arial" w:cs="Arial"/>
                <w:i/>
                <w:color w:val="003399"/>
                <w:spacing w:val="-4"/>
              </w:rPr>
              <w:t xml:space="preserve">11 / b1 Numărul de </w:t>
            </w:r>
            <w:r w:rsidRPr="00C72635">
              <w:rPr>
                <w:rFonts w:ascii="Arial" w:hAnsi="Arial" w:cs="Arial"/>
                <w:i/>
                <w:color w:val="003399"/>
                <w:spacing w:val="-2"/>
                <w:w w:val="105"/>
              </w:rPr>
              <w:t>instituții</w:t>
            </w:r>
            <w:r w:rsidRPr="00C72635">
              <w:rPr>
                <w:rFonts w:ascii="Arial" w:hAnsi="Arial" w:cs="Arial"/>
                <w:i/>
                <w:color w:val="003399"/>
                <w:spacing w:val="-8"/>
                <w:w w:val="105"/>
              </w:rPr>
              <w:t xml:space="preserve"> </w:t>
            </w:r>
            <w:r w:rsidRPr="00C72635">
              <w:rPr>
                <w:rFonts w:ascii="Arial" w:hAnsi="Arial" w:cs="Arial"/>
                <w:i/>
                <w:color w:val="003399"/>
                <w:spacing w:val="-2"/>
                <w:w w:val="105"/>
              </w:rPr>
              <w:t>implicate</w:t>
            </w:r>
            <w:r w:rsidRPr="00C72635">
              <w:rPr>
                <w:rFonts w:ascii="Arial" w:hAnsi="Arial" w:cs="Arial"/>
                <w:i/>
                <w:color w:val="003399"/>
                <w:spacing w:val="-7"/>
                <w:w w:val="105"/>
              </w:rPr>
              <w:t xml:space="preserve"> </w:t>
            </w:r>
            <w:r w:rsidRPr="00C72635">
              <w:rPr>
                <w:rFonts w:ascii="Arial" w:hAnsi="Arial" w:cs="Arial"/>
                <w:i/>
                <w:color w:val="003399"/>
                <w:spacing w:val="-2"/>
                <w:w w:val="105"/>
              </w:rPr>
              <w:t>direct</w:t>
            </w:r>
            <w:r w:rsidRPr="00C72635">
              <w:rPr>
                <w:rFonts w:ascii="Arial" w:hAnsi="Arial" w:cs="Arial"/>
                <w:i/>
                <w:color w:val="003399"/>
                <w:spacing w:val="-4"/>
                <w:w w:val="105"/>
              </w:rPr>
              <w:t xml:space="preserve"> </w:t>
            </w:r>
            <w:r w:rsidRPr="00C72635">
              <w:rPr>
                <w:rFonts w:ascii="Arial" w:hAnsi="Arial" w:cs="Arial"/>
                <w:i/>
                <w:color w:val="003399"/>
                <w:spacing w:val="-2"/>
                <w:w w:val="105"/>
              </w:rPr>
              <w:t>în</w:t>
            </w:r>
            <w:r w:rsidRPr="00C72635">
              <w:rPr>
                <w:rFonts w:ascii="Arial" w:hAnsi="Arial" w:cs="Arial"/>
                <w:i/>
                <w:color w:val="003399"/>
                <w:spacing w:val="-7"/>
                <w:w w:val="105"/>
              </w:rPr>
              <w:t xml:space="preserve"> </w:t>
            </w:r>
            <w:r w:rsidRPr="00C72635">
              <w:rPr>
                <w:rFonts w:ascii="Arial" w:hAnsi="Arial" w:cs="Arial"/>
                <w:i/>
                <w:color w:val="003399"/>
                <w:spacing w:val="-2"/>
                <w:w w:val="105"/>
              </w:rPr>
              <w:t>inițiative</w:t>
            </w:r>
            <w:r w:rsidRPr="00C72635">
              <w:rPr>
                <w:rFonts w:ascii="Arial" w:hAnsi="Arial" w:cs="Arial"/>
                <w:i/>
                <w:color w:val="003399"/>
                <w:spacing w:val="-7"/>
                <w:w w:val="105"/>
              </w:rPr>
              <w:t xml:space="preserve"> </w:t>
            </w:r>
            <w:r w:rsidRPr="00C72635">
              <w:rPr>
                <w:rFonts w:ascii="Arial" w:hAnsi="Arial" w:cs="Arial"/>
                <w:i/>
                <w:color w:val="003399"/>
                <w:spacing w:val="-2"/>
                <w:w w:val="105"/>
              </w:rPr>
              <w:t>de</w:t>
            </w:r>
            <w:r w:rsidRPr="00C72635">
              <w:rPr>
                <w:rFonts w:ascii="Arial" w:hAnsi="Arial" w:cs="Arial"/>
                <w:i/>
                <w:color w:val="003399"/>
                <w:spacing w:val="-7"/>
                <w:w w:val="105"/>
              </w:rPr>
              <w:t xml:space="preserve"> </w:t>
            </w:r>
            <w:r w:rsidRPr="00C72635">
              <w:rPr>
                <w:rFonts w:ascii="Arial" w:hAnsi="Arial" w:cs="Arial"/>
                <w:i/>
                <w:color w:val="003399"/>
                <w:spacing w:val="-2"/>
                <w:w w:val="105"/>
              </w:rPr>
              <w:t>cooperare</w:t>
            </w:r>
            <w:r w:rsidRPr="00C72635">
              <w:rPr>
                <w:rFonts w:ascii="Arial" w:hAnsi="Arial" w:cs="Arial"/>
                <w:i/>
                <w:color w:val="003399"/>
                <w:spacing w:val="-7"/>
                <w:w w:val="105"/>
              </w:rPr>
              <w:t xml:space="preserve"> </w:t>
            </w:r>
            <w:r w:rsidRPr="00C72635">
              <w:rPr>
                <w:rFonts w:ascii="Arial" w:hAnsi="Arial" w:cs="Arial"/>
                <w:i/>
                <w:color w:val="003399"/>
                <w:spacing w:val="-2"/>
                <w:w w:val="105"/>
              </w:rPr>
              <w:t>transfrontalieră</w:t>
            </w:r>
            <w:r w:rsidRPr="00C72635">
              <w:rPr>
                <w:rFonts w:ascii="Arial" w:hAnsi="Arial" w:cs="Arial"/>
                <w:color w:val="003399"/>
                <w:spacing w:val="-2"/>
                <w:w w:val="105"/>
              </w:rPr>
              <w:t>”</w:t>
            </w:r>
            <w:r w:rsidRPr="00C72635">
              <w:rPr>
                <w:rFonts w:ascii="Arial" w:hAnsi="Arial" w:cs="Arial"/>
                <w:color w:val="003399"/>
                <w:spacing w:val="-17"/>
                <w:w w:val="10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  <w:w w:val="105"/>
              </w:rPr>
              <w:t>și</w:t>
            </w:r>
            <w:r w:rsidRPr="00C72635">
              <w:rPr>
                <w:rFonts w:ascii="Arial" w:hAnsi="Arial" w:cs="Arial"/>
                <w:color w:val="003399"/>
                <w:spacing w:val="-15"/>
                <w:w w:val="105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  <w:spacing w:val="-2"/>
                <w:w w:val="105"/>
              </w:rPr>
              <w:t>„</w:t>
            </w:r>
            <w:r w:rsidRPr="00C72635">
              <w:rPr>
                <w:rFonts w:ascii="Arial" w:hAnsi="Arial" w:cs="Arial"/>
                <w:i/>
                <w:color w:val="003399"/>
                <w:spacing w:val="-2"/>
                <w:w w:val="105"/>
              </w:rPr>
              <w:t>11</w:t>
            </w:r>
            <w:r w:rsidRPr="00C72635">
              <w:rPr>
                <w:rFonts w:ascii="Arial" w:hAnsi="Arial" w:cs="Arial"/>
                <w:i/>
                <w:color w:val="003399"/>
                <w:spacing w:val="-8"/>
                <w:w w:val="105"/>
              </w:rPr>
              <w:t xml:space="preserve"> </w:t>
            </w:r>
            <w:r w:rsidRPr="00C72635">
              <w:rPr>
                <w:rFonts w:ascii="Arial" w:hAnsi="Arial" w:cs="Arial"/>
                <w:i/>
                <w:color w:val="003399"/>
                <w:spacing w:val="-2"/>
                <w:w w:val="105"/>
              </w:rPr>
              <w:t xml:space="preserve">/ </w:t>
            </w:r>
            <w:r w:rsidRPr="00C72635">
              <w:rPr>
                <w:rFonts w:ascii="Arial" w:hAnsi="Arial" w:cs="Arial"/>
                <w:i/>
                <w:color w:val="003399"/>
                <w:w w:val="105"/>
              </w:rPr>
              <w:t>b2</w:t>
            </w:r>
            <w:r w:rsidRPr="00C72635">
              <w:rPr>
                <w:rFonts w:ascii="Arial" w:hAnsi="Arial" w:cs="Arial"/>
                <w:i/>
                <w:color w:val="003399"/>
                <w:spacing w:val="70"/>
                <w:w w:val="150"/>
              </w:rPr>
              <w:t xml:space="preserve"> </w:t>
            </w:r>
            <w:r w:rsidRPr="00C72635">
              <w:rPr>
                <w:rFonts w:ascii="Arial" w:hAnsi="Arial" w:cs="Arial"/>
                <w:i/>
                <w:color w:val="003399"/>
                <w:w w:val="105"/>
              </w:rPr>
              <w:t>Număr</w:t>
            </w:r>
            <w:r w:rsidRPr="00C72635">
              <w:rPr>
                <w:rFonts w:ascii="Arial" w:hAnsi="Arial" w:cs="Arial"/>
                <w:i/>
                <w:color w:val="003399"/>
                <w:spacing w:val="70"/>
                <w:w w:val="150"/>
              </w:rPr>
              <w:t xml:space="preserve"> </w:t>
            </w:r>
            <w:r w:rsidRPr="00C72635">
              <w:rPr>
                <w:rFonts w:ascii="Arial" w:hAnsi="Arial" w:cs="Arial"/>
                <w:i/>
                <w:color w:val="003399"/>
                <w:w w:val="105"/>
              </w:rPr>
              <w:t>de</w:t>
            </w:r>
            <w:r w:rsidRPr="00C72635">
              <w:rPr>
                <w:rFonts w:ascii="Arial" w:hAnsi="Arial" w:cs="Arial"/>
                <w:i/>
                <w:color w:val="003399"/>
                <w:spacing w:val="70"/>
                <w:w w:val="150"/>
              </w:rPr>
              <w:t xml:space="preserve"> </w:t>
            </w:r>
            <w:r w:rsidRPr="00C72635">
              <w:rPr>
                <w:rFonts w:ascii="Arial" w:hAnsi="Arial" w:cs="Arial"/>
                <w:i/>
                <w:color w:val="003399"/>
                <w:w w:val="105"/>
              </w:rPr>
              <w:t>persoane</w:t>
            </w:r>
            <w:r w:rsidRPr="00C72635">
              <w:rPr>
                <w:rFonts w:ascii="Arial" w:hAnsi="Arial" w:cs="Arial"/>
                <w:i/>
                <w:color w:val="003399"/>
                <w:spacing w:val="70"/>
                <w:w w:val="150"/>
              </w:rPr>
              <w:t xml:space="preserve"> </w:t>
            </w:r>
            <w:r w:rsidRPr="00C72635">
              <w:rPr>
                <w:rFonts w:ascii="Arial" w:hAnsi="Arial" w:cs="Arial"/>
                <w:i/>
                <w:color w:val="003399"/>
                <w:w w:val="105"/>
              </w:rPr>
              <w:t>care</w:t>
            </w:r>
            <w:r w:rsidRPr="00C72635">
              <w:rPr>
                <w:rFonts w:ascii="Arial" w:hAnsi="Arial" w:cs="Arial"/>
                <w:i/>
                <w:color w:val="003399"/>
                <w:spacing w:val="69"/>
                <w:w w:val="150"/>
              </w:rPr>
              <w:t xml:space="preserve"> </w:t>
            </w:r>
            <w:r w:rsidRPr="00C72635">
              <w:rPr>
                <w:rFonts w:ascii="Arial" w:hAnsi="Arial" w:cs="Arial"/>
                <w:i/>
                <w:color w:val="003399"/>
                <w:w w:val="105"/>
              </w:rPr>
              <w:t>participă</w:t>
            </w:r>
            <w:r w:rsidRPr="00C72635">
              <w:rPr>
                <w:rFonts w:ascii="Arial" w:hAnsi="Arial" w:cs="Arial"/>
                <w:i/>
                <w:color w:val="003399"/>
                <w:spacing w:val="71"/>
                <w:w w:val="150"/>
              </w:rPr>
              <w:t xml:space="preserve"> </w:t>
            </w:r>
            <w:r w:rsidRPr="00C72635">
              <w:rPr>
                <w:rFonts w:ascii="Arial" w:hAnsi="Arial" w:cs="Arial"/>
                <w:i/>
                <w:color w:val="003399"/>
                <w:w w:val="105"/>
              </w:rPr>
              <w:t>la</w:t>
            </w:r>
            <w:r w:rsidRPr="00C72635">
              <w:rPr>
                <w:rFonts w:ascii="Arial" w:hAnsi="Arial" w:cs="Arial"/>
                <w:i/>
                <w:color w:val="003399"/>
                <w:spacing w:val="72"/>
                <w:w w:val="150"/>
              </w:rPr>
              <w:t xml:space="preserve"> </w:t>
            </w:r>
            <w:r w:rsidRPr="00C72635">
              <w:rPr>
                <w:rFonts w:ascii="Arial" w:hAnsi="Arial" w:cs="Arial"/>
                <w:i/>
                <w:color w:val="003399"/>
                <w:w w:val="105"/>
              </w:rPr>
              <w:t>inițiative</w:t>
            </w:r>
            <w:r w:rsidRPr="00C72635">
              <w:rPr>
                <w:rFonts w:ascii="Arial" w:hAnsi="Arial" w:cs="Arial"/>
                <w:i/>
                <w:color w:val="003399"/>
                <w:spacing w:val="72"/>
                <w:w w:val="150"/>
              </w:rPr>
              <w:t xml:space="preserve"> </w:t>
            </w:r>
            <w:r w:rsidRPr="00C72635">
              <w:rPr>
                <w:rFonts w:ascii="Arial" w:hAnsi="Arial" w:cs="Arial"/>
                <w:i/>
                <w:color w:val="003399"/>
                <w:w w:val="105"/>
              </w:rPr>
              <w:t>de</w:t>
            </w:r>
            <w:r w:rsidRPr="00C72635">
              <w:rPr>
                <w:rFonts w:ascii="Arial" w:hAnsi="Arial" w:cs="Arial"/>
                <w:i/>
                <w:color w:val="003399"/>
                <w:spacing w:val="72"/>
                <w:w w:val="150"/>
              </w:rPr>
              <w:t xml:space="preserve"> </w:t>
            </w:r>
            <w:r w:rsidRPr="00C72635">
              <w:rPr>
                <w:rFonts w:ascii="Arial" w:hAnsi="Arial" w:cs="Arial"/>
                <w:i/>
                <w:color w:val="003399"/>
                <w:spacing w:val="-2"/>
                <w:w w:val="105"/>
              </w:rPr>
              <w:t>cooperare</w:t>
            </w:r>
          </w:p>
          <w:p w14:paraId="0BCBA9BA" w14:textId="52E3A738" w:rsidR="0057241A" w:rsidRDefault="0057241A" w:rsidP="0057241A">
            <w:pPr>
              <w:pStyle w:val="TableParagraph"/>
              <w:spacing w:before="38" w:line="244" w:lineRule="auto"/>
              <w:ind w:right="92"/>
              <w:jc w:val="both"/>
              <w:rPr>
                <w:rFonts w:ascii="Arial" w:hAnsi="Arial" w:cs="Arial"/>
                <w:color w:val="003399"/>
              </w:rPr>
            </w:pPr>
            <w:r w:rsidRPr="00C72635">
              <w:rPr>
                <w:rFonts w:ascii="Arial" w:hAnsi="Arial" w:cs="Arial"/>
                <w:i/>
                <w:color w:val="003399"/>
              </w:rPr>
              <w:t>transfrontalieră</w:t>
            </w:r>
            <w:r w:rsidRPr="00C72635">
              <w:rPr>
                <w:rFonts w:ascii="Arial" w:hAnsi="Arial" w:cs="Arial"/>
                <w:color w:val="003399"/>
              </w:rPr>
              <w:t xml:space="preserve">”. Prin proiectul ROHU-280, </w:t>
            </w:r>
            <w:r w:rsidRPr="00C72635">
              <w:rPr>
                <w:rFonts w:ascii="Arial" w:hAnsi="Arial" w:cs="Arial"/>
                <w:color w:val="003399"/>
              </w:rPr>
              <w:t xml:space="preserve"> </w:t>
            </w:r>
            <w:r w:rsidRPr="00C72635">
              <w:rPr>
                <w:rFonts w:ascii="Arial" w:hAnsi="Arial" w:cs="Arial"/>
                <w:b/>
                <w:bCs/>
                <w:color w:val="003399"/>
              </w:rPr>
              <w:t>2 instituții</w:t>
            </w:r>
            <w:r w:rsidRPr="00C72635">
              <w:rPr>
                <w:rFonts w:ascii="Arial" w:hAnsi="Arial" w:cs="Arial"/>
                <w:color w:val="003399"/>
              </w:rPr>
              <w:t xml:space="preserve"> implicate direct în cooperare și </w:t>
            </w:r>
            <w:r w:rsidRPr="00C72635">
              <w:rPr>
                <w:rFonts w:ascii="Arial" w:hAnsi="Arial" w:cs="Arial"/>
                <w:color w:val="003399"/>
              </w:rPr>
              <w:t xml:space="preserve">un număr de </w:t>
            </w:r>
            <w:r w:rsidRPr="00C72635">
              <w:rPr>
                <w:rFonts w:ascii="Arial" w:hAnsi="Arial" w:cs="Arial"/>
                <w:b/>
                <w:bCs/>
                <w:color w:val="003399"/>
              </w:rPr>
              <w:t>4.927 de persoane</w:t>
            </w:r>
            <w:r w:rsidRPr="00C72635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au</w:t>
            </w:r>
            <w:r w:rsidRPr="00C72635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participat</w:t>
            </w:r>
            <w:r w:rsidRPr="00C72635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la</w:t>
            </w:r>
            <w:r w:rsidRPr="00C72635">
              <w:rPr>
                <w:rFonts w:ascii="Arial" w:hAnsi="Arial" w:cs="Arial"/>
                <w:color w:val="003399"/>
                <w:spacing w:val="-11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evenimentele</w:t>
            </w:r>
            <w:r w:rsidRPr="00C72635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C72635">
              <w:rPr>
                <w:rFonts w:ascii="Arial" w:hAnsi="Arial" w:cs="Arial"/>
                <w:color w:val="003399"/>
              </w:rPr>
              <w:t>culturale.</w:t>
            </w:r>
          </w:p>
          <w:p w14:paraId="2153895A" w14:textId="77777777" w:rsidR="0080455B" w:rsidRPr="00C72635" w:rsidRDefault="0080455B" w:rsidP="0057241A">
            <w:pPr>
              <w:pStyle w:val="TableParagraph"/>
              <w:spacing w:before="38" w:line="244" w:lineRule="auto"/>
              <w:ind w:right="92"/>
              <w:jc w:val="both"/>
              <w:rPr>
                <w:rFonts w:ascii="Arial" w:hAnsi="Arial" w:cs="Arial"/>
              </w:rPr>
            </w:pPr>
          </w:p>
          <w:p w14:paraId="6517A4FF" w14:textId="788E1293" w:rsidR="0057241A" w:rsidRPr="00C72635" w:rsidRDefault="0080455B" w:rsidP="0057241A">
            <w:pPr>
              <w:pStyle w:val="TableParagraph"/>
              <w:spacing w:line="331" w:lineRule="exact"/>
              <w:jc w:val="both"/>
              <w:rPr>
                <w:rFonts w:ascii="Arial" w:hAnsi="Arial" w:cs="Arial"/>
              </w:rPr>
            </w:pPr>
            <w:r w:rsidRPr="00C72635">
              <w:rPr>
                <w:rFonts w:ascii="Arial" w:hAnsi="Arial" w:cs="Arial"/>
                <w:color w:val="003399"/>
                <w:spacing w:val="-2"/>
              </w:rPr>
              <w:t>Social</w:t>
            </w:r>
            <w:r w:rsidRPr="00C72635">
              <w:rPr>
                <w:rFonts w:ascii="Arial" w:hAnsi="Arial" w:cs="Arial"/>
                <w:color w:val="003399"/>
              </w:rPr>
              <w:tab/>
            </w:r>
            <w:r w:rsidRPr="00C72635">
              <w:rPr>
                <w:rFonts w:ascii="Arial" w:hAnsi="Arial" w:cs="Arial"/>
                <w:color w:val="003399"/>
                <w:spacing w:val="-2"/>
                <w:w w:val="95"/>
              </w:rPr>
              <w:t>media:</w:t>
            </w:r>
            <w:r w:rsidRPr="00C72635">
              <w:rPr>
                <w:rFonts w:ascii="Arial" w:hAnsi="Arial" w:cs="Arial"/>
                <w:color w:val="003399"/>
              </w:rPr>
              <w:tab/>
            </w:r>
            <w:hyperlink r:id="rId9">
              <w:r w:rsidRPr="00C72635">
                <w:rPr>
                  <w:rFonts w:ascii="Arial" w:hAnsi="Arial" w:cs="Arial"/>
                  <w:color w:val="0462C1"/>
                  <w:spacing w:val="-2"/>
                  <w:w w:val="90"/>
                  <w:u w:val="single" w:color="0462C1"/>
                </w:rPr>
                <w:t>https://www.facebook.com/events/co-cultured-</w:t>
              </w:r>
            </w:hyperlink>
            <w:r w:rsidRPr="00C72635">
              <w:rPr>
                <w:rFonts w:ascii="Arial" w:hAnsi="Arial" w:cs="Arial"/>
                <w:color w:val="0462C1"/>
                <w:spacing w:val="-2"/>
                <w:w w:val="90"/>
              </w:rPr>
              <w:t xml:space="preserve"> </w:t>
            </w:r>
            <w:hyperlink r:id="rId10">
              <w:r w:rsidRPr="00C72635">
                <w:rPr>
                  <w:rFonts w:ascii="Arial" w:hAnsi="Arial" w:cs="Arial"/>
                  <w:color w:val="0462C1"/>
                  <w:spacing w:val="-6"/>
                  <w:u w:val="single" w:color="0462C1"/>
                </w:rPr>
                <w:t>rohu280/festivalul-filmului-pe-frontier%C4%83-hat%C3%A1rmenti-</w:t>
              </w:r>
            </w:hyperlink>
            <w:r w:rsidRPr="00C72635">
              <w:rPr>
                <w:rFonts w:ascii="Arial" w:hAnsi="Arial" w:cs="Arial"/>
                <w:color w:val="0462C1"/>
                <w:spacing w:val="-6"/>
              </w:rPr>
              <w:t xml:space="preserve"> </w:t>
            </w:r>
            <w:hyperlink r:id="rId11">
              <w:r w:rsidRPr="00C72635">
                <w:rPr>
                  <w:rFonts w:ascii="Arial" w:hAnsi="Arial" w:cs="Arial"/>
                  <w:color w:val="0462C1"/>
                  <w:spacing w:val="-8"/>
                  <w:u w:val="single" w:color="0462C1"/>
                </w:rPr>
                <w:t>filmek-fesztiv%C3%A1lja/391167661524734/</w:t>
              </w:r>
            </w:hyperlink>
          </w:p>
        </w:tc>
      </w:tr>
    </w:tbl>
    <w:p w14:paraId="63EF7EFA" w14:textId="77777777" w:rsidR="00866EDD" w:rsidRDefault="00866EDD" w:rsidP="005B1BEF">
      <w:pPr>
        <w:pStyle w:val="TableParagraph"/>
        <w:spacing w:line="331" w:lineRule="exact"/>
        <w:jc w:val="both"/>
        <w:rPr>
          <w:rFonts w:ascii="Arial" w:hAnsi="Arial" w:cs="Arial"/>
          <w:color w:val="0462C1"/>
          <w:spacing w:val="-8"/>
          <w:u w:val="single" w:color="0462C1"/>
        </w:rPr>
      </w:pPr>
    </w:p>
    <w:sectPr w:rsidR="00866EDD">
      <w:pgSz w:w="11910" w:h="16840"/>
      <w:pgMar w:top="2000" w:right="708" w:bottom="880" w:left="1417" w:header="72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1406" w14:textId="77777777" w:rsidR="005E0764" w:rsidRDefault="005E0764">
      <w:r>
        <w:separator/>
      </w:r>
    </w:p>
  </w:endnote>
  <w:endnote w:type="continuationSeparator" w:id="0">
    <w:p w14:paraId="459963C0" w14:textId="77777777" w:rsidR="005E0764" w:rsidRDefault="005E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AF19" w14:textId="77777777" w:rsidR="00866ED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96251F5" wp14:editId="0BEF0231">
              <wp:simplePos x="0" y="0"/>
              <wp:positionH relativeFrom="page">
                <wp:posOffset>902004</wp:posOffset>
              </wp:positionH>
              <wp:positionV relativeFrom="page">
                <wp:posOffset>10110427</wp:posOffset>
              </wp:positionV>
              <wp:extent cx="2404745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47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7B1CA7" w14:textId="77777777" w:rsidR="00866EDD" w:rsidRDefault="00000000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color w:val="003399"/>
                              <w:sz w:val="24"/>
                            </w:rPr>
                            <w:t>Parteneriat</w:t>
                          </w:r>
                          <w:r>
                            <w:rPr>
                              <w:rFonts w:ascii="Arial MT"/>
                              <w:color w:val="003399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4"/>
                            </w:rPr>
                            <w:t>pentru</w:t>
                          </w:r>
                          <w:r>
                            <w:rPr>
                              <w:rFonts w:ascii="Arial MT"/>
                              <w:color w:val="003399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4"/>
                            </w:rPr>
                            <w:t>un</w:t>
                          </w:r>
                          <w:r>
                            <w:rPr>
                              <w:rFonts w:ascii="Arial MT"/>
                              <w:color w:val="003399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4"/>
                            </w:rPr>
                            <w:t>viitor</w:t>
                          </w:r>
                          <w:r>
                            <w:rPr>
                              <w:rFonts w:ascii="Arial MT"/>
                              <w:color w:val="003399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4"/>
                            </w:rPr>
                            <w:t>mai</w:t>
                          </w:r>
                          <w:r>
                            <w:rPr>
                              <w:rFonts w:ascii="Arial MT"/>
                              <w:color w:val="003399"/>
                              <w:spacing w:val="-5"/>
                              <w:sz w:val="24"/>
                            </w:rPr>
                            <w:t xml:space="preserve"> 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251F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1pt;margin-top:796.1pt;width:189.35pt;height:15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" filled="f" stroked="f">
              <v:textbox inset="0,0,0,0">
                <w:txbxContent>
                  <w:p w14:paraId="607B1CA7" w14:textId="77777777" w:rsidR="00866EDD" w:rsidRDefault="00000000">
                    <w:pPr>
                      <w:spacing w:before="12"/>
                      <w:ind w:left="2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color w:val="003399"/>
                        <w:sz w:val="24"/>
                      </w:rPr>
                      <w:t>Parteneriat</w:t>
                    </w:r>
                    <w:r>
                      <w:rPr>
                        <w:rFonts w:ascii="Arial MT"/>
                        <w:color w:val="00339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4"/>
                      </w:rPr>
                      <w:t>pentru</w:t>
                    </w:r>
                    <w:r>
                      <w:rPr>
                        <w:rFonts w:ascii="Arial MT"/>
                        <w:color w:val="00339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4"/>
                      </w:rPr>
                      <w:t>un</w:t>
                    </w:r>
                    <w:r>
                      <w:rPr>
                        <w:rFonts w:ascii="Arial MT"/>
                        <w:color w:val="00339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4"/>
                      </w:rPr>
                      <w:t>viitor</w:t>
                    </w:r>
                    <w:r>
                      <w:rPr>
                        <w:rFonts w:ascii="Arial MT"/>
                        <w:color w:val="00339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4"/>
                      </w:rPr>
                      <w:t>mai</w:t>
                    </w:r>
                    <w:r>
                      <w:rPr>
                        <w:rFonts w:ascii="Arial MT"/>
                        <w:color w:val="003399"/>
                        <w:spacing w:val="-5"/>
                        <w:sz w:val="24"/>
                      </w:rPr>
                      <w:t xml:space="preserve"> 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B33D1A3" wp14:editId="3DFE5120">
              <wp:simplePos x="0" y="0"/>
              <wp:positionH relativeFrom="page">
                <wp:posOffset>5325617</wp:posOffset>
              </wp:positionH>
              <wp:positionV relativeFrom="page">
                <wp:posOffset>10113191</wp:posOffset>
              </wp:positionV>
              <wp:extent cx="1332865" cy="1981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492871" w14:textId="77777777" w:rsidR="00866EDD" w:rsidRDefault="00000000">
                          <w:pPr>
                            <w:pStyle w:val="BodyText"/>
                            <w:spacing w:before="13" w:line="298" w:lineRule="exact"/>
                            <w:ind w:left="20"/>
                          </w:pPr>
                          <w:hyperlink r:id="rId1">
                            <w:r>
                              <w:rPr>
                                <w:color w:val="003399"/>
                                <w:w w:val="90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33D1A3" id="Textbox 10" o:spid="_x0000_s1027" type="#_x0000_t202" style="position:absolute;margin-left:419.35pt;margin-top:796.3pt;width:104.95pt;height:15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" filled="f" stroked="f">
              <v:textbox inset="0,0,0,0">
                <w:txbxContent>
                  <w:p w14:paraId="22492871" w14:textId="77777777" w:rsidR="00866EDD" w:rsidRDefault="00000000">
                    <w:pPr>
                      <w:pStyle w:val="BodyText"/>
                      <w:spacing w:before="13" w:line="298" w:lineRule="exact"/>
                      <w:ind w:left="20"/>
                    </w:pPr>
                    <w:hyperlink r:id="rId2">
                      <w:r>
                        <w:rPr>
                          <w:color w:val="003399"/>
                          <w:w w:val="90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369E" w14:textId="77777777" w:rsidR="005E0764" w:rsidRDefault="005E0764">
      <w:r>
        <w:separator/>
      </w:r>
    </w:p>
  </w:footnote>
  <w:footnote w:type="continuationSeparator" w:id="0">
    <w:p w14:paraId="53074179" w14:textId="77777777" w:rsidR="005E0764" w:rsidRDefault="005E0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A22A" w14:textId="77777777" w:rsidR="00866EDD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251651072" behindDoc="1" locked="0" layoutInCell="1" allowOverlap="1" wp14:anchorId="6837EA64" wp14:editId="4427E3C8">
              <wp:simplePos x="0" y="0"/>
              <wp:positionH relativeFrom="page">
                <wp:posOffset>3247522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2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2" y="284051"/>
                              </a:lnTo>
                              <a:lnTo>
                                <a:pt x="425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2" y="33953"/>
                          <a:ext cx="215513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519261" id="Group 1" o:spid="_x0000_s1026" style="position:absolute;margin-left:255.7pt;margin-top:36pt;width:33.55pt;height:22.4pt;z-index:-251665408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2,l,,,284051r425942,l425942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2;top:33953;width:215513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3120" behindDoc="1" locked="0" layoutInCell="1" allowOverlap="1" wp14:anchorId="495A473F" wp14:editId="276C22B1">
          <wp:simplePos x="0" y="0"/>
          <wp:positionH relativeFrom="page">
            <wp:posOffset>1500884</wp:posOffset>
          </wp:positionH>
          <wp:positionV relativeFrom="page">
            <wp:posOffset>457687</wp:posOffset>
          </wp:positionV>
          <wp:extent cx="1586363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63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1" allowOverlap="1" wp14:anchorId="7A7B9BDE" wp14:editId="73177CFF">
          <wp:simplePos x="0" y="0"/>
          <wp:positionH relativeFrom="page">
            <wp:posOffset>6354537</wp:posOffset>
          </wp:positionH>
          <wp:positionV relativeFrom="page">
            <wp:posOffset>462445</wp:posOffset>
          </wp:positionV>
          <wp:extent cx="291686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86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67232B76" wp14:editId="4B472C34">
          <wp:simplePos x="0" y="0"/>
          <wp:positionH relativeFrom="page">
            <wp:posOffset>5792744</wp:posOffset>
          </wp:positionH>
          <wp:positionV relativeFrom="page">
            <wp:posOffset>463078</wp:posOffset>
          </wp:positionV>
          <wp:extent cx="292647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47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047794AC" wp14:editId="7A8F2C6C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0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0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61A8364D" wp14:editId="0D38069C">
          <wp:simplePos x="0" y="0"/>
          <wp:positionH relativeFrom="page">
            <wp:posOffset>3247522</wp:posOffset>
          </wp:positionH>
          <wp:positionV relativeFrom="page">
            <wp:posOffset>771579</wp:posOffset>
          </wp:positionV>
          <wp:extent cx="425955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55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5E78"/>
    <w:multiLevelType w:val="multilevel"/>
    <w:tmpl w:val="F4FA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C23CD"/>
    <w:multiLevelType w:val="hybridMultilevel"/>
    <w:tmpl w:val="6BD41CCA"/>
    <w:lvl w:ilvl="0" w:tplc="C4CA00C4">
      <w:numFmt w:val="bullet"/>
      <w:lvlText w:val="-"/>
      <w:lvlJc w:val="left"/>
      <w:pPr>
        <w:ind w:left="527" w:hanging="41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5"/>
        <w:sz w:val="22"/>
        <w:szCs w:val="22"/>
        <w:lang w:val="ro-RO" w:eastAsia="en-US" w:bidi="ar-SA"/>
      </w:rPr>
    </w:lvl>
    <w:lvl w:ilvl="1" w:tplc="DE40D0AE">
      <w:numFmt w:val="bullet"/>
      <w:lvlText w:val="•"/>
      <w:lvlJc w:val="left"/>
      <w:pPr>
        <w:ind w:left="971" w:hanging="13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9"/>
        <w:sz w:val="22"/>
        <w:szCs w:val="22"/>
        <w:lang w:val="ro-RO" w:eastAsia="en-US" w:bidi="ar-SA"/>
      </w:rPr>
    </w:lvl>
    <w:lvl w:ilvl="2" w:tplc="27926244">
      <w:numFmt w:val="bullet"/>
      <w:lvlText w:val="•"/>
      <w:lvlJc w:val="left"/>
      <w:pPr>
        <w:ind w:left="1700" w:hanging="130"/>
      </w:pPr>
      <w:rPr>
        <w:rFonts w:hint="default"/>
        <w:lang w:val="ro-RO" w:eastAsia="en-US" w:bidi="ar-SA"/>
      </w:rPr>
    </w:lvl>
    <w:lvl w:ilvl="3" w:tplc="67FCCE0C">
      <w:numFmt w:val="bullet"/>
      <w:lvlText w:val="•"/>
      <w:lvlJc w:val="left"/>
      <w:pPr>
        <w:ind w:left="2420" w:hanging="130"/>
      </w:pPr>
      <w:rPr>
        <w:rFonts w:hint="default"/>
        <w:lang w:val="ro-RO" w:eastAsia="en-US" w:bidi="ar-SA"/>
      </w:rPr>
    </w:lvl>
    <w:lvl w:ilvl="4" w:tplc="4D32E3A6">
      <w:numFmt w:val="bullet"/>
      <w:lvlText w:val="•"/>
      <w:lvlJc w:val="left"/>
      <w:pPr>
        <w:ind w:left="3141" w:hanging="130"/>
      </w:pPr>
      <w:rPr>
        <w:rFonts w:hint="default"/>
        <w:lang w:val="ro-RO" w:eastAsia="en-US" w:bidi="ar-SA"/>
      </w:rPr>
    </w:lvl>
    <w:lvl w:ilvl="5" w:tplc="18D4E8AA">
      <w:numFmt w:val="bullet"/>
      <w:lvlText w:val="•"/>
      <w:lvlJc w:val="left"/>
      <w:pPr>
        <w:ind w:left="3861" w:hanging="130"/>
      </w:pPr>
      <w:rPr>
        <w:rFonts w:hint="default"/>
        <w:lang w:val="ro-RO" w:eastAsia="en-US" w:bidi="ar-SA"/>
      </w:rPr>
    </w:lvl>
    <w:lvl w:ilvl="6" w:tplc="5B4AA158">
      <w:numFmt w:val="bullet"/>
      <w:lvlText w:val="•"/>
      <w:lvlJc w:val="left"/>
      <w:pPr>
        <w:ind w:left="4581" w:hanging="130"/>
      </w:pPr>
      <w:rPr>
        <w:rFonts w:hint="default"/>
        <w:lang w:val="ro-RO" w:eastAsia="en-US" w:bidi="ar-SA"/>
      </w:rPr>
    </w:lvl>
    <w:lvl w:ilvl="7" w:tplc="5136F426">
      <w:numFmt w:val="bullet"/>
      <w:lvlText w:val="•"/>
      <w:lvlJc w:val="left"/>
      <w:pPr>
        <w:ind w:left="5302" w:hanging="130"/>
      </w:pPr>
      <w:rPr>
        <w:rFonts w:hint="default"/>
        <w:lang w:val="ro-RO" w:eastAsia="en-US" w:bidi="ar-SA"/>
      </w:rPr>
    </w:lvl>
    <w:lvl w:ilvl="8" w:tplc="1AE63ADC">
      <w:numFmt w:val="bullet"/>
      <w:lvlText w:val="•"/>
      <w:lvlJc w:val="left"/>
      <w:pPr>
        <w:ind w:left="6022" w:hanging="130"/>
      </w:pPr>
      <w:rPr>
        <w:rFonts w:hint="default"/>
        <w:lang w:val="ro-RO" w:eastAsia="en-US" w:bidi="ar-SA"/>
      </w:rPr>
    </w:lvl>
  </w:abstractNum>
  <w:abstractNum w:abstractNumId="2" w15:restartNumberingAfterBreak="0">
    <w:nsid w:val="26C45F75"/>
    <w:multiLevelType w:val="multilevel"/>
    <w:tmpl w:val="922C1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16037"/>
    <w:multiLevelType w:val="multilevel"/>
    <w:tmpl w:val="C7B6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33CD2"/>
    <w:multiLevelType w:val="multilevel"/>
    <w:tmpl w:val="2AD2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A3F23"/>
    <w:multiLevelType w:val="multilevel"/>
    <w:tmpl w:val="C6764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F0555B"/>
    <w:multiLevelType w:val="hybridMultilevel"/>
    <w:tmpl w:val="89EA37B6"/>
    <w:lvl w:ilvl="0" w:tplc="C11E3564">
      <w:numFmt w:val="bullet"/>
      <w:lvlText w:val="•"/>
      <w:lvlJc w:val="left"/>
      <w:pPr>
        <w:ind w:left="827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9"/>
        <w:sz w:val="22"/>
        <w:szCs w:val="22"/>
        <w:lang w:val="ro-RO" w:eastAsia="en-US" w:bidi="ar-SA"/>
      </w:rPr>
    </w:lvl>
    <w:lvl w:ilvl="1" w:tplc="94FAA08A">
      <w:numFmt w:val="bullet"/>
      <w:lvlText w:val="•"/>
      <w:lvlJc w:val="left"/>
      <w:pPr>
        <w:ind w:left="1484" w:hanging="360"/>
      </w:pPr>
      <w:rPr>
        <w:rFonts w:hint="default"/>
        <w:lang w:val="ro-RO" w:eastAsia="en-US" w:bidi="ar-SA"/>
      </w:rPr>
    </w:lvl>
    <w:lvl w:ilvl="2" w:tplc="59FC6AD4">
      <w:numFmt w:val="bullet"/>
      <w:lvlText w:val="•"/>
      <w:lvlJc w:val="left"/>
      <w:pPr>
        <w:ind w:left="2148" w:hanging="360"/>
      </w:pPr>
      <w:rPr>
        <w:rFonts w:hint="default"/>
        <w:lang w:val="ro-RO" w:eastAsia="en-US" w:bidi="ar-SA"/>
      </w:rPr>
    </w:lvl>
    <w:lvl w:ilvl="3" w:tplc="D9809912">
      <w:numFmt w:val="bullet"/>
      <w:lvlText w:val="•"/>
      <w:lvlJc w:val="left"/>
      <w:pPr>
        <w:ind w:left="2812" w:hanging="360"/>
      </w:pPr>
      <w:rPr>
        <w:rFonts w:hint="default"/>
        <w:lang w:val="ro-RO" w:eastAsia="en-US" w:bidi="ar-SA"/>
      </w:rPr>
    </w:lvl>
    <w:lvl w:ilvl="4" w:tplc="CFC42686">
      <w:numFmt w:val="bullet"/>
      <w:lvlText w:val="•"/>
      <w:lvlJc w:val="left"/>
      <w:pPr>
        <w:ind w:left="3477" w:hanging="360"/>
      </w:pPr>
      <w:rPr>
        <w:rFonts w:hint="default"/>
        <w:lang w:val="ro-RO" w:eastAsia="en-US" w:bidi="ar-SA"/>
      </w:rPr>
    </w:lvl>
    <w:lvl w:ilvl="5" w:tplc="587E73B0">
      <w:numFmt w:val="bullet"/>
      <w:lvlText w:val="•"/>
      <w:lvlJc w:val="left"/>
      <w:pPr>
        <w:ind w:left="4141" w:hanging="360"/>
      </w:pPr>
      <w:rPr>
        <w:rFonts w:hint="default"/>
        <w:lang w:val="ro-RO" w:eastAsia="en-US" w:bidi="ar-SA"/>
      </w:rPr>
    </w:lvl>
    <w:lvl w:ilvl="6" w:tplc="8D0A1C24">
      <w:numFmt w:val="bullet"/>
      <w:lvlText w:val="•"/>
      <w:lvlJc w:val="left"/>
      <w:pPr>
        <w:ind w:left="4805" w:hanging="360"/>
      </w:pPr>
      <w:rPr>
        <w:rFonts w:hint="default"/>
        <w:lang w:val="ro-RO" w:eastAsia="en-US" w:bidi="ar-SA"/>
      </w:rPr>
    </w:lvl>
    <w:lvl w:ilvl="7" w:tplc="F360408C">
      <w:numFmt w:val="bullet"/>
      <w:lvlText w:val="•"/>
      <w:lvlJc w:val="left"/>
      <w:pPr>
        <w:ind w:left="5470" w:hanging="360"/>
      </w:pPr>
      <w:rPr>
        <w:rFonts w:hint="default"/>
        <w:lang w:val="ro-RO" w:eastAsia="en-US" w:bidi="ar-SA"/>
      </w:rPr>
    </w:lvl>
    <w:lvl w:ilvl="8" w:tplc="A956D9BE">
      <w:numFmt w:val="bullet"/>
      <w:lvlText w:val="•"/>
      <w:lvlJc w:val="left"/>
      <w:pPr>
        <w:ind w:left="6134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711A3C76"/>
    <w:multiLevelType w:val="multilevel"/>
    <w:tmpl w:val="7B526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061CC3"/>
    <w:multiLevelType w:val="hybridMultilevel"/>
    <w:tmpl w:val="4752A13C"/>
    <w:lvl w:ilvl="0" w:tplc="0F5CB888">
      <w:numFmt w:val="bullet"/>
      <w:lvlText w:val="•"/>
      <w:lvlJc w:val="left"/>
      <w:pPr>
        <w:ind w:left="827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9"/>
        <w:sz w:val="22"/>
        <w:szCs w:val="22"/>
        <w:lang w:val="ro-RO" w:eastAsia="en-US" w:bidi="ar-SA"/>
      </w:rPr>
    </w:lvl>
    <w:lvl w:ilvl="1" w:tplc="D1961B36">
      <w:numFmt w:val="bullet"/>
      <w:lvlText w:val="•"/>
      <w:lvlJc w:val="left"/>
      <w:pPr>
        <w:ind w:left="1484" w:hanging="360"/>
      </w:pPr>
      <w:rPr>
        <w:rFonts w:hint="default"/>
        <w:lang w:val="ro-RO" w:eastAsia="en-US" w:bidi="ar-SA"/>
      </w:rPr>
    </w:lvl>
    <w:lvl w:ilvl="2" w:tplc="4DF40112">
      <w:numFmt w:val="bullet"/>
      <w:lvlText w:val="•"/>
      <w:lvlJc w:val="left"/>
      <w:pPr>
        <w:ind w:left="2148" w:hanging="360"/>
      </w:pPr>
      <w:rPr>
        <w:rFonts w:hint="default"/>
        <w:lang w:val="ro-RO" w:eastAsia="en-US" w:bidi="ar-SA"/>
      </w:rPr>
    </w:lvl>
    <w:lvl w:ilvl="3" w:tplc="791814F2">
      <w:numFmt w:val="bullet"/>
      <w:lvlText w:val="•"/>
      <w:lvlJc w:val="left"/>
      <w:pPr>
        <w:ind w:left="2812" w:hanging="360"/>
      </w:pPr>
      <w:rPr>
        <w:rFonts w:hint="default"/>
        <w:lang w:val="ro-RO" w:eastAsia="en-US" w:bidi="ar-SA"/>
      </w:rPr>
    </w:lvl>
    <w:lvl w:ilvl="4" w:tplc="01BCE796">
      <w:numFmt w:val="bullet"/>
      <w:lvlText w:val="•"/>
      <w:lvlJc w:val="left"/>
      <w:pPr>
        <w:ind w:left="3477" w:hanging="360"/>
      </w:pPr>
      <w:rPr>
        <w:rFonts w:hint="default"/>
        <w:lang w:val="ro-RO" w:eastAsia="en-US" w:bidi="ar-SA"/>
      </w:rPr>
    </w:lvl>
    <w:lvl w:ilvl="5" w:tplc="E11EFA76">
      <w:numFmt w:val="bullet"/>
      <w:lvlText w:val="•"/>
      <w:lvlJc w:val="left"/>
      <w:pPr>
        <w:ind w:left="4141" w:hanging="360"/>
      </w:pPr>
      <w:rPr>
        <w:rFonts w:hint="default"/>
        <w:lang w:val="ro-RO" w:eastAsia="en-US" w:bidi="ar-SA"/>
      </w:rPr>
    </w:lvl>
    <w:lvl w:ilvl="6" w:tplc="436ACF00">
      <w:numFmt w:val="bullet"/>
      <w:lvlText w:val="•"/>
      <w:lvlJc w:val="left"/>
      <w:pPr>
        <w:ind w:left="4805" w:hanging="360"/>
      </w:pPr>
      <w:rPr>
        <w:rFonts w:hint="default"/>
        <w:lang w:val="ro-RO" w:eastAsia="en-US" w:bidi="ar-SA"/>
      </w:rPr>
    </w:lvl>
    <w:lvl w:ilvl="7" w:tplc="DC205704">
      <w:numFmt w:val="bullet"/>
      <w:lvlText w:val="•"/>
      <w:lvlJc w:val="left"/>
      <w:pPr>
        <w:ind w:left="5470" w:hanging="360"/>
      </w:pPr>
      <w:rPr>
        <w:rFonts w:hint="default"/>
        <w:lang w:val="ro-RO" w:eastAsia="en-US" w:bidi="ar-SA"/>
      </w:rPr>
    </w:lvl>
    <w:lvl w:ilvl="8" w:tplc="A72CECF8">
      <w:numFmt w:val="bullet"/>
      <w:lvlText w:val="•"/>
      <w:lvlJc w:val="left"/>
      <w:pPr>
        <w:ind w:left="6134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7FA82B07"/>
    <w:multiLevelType w:val="hybridMultilevel"/>
    <w:tmpl w:val="BD70067C"/>
    <w:lvl w:ilvl="0" w:tplc="1E6680D2">
      <w:numFmt w:val="bullet"/>
      <w:lvlText w:val="•"/>
      <w:lvlJc w:val="left"/>
      <w:pPr>
        <w:ind w:left="971" w:hanging="15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9"/>
        <w:sz w:val="22"/>
        <w:szCs w:val="22"/>
        <w:lang w:val="ro-RO" w:eastAsia="en-US" w:bidi="ar-SA"/>
      </w:rPr>
    </w:lvl>
    <w:lvl w:ilvl="1" w:tplc="76DEC7D2">
      <w:numFmt w:val="bullet"/>
      <w:lvlText w:val="•"/>
      <w:lvlJc w:val="left"/>
      <w:pPr>
        <w:ind w:left="1628" w:hanging="154"/>
      </w:pPr>
      <w:rPr>
        <w:rFonts w:hint="default"/>
        <w:lang w:val="ro-RO" w:eastAsia="en-US" w:bidi="ar-SA"/>
      </w:rPr>
    </w:lvl>
    <w:lvl w:ilvl="2" w:tplc="40CAE43C">
      <w:numFmt w:val="bullet"/>
      <w:lvlText w:val="•"/>
      <w:lvlJc w:val="left"/>
      <w:pPr>
        <w:ind w:left="2276" w:hanging="154"/>
      </w:pPr>
      <w:rPr>
        <w:rFonts w:hint="default"/>
        <w:lang w:val="ro-RO" w:eastAsia="en-US" w:bidi="ar-SA"/>
      </w:rPr>
    </w:lvl>
    <w:lvl w:ilvl="3" w:tplc="77208EBE">
      <w:numFmt w:val="bullet"/>
      <w:lvlText w:val="•"/>
      <w:lvlJc w:val="left"/>
      <w:pPr>
        <w:ind w:left="2924" w:hanging="154"/>
      </w:pPr>
      <w:rPr>
        <w:rFonts w:hint="default"/>
        <w:lang w:val="ro-RO" w:eastAsia="en-US" w:bidi="ar-SA"/>
      </w:rPr>
    </w:lvl>
    <w:lvl w:ilvl="4" w:tplc="9D286E3E">
      <w:numFmt w:val="bullet"/>
      <w:lvlText w:val="•"/>
      <w:lvlJc w:val="left"/>
      <w:pPr>
        <w:ind w:left="3573" w:hanging="154"/>
      </w:pPr>
      <w:rPr>
        <w:rFonts w:hint="default"/>
        <w:lang w:val="ro-RO" w:eastAsia="en-US" w:bidi="ar-SA"/>
      </w:rPr>
    </w:lvl>
    <w:lvl w:ilvl="5" w:tplc="CD3C34CE">
      <w:numFmt w:val="bullet"/>
      <w:lvlText w:val="•"/>
      <w:lvlJc w:val="left"/>
      <w:pPr>
        <w:ind w:left="4221" w:hanging="154"/>
      </w:pPr>
      <w:rPr>
        <w:rFonts w:hint="default"/>
        <w:lang w:val="ro-RO" w:eastAsia="en-US" w:bidi="ar-SA"/>
      </w:rPr>
    </w:lvl>
    <w:lvl w:ilvl="6" w:tplc="49383D8A">
      <w:numFmt w:val="bullet"/>
      <w:lvlText w:val="•"/>
      <w:lvlJc w:val="left"/>
      <w:pPr>
        <w:ind w:left="4869" w:hanging="154"/>
      </w:pPr>
      <w:rPr>
        <w:rFonts w:hint="default"/>
        <w:lang w:val="ro-RO" w:eastAsia="en-US" w:bidi="ar-SA"/>
      </w:rPr>
    </w:lvl>
    <w:lvl w:ilvl="7" w:tplc="6BD2C32C">
      <w:numFmt w:val="bullet"/>
      <w:lvlText w:val="•"/>
      <w:lvlJc w:val="left"/>
      <w:pPr>
        <w:ind w:left="5518" w:hanging="154"/>
      </w:pPr>
      <w:rPr>
        <w:rFonts w:hint="default"/>
        <w:lang w:val="ro-RO" w:eastAsia="en-US" w:bidi="ar-SA"/>
      </w:rPr>
    </w:lvl>
    <w:lvl w:ilvl="8" w:tplc="FD820394">
      <w:numFmt w:val="bullet"/>
      <w:lvlText w:val="•"/>
      <w:lvlJc w:val="left"/>
      <w:pPr>
        <w:ind w:left="6166" w:hanging="154"/>
      </w:pPr>
      <w:rPr>
        <w:rFonts w:hint="default"/>
        <w:lang w:val="ro-RO" w:eastAsia="en-US" w:bidi="ar-SA"/>
      </w:rPr>
    </w:lvl>
  </w:abstractNum>
  <w:num w:numId="1" w16cid:durableId="1591935455">
    <w:abstractNumId w:val="9"/>
  </w:num>
  <w:num w:numId="2" w16cid:durableId="133645784">
    <w:abstractNumId w:val="1"/>
  </w:num>
  <w:num w:numId="3" w16cid:durableId="740102154">
    <w:abstractNumId w:val="6"/>
  </w:num>
  <w:num w:numId="4" w16cid:durableId="1031998575">
    <w:abstractNumId w:val="8"/>
  </w:num>
  <w:num w:numId="5" w16cid:durableId="2107188689">
    <w:abstractNumId w:val="5"/>
  </w:num>
  <w:num w:numId="6" w16cid:durableId="2012294808">
    <w:abstractNumId w:val="0"/>
  </w:num>
  <w:num w:numId="7" w16cid:durableId="690491393">
    <w:abstractNumId w:val="2"/>
  </w:num>
  <w:num w:numId="8" w16cid:durableId="939676520">
    <w:abstractNumId w:val="3"/>
  </w:num>
  <w:num w:numId="9" w16cid:durableId="523327074">
    <w:abstractNumId w:val="7"/>
  </w:num>
  <w:num w:numId="10" w16cid:durableId="1474833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6EDD"/>
    <w:rsid w:val="0057241A"/>
    <w:rsid w:val="00581AA6"/>
    <w:rsid w:val="005B1BEF"/>
    <w:rsid w:val="005E0764"/>
    <w:rsid w:val="0080455B"/>
    <w:rsid w:val="00866EDD"/>
    <w:rsid w:val="009A3FBA"/>
    <w:rsid w:val="00C72635"/>
    <w:rsid w:val="00DC6B16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EB13"/>
  <w15:docId w15:val="{A5D827E7-45FA-41FD-975E-1BB6824F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zpyqfadein">
    <w:name w:val="bz_pyq_fadein"/>
    <w:basedOn w:val="DefaultParagraphFont"/>
    <w:rsid w:val="0057241A"/>
  </w:style>
  <w:style w:type="character" w:styleId="Hyperlink">
    <w:name w:val="Hyperlink"/>
    <w:basedOn w:val="DefaultParagraphFont"/>
    <w:uiPriority w:val="99"/>
    <w:unhideWhenUsed/>
    <w:rsid w:val="009A3F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events/co-cultured-rohu280/festivalul-filmului-pe-frontier%C4%83-hat%C3%A1rmenti-filmek-fesztiv%C3%A1lja/391167661524734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events/co-cultured-rohu280/festivalul-filmului-pe-frontier%C4%83-hat%C3%A1rmenti-filmek-fesztiv%C3%A1lja/39116766152473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vents/co-cultured-rohu280/festivalul-filmului-pe-frontier%C4%83-hat%C3%A1rmenti-filmek-fesztiv%C3%A1lja/391167661524734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Daliana Vigu</cp:lastModifiedBy>
  <cp:revision>4</cp:revision>
  <dcterms:created xsi:type="dcterms:W3CDTF">2026-03-16T08:57:00Z</dcterms:created>
  <dcterms:modified xsi:type="dcterms:W3CDTF">2026-03-16T11:31:00Z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2013</vt:lpwstr>
  </property>
</Properties>
</file>