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48785E" w:rsidRPr="00D756FC" w14:paraId="33E37D80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29621C46" w14:textId="77777777" w:rsidR="0048785E" w:rsidRPr="00D756FC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FFFFFF"/>
              </w:rPr>
              <w:t>Apelul Deschis 1 - Proiecte normale</w:t>
            </w:r>
          </w:p>
        </w:tc>
      </w:tr>
      <w:tr w:rsidR="0048785E" w:rsidRPr="00D756FC" w14:paraId="08179457" w14:textId="77777777" w:rsidTr="00D756FC">
        <w:trPr>
          <w:trHeight w:val="251"/>
        </w:trPr>
        <w:tc>
          <w:tcPr>
            <w:tcW w:w="2263" w:type="dxa"/>
          </w:tcPr>
          <w:p w14:paraId="395269B2" w14:textId="77777777" w:rsidR="0048785E" w:rsidRPr="00D756FC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Cod proiect</w:t>
            </w:r>
          </w:p>
        </w:tc>
        <w:tc>
          <w:tcPr>
            <w:tcW w:w="7477" w:type="dxa"/>
          </w:tcPr>
          <w:p w14:paraId="29ADB578" w14:textId="77777777" w:rsidR="0048785E" w:rsidRPr="00D756FC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ROHU-102</w:t>
            </w:r>
          </w:p>
        </w:tc>
      </w:tr>
      <w:tr w:rsidR="0048785E" w:rsidRPr="00D756FC" w14:paraId="30EE6C63" w14:textId="77777777">
        <w:trPr>
          <w:trHeight w:val="897"/>
        </w:trPr>
        <w:tc>
          <w:tcPr>
            <w:tcW w:w="2263" w:type="dxa"/>
          </w:tcPr>
          <w:p w14:paraId="0BA2759F" w14:textId="77777777" w:rsidR="0048785E" w:rsidRPr="00D756FC" w:rsidRDefault="00000000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Titlu proiect</w:t>
            </w:r>
          </w:p>
        </w:tc>
        <w:tc>
          <w:tcPr>
            <w:tcW w:w="7477" w:type="dxa"/>
          </w:tcPr>
          <w:p w14:paraId="72870816" w14:textId="77777777" w:rsidR="0048785E" w:rsidRPr="00D756FC" w:rsidRDefault="00000000">
            <w:pPr>
              <w:pStyle w:val="TableParagraph"/>
              <w:spacing w:line="296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SILVER</w:t>
            </w:r>
          </w:p>
          <w:p w14:paraId="414E1E17" w14:textId="77777777" w:rsidR="0048785E" w:rsidRPr="00D756FC" w:rsidRDefault="00000000">
            <w:pPr>
              <w:pStyle w:val="TableParagraph"/>
              <w:spacing w:line="313" w:lineRule="exact"/>
              <w:rPr>
                <w:rFonts w:ascii="Open Sans" w:hAnsi="Open Sans" w:cs="Open Sans"/>
              </w:rPr>
            </w:pPr>
            <w:r w:rsidRPr="00D756FC">
              <w:rPr>
                <w:rFonts w:ascii="Open Sans" w:hAnsi="Open Sans" w:cs="Open Sans"/>
                <w:color w:val="003399"/>
              </w:rPr>
              <w:t>Diminuarea efectelor negative produse de grindină pe teritoriul</w:t>
            </w:r>
          </w:p>
          <w:p w14:paraId="6CE539FC" w14:textId="77777777" w:rsidR="0048785E" w:rsidRPr="00D756FC" w:rsidRDefault="00000000">
            <w:pPr>
              <w:pStyle w:val="TableParagraph"/>
              <w:spacing w:line="268" w:lineRule="exact"/>
              <w:rPr>
                <w:rFonts w:ascii="Open Sans" w:hAnsi="Open Sans" w:cs="Open Sans"/>
              </w:rPr>
            </w:pPr>
            <w:r w:rsidRPr="00D756FC">
              <w:rPr>
                <w:rFonts w:ascii="Open Sans" w:hAnsi="Open Sans" w:cs="Open Sans"/>
                <w:color w:val="003399"/>
              </w:rPr>
              <w:t>județului Satu Mare</w:t>
            </w:r>
          </w:p>
        </w:tc>
      </w:tr>
      <w:tr w:rsidR="0048785E" w:rsidRPr="00D756FC" w14:paraId="5BC8B9AC" w14:textId="77777777" w:rsidTr="00D756FC">
        <w:trPr>
          <w:trHeight w:val="251"/>
        </w:trPr>
        <w:tc>
          <w:tcPr>
            <w:tcW w:w="2263" w:type="dxa"/>
          </w:tcPr>
          <w:p w14:paraId="45C0E4E9" w14:textId="77777777" w:rsidR="0048785E" w:rsidRPr="00D756FC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Axa prioritară</w:t>
            </w:r>
          </w:p>
        </w:tc>
        <w:tc>
          <w:tcPr>
            <w:tcW w:w="7477" w:type="dxa"/>
          </w:tcPr>
          <w:p w14:paraId="141A9B69" w14:textId="77777777" w:rsidR="0048785E" w:rsidRPr="00D756FC" w:rsidRDefault="00000000">
            <w:pPr>
              <w:pStyle w:val="TableParagraph"/>
              <w:spacing w:before="75"/>
              <w:rPr>
                <w:rFonts w:ascii="Open Sans" w:hAnsi="Open Sans" w:cs="Open Sans"/>
              </w:rPr>
            </w:pPr>
            <w:r w:rsidRPr="00D756FC">
              <w:rPr>
                <w:rFonts w:ascii="Open Sans" w:hAnsi="Open Sans" w:cs="Open Sans"/>
                <w:color w:val="003399"/>
              </w:rPr>
              <w:t>5: Îmbunătățirea prevenirii riscurilor și gestionării dezastrelor</w:t>
            </w:r>
          </w:p>
        </w:tc>
      </w:tr>
      <w:tr w:rsidR="0048785E" w:rsidRPr="00D756FC" w14:paraId="2D657F53" w14:textId="77777777" w:rsidTr="00D756FC">
        <w:trPr>
          <w:trHeight w:val="872"/>
        </w:trPr>
        <w:tc>
          <w:tcPr>
            <w:tcW w:w="2263" w:type="dxa"/>
          </w:tcPr>
          <w:p w14:paraId="3E87F3F8" w14:textId="77777777" w:rsidR="0048785E" w:rsidRPr="00D756FC" w:rsidRDefault="00000000">
            <w:pPr>
              <w:pStyle w:val="TableParagraph"/>
              <w:spacing w:line="266" w:lineRule="auto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Prioritatea de investiții</w:t>
            </w:r>
          </w:p>
        </w:tc>
        <w:tc>
          <w:tcPr>
            <w:tcW w:w="7477" w:type="dxa"/>
          </w:tcPr>
          <w:p w14:paraId="00A74DEF" w14:textId="77777777" w:rsidR="0048785E" w:rsidRPr="00D756FC" w:rsidRDefault="00000000" w:rsidP="00D756FC">
            <w:pPr>
              <w:pStyle w:val="TableParagraph"/>
              <w:spacing w:line="244" w:lineRule="auto"/>
              <w:ind w:right="221"/>
              <w:jc w:val="both"/>
              <w:rPr>
                <w:rFonts w:ascii="Open Sans" w:hAnsi="Open Sans" w:cs="Open Sans"/>
              </w:rPr>
            </w:pPr>
            <w:r w:rsidRPr="00D756FC">
              <w:rPr>
                <w:rFonts w:ascii="Open Sans" w:hAnsi="Open Sans" w:cs="Open Sans"/>
                <w:color w:val="003399"/>
              </w:rPr>
              <w:t>5/b: Promovarea investițiilor pentru abordarea riscurilor specifice, asigurarea intervenției în cazul dezastrelor și dezvoltarea unui sistem de gestionare a dezastrelor</w:t>
            </w:r>
          </w:p>
        </w:tc>
      </w:tr>
      <w:tr w:rsidR="0048785E" w:rsidRPr="00D756FC" w14:paraId="5FE8CABD" w14:textId="77777777" w:rsidTr="00D756FC">
        <w:trPr>
          <w:trHeight w:val="611"/>
        </w:trPr>
        <w:tc>
          <w:tcPr>
            <w:tcW w:w="2263" w:type="dxa"/>
          </w:tcPr>
          <w:p w14:paraId="29D26128" w14:textId="77777777" w:rsidR="0048785E" w:rsidRPr="00D756FC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Perioada</w:t>
            </w:r>
          </w:p>
          <w:p w14:paraId="06E5FDE2" w14:textId="77777777" w:rsidR="0048785E" w:rsidRPr="00D756FC" w:rsidRDefault="00000000">
            <w:pPr>
              <w:pStyle w:val="TableParagraph"/>
              <w:spacing w:before="35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implementării</w:t>
            </w:r>
          </w:p>
        </w:tc>
        <w:tc>
          <w:tcPr>
            <w:tcW w:w="7477" w:type="dxa"/>
          </w:tcPr>
          <w:p w14:paraId="404987BA" w14:textId="258FB7E1" w:rsidR="0048785E" w:rsidRPr="00D756FC" w:rsidRDefault="006B2770">
            <w:pPr>
              <w:pStyle w:val="TableParagraph"/>
              <w:spacing w:before="18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103</w:t>
            </w:r>
            <w:r w:rsidR="00000000" w:rsidRPr="00D756FC">
              <w:rPr>
                <w:rFonts w:ascii="Open Sans" w:hAnsi="Open Sans" w:cs="Open Sans"/>
                <w:color w:val="003399"/>
              </w:rPr>
              <w:t xml:space="preserve"> luni (01.03.2018- 3</w:t>
            </w:r>
            <w:r>
              <w:rPr>
                <w:rFonts w:ascii="Open Sans" w:hAnsi="Open Sans" w:cs="Open Sans"/>
                <w:color w:val="003399"/>
              </w:rPr>
              <w:t>0</w:t>
            </w:r>
            <w:r w:rsidR="00000000" w:rsidRPr="00D756FC">
              <w:rPr>
                <w:rFonts w:ascii="Open Sans" w:hAnsi="Open Sans" w:cs="Open Sans"/>
                <w:color w:val="003399"/>
              </w:rPr>
              <w:t>.</w:t>
            </w:r>
            <w:r>
              <w:rPr>
                <w:rFonts w:ascii="Open Sans" w:hAnsi="Open Sans" w:cs="Open Sans"/>
                <w:color w:val="003399"/>
              </w:rPr>
              <w:t>09</w:t>
            </w:r>
            <w:r w:rsidR="00000000" w:rsidRPr="00D756FC">
              <w:rPr>
                <w:rFonts w:ascii="Open Sans" w:hAnsi="Open Sans" w:cs="Open Sans"/>
                <w:color w:val="003399"/>
              </w:rPr>
              <w:t>.202</w:t>
            </w:r>
            <w:r>
              <w:rPr>
                <w:rFonts w:ascii="Open Sans" w:hAnsi="Open Sans" w:cs="Open Sans"/>
                <w:color w:val="003399"/>
              </w:rPr>
              <w:t>6</w:t>
            </w:r>
            <w:r w:rsidR="00000000" w:rsidRPr="00D756FC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48785E" w:rsidRPr="00D756FC" w14:paraId="1C73E18A" w14:textId="77777777" w:rsidTr="00D756FC">
        <w:trPr>
          <w:trHeight w:val="773"/>
        </w:trPr>
        <w:tc>
          <w:tcPr>
            <w:tcW w:w="2263" w:type="dxa"/>
          </w:tcPr>
          <w:p w14:paraId="00B6A6DB" w14:textId="77777777" w:rsidR="0048785E" w:rsidRPr="00D756FC" w:rsidRDefault="0048785E">
            <w:pPr>
              <w:pStyle w:val="TableParagraph"/>
              <w:spacing w:before="1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A2BCC23" w14:textId="77777777" w:rsidR="0048785E" w:rsidRPr="00D756FC" w:rsidRDefault="00000000">
            <w:pPr>
              <w:pStyle w:val="TableParagraph"/>
              <w:spacing w:before="1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Obiectiv</w:t>
            </w:r>
          </w:p>
        </w:tc>
        <w:tc>
          <w:tcPr>
            <w:tcW w:w="7477" w:type="dxa"/>
          </w:tcPr>
          <w:p w14:paraId="7D435DD6" w14:textId="090808BE" w:rsidR="0048785E" w:rsidRPr="00D756FC" w:rsidRDefault="006B2770" w:rsidP="00D756FC">
            <w:pPr>
              <w:pStyle w:val="TableParagraph"/>
              <w:spacing w:before="22" w:line="211" w:lineRule="auto"/>
              <w:ind w:right="138"/>
              <w:jc w:val="both"/>
              <w:rPr>
                <w:rFonts w:ascii="Open Sans" w:hAnsi="Open Sans" w:cs="Open Sans"/>
              </w:rPr>
            </w:pPr>
            <w:r w:rsidRPr="006B2770">
              <w:rPr>
                <w:rFonts w:ascii="Open Sans" w:hAnsi="Open Sans" w:cs="Open Sans"/>
                <w:color w:val="003399"/>
              </w:rPr>
              <w:t>Obiectivul principal al proiectului a fost reducerea frecvenței și intensității evenimentelor de grindină în zona transfrontalieră a județelor Satu Mare și Szabolcs-Szatmár-Bereg prin înființarea unui sistem de suprimare a grindinii la nivel</w:t>
            </w:r>
            <w:r>
              <w:rPr>
                <w:rFonts w:ascii="Open Sans" w:hAnsi="Open Sans" w:cs="Open Sans"/>
                <w:color w:val="003399"/>
              </w:rPr>
              <w:t>ul</w:t>
            </w:r>
            <w:r w:rsidRPr="006B2770">
              <w:rPr>
                <w:rFonts w:ascii="Open Sans" w:hAnsi="Open Sans" w:cs="Open Sans"/>
                <w:color w:val="003399"/>
              </w:rPr>
              <w:t xml:space="preserve"> de județul</w:t>
            </w:r>
            <w:r>
              <w:rPr>
                <w:rFonts w:ascii="Open Sans" w:hAnsi="Open Sans" w:cs="Open Sans"/>
                <w:color w:val="003399"/>
              </w:rPr>
              <w:t>ui</w:t>
            </w:r>
            <w:r w:rsidRPr="006B2770">
              <w:rPr>
                <w:rFonts w:ascii="Open Sans" w:hAnsi="Open Sans" w:cs="Open Sans"/>
                <w:color w:val="003399"/>
              </w:rPr>
              <w:t xml:space="preserve"> Satu Mare.</w:t>
            </w:r>
          </w:p>
        </w:tc>
      </w:tr>
      <w:tr w:rsidR="0048785E" w:rsidRPr="00D756FC" w14:paraId="75AB362D" w14:textId="77777777" w:rsidTr="00D756FC">
        <w:trPr>
          <w:trHeight w:val="593"/>
        </w:trPr>
        <w:tc>
          <w:tcPr>
            <w:tcW w:w="2263" w:type="dxa"/>
            <w:vMerge w:val="restart"/>
          </w:tcPr>
          <w:p w14:paraId="24A03C48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2356522" w14:textId="77777777" w:rsidR="0048785E" w:rsidRPr="00D756FC" w:rsidRDefault="0048785E">
            <w:pPr>
              <w:pStyle w:val="TableParagraph"/>
              <w:spacing w:before="50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5758E10" w14:textId="77777777" w:rsidR="0048785E" w:rsidRPr="00D756FC" w:rsidRDefault="00000000">
            <w:pPr>
              <w:pStyle w:val="TableParagraph"/>
              <w:spacing w:before="1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Partneriat</w:t>
            </w:r>
          </w:p>
        </w:tc>
        <w:tc>
          <w:tcPr>
            <w:tcW w:w="7477" w:type="dxa"/>
          </w:tcPr>
          <w:p w14:paraId="49D7C4F1" w14:textId="77777777" w:rsidR="0048785E" w:rsidRPr="00D756FC" w:rsidRDefault="00000000">
            <w:pPr>
              <w:pStyle w:val="TableParagraph"/>
              <w:spacing w:before="17" w:line="213" w:lineRule="auto"/>
              <w:ind w:right="403"/>
              <w:rPr>
                <w:rFonts w:ascii="Open Sans" w:hAnsi="Open Sans" w:cs="Open Sans"/>
              </w:rPr>
            </w:pPr>
            <w:r w:rsidRPr="006B2770">
              <w:rPr>
                <w:rFonts w:ascii="Open Sans" w:hAnsi="Open Sans" w:cs="Open Sans"/>
                <w:b/>
                <w:bCs/>
                <w:color w:val="003399"/>
              </w:rPr>
              <w:t>Beneficiar Principal:</w:t>
            </w:r>
            <w:r w:rsidRPr="00D756FC">
              <w:rPr>
                <w:rFonts w:ascii="Open Sans" w:hAnsi="Open Sans" w:cs="Open Sans"/>
                <w:color w:val="003399"/>
              </w:rPr>
              <w:t xml:space="preserve"> Unitatea Administrativ Teritoriala Județul Satu Mare (România)</w:t>
            </w:r>
          </w:p>
        </w:tc>
      </w:tr>
      <w:tr w:rsidR="0048785E" w:rsidRPr="00D756FC" w14:paraId="250DF068" w14:textId="77777777">
        <w:trPr>
          <w:trHeight w:val="839"/>
        </w:trPr>
        <w:tc>
          <w:tcPr>
            <w:tcW w:w="2263" w:type="dxa"/>
            <w:vMerge/>
            <w:tcBorders>
              <w:top w:val="nil"/>
            </w:tcBorders>
          </w:tcPr>
          <w:p w14:paraId="444A5A61" w14:textId="77777777" w:rsidR="0048785E" w:rsidRPr="00D756FC" w:rsidRDefault="0048785E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7" w:type="dxa"/>
          </w:tcPr>
          <w:p w14:paraId="737A02CB" w14:textId="77777777" w:rsidR="0048785E" w:rsidRPr="006B2770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6B2770">
              <w:rPr>
                <w:rFonts w:ascii="Open Sans" w:hAnsi="Open Sans" w:cs="Open Sans"/>
                <w:b/>
                <w:bCs/>
                <w:color w:val="003399"/>
              </w:rPr>
              <w:t>Partener de proiect:</w:t>
            </w:r>
          </w:p>
          <w:p w14:paraId="2ACA117F" w14:textId="77777777" w:rsidR="0048785E" w:rsidRPr="00D756FC" w:rsidRDefault="00000000">
            <w:pPr>
              <w:pStyle w:val="TableParagraph"/>
              <w:spacing w:before="110"/>
              <w:rPr>
                <w:rFonts w:ascii="Open Sans" w:hAnsi="Open Sans" w:cs="Open Sans"/>
              </w:rPr>
            </w:pPr>
            <w:r w:rsidRPr="00D756FC">
              <w:rPr>
                <w:rFonts w:ascii="Open Sans" w:hAnsi="Open Sans" w:cs="Open Sans"/>
                <w:color w:val="003399"/>
              </w:rPr>
              <w:t>PP2: Serviciul Național de Meteorologie (Ungaria)</w:t>
            </w:r>
          </w:p>
        </w:tc>
      </w:tr>
      <w:tr w:rsidR="0048785E" w:rsidRPr="00D756FC" w14:paraId="599503C1" w14:textId="77777777">
        <w:trPr>
          <w:trHeight w:val="518"/>
        </w:trPr>
        <w:tc>
          <w:tcPr>
            <w:tcW w:w="2263" w:type="dxa"/>
          </w:tcPr>
          <w:p w14:paraId="22CC9342" w14:textId="77777777" w:rsidR="0048785E" w:rsidRPr="00D756FC" w:rsidRDefault="00000000" w:rsidP="00D756FC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Buget TOTAL</w:t>
            </w:r>
          </w:p>
        </w:tc>
        <w:tc>
          <w:tcPr>
            <w:tcW w:w="7477" w:type="dxa"/>
          </w:tcPr>
          <w:p w14:paraId="1D3A1DC6" w14:textId="44D2A19A" w:rsidR="0048785E" w:rsidRPr="00D756FC" w:rsidRDefault="006B2770">
            <w:pPr>
              <w:pStyle w:val="TableParagraph"/>
              <w:spacing w:line="332" w:lineRule="exact"/>
              <w:rPr>
                <w:rFonts w:ascii="Open Sans" w:hAnsi="Open Sans" w:cs="Open Sans"/>
              </w:rPr>
            </w:pPr>
            <w:r w:rsidRPr="00CF0507">
              <w:rPr>
                <w:rFonts w:ascii="Open Sans" w:hAnsi="Open Sans" w:cs="Open Sans"/>
                <w:color w:val="003399"/>
              </w:rPr>
              <w:t xml:space="preserve">1,377,415.02 </w:t>
            </w:r>
            <w:r w:rsidR="00000000" w:rsidRPr="00D756FC">
              <w:rPr>
                <w:rFonts w:ascii="Open Sans" w:hAnsi="Open Sans" w:cs="Open Sans"/>
                <w:color w:val="003399"/>
              </w:rPr>
              <w:t xml:space="preserve">Euro din care FEDR </w:t>
            </w:r>
            <w:r w:rsidRPr="00CF0507">
              <w:rPr>
                <w:rFonts w:ascii="Open Sans" w:hAnsi="Open Sans" w:cs="Open Sans"/>
                <w:color w:val="003399"/>
              </w:rPr>
              <w:t>1,170,802.76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="00000000" w:rsidRPr="00D756FC">
              <w:rPr>
                <w:rFonts w:ascii="Open Sans" w:hAnsi="Open Sans" w:cs="Open Sans"/>
                <w:color w:val="003399"/>
              </w:rPr>
              <w:t>Euro</w:t>
            </w:r>
          </w:p>
        </w:tc>
      </w:tr>
      <w:tr w:rsidR="0048785E" w:rsidRPr="00D756FC" w14:paraId="2CF2C7DF" w14:textId="77777777">
        <w:trPr>
          <w:trHeight w:val="5395"/>
        </w:trPr>
        <w:tc>
          <w:tcPr>
            <w:tcW w:w="2263" w:type="dxa"/>
          </w:tcPr>
          <w:p w14:paraId="44BDE040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350C89F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D2D5FA5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0BAF54A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F60E223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2D032C8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838E2E0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964520B" w14:textId="77777777" w:rsidR="0048785E" w:rsidRPr="00D756FC" w:rsidRDefault="0048785E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8AC2FF9" w14:textId="77777777" w:rsidR="0048785E" w:rsidRPr="00D756FC" w:rsidRDefault="0048785E">
            <w:pPr>
              <w:pStyle w:val="TableParagraph"/>
              <w:spacing w:before="154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0B9590D" w14:textId="77777777" w:rsidR="0048785E" w:rsidRPr="00D756FC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Sumar</w:t>
            </w:r>
          </w:p>
        </w:tc>
        <w:tc>
          <w:tcPr>
            <w:tcW w:w="7477" w:type="dxa"/>
          </w:tcPr>
          <w:p w14:paraId="3CFD12A4" w14:textId="32859FE5" w:rsidR="00521376" w:rsidRDefault="00D756FC" w:rsidP="00635EA3">
            <w:pPr>
              <w:pStyle w:val="TableParagraph"/>
              <w:spacing w:before="20" w:line="213" w:lineRule="auto"/>
              <w:ind w:right="138"/>
              <w:jc w:val="both"/>
              <w:rPr>
                <w:rFonts w:ascii="Open Sans" w:hAnsi="Open Sans" w:cs="Open Sans"/>
                <w:color w:val="003399"/>
              </w:rPr>
            </w:pPr>
            <w:r w:rsidRPr="00D756FC">
              <w:rPr>
                <w:rFonts w:ascii="Open Sans" w:hAnsi="Open Sans" w:cs="Open Sans"/>
                <w:color w:val="003399"/>
              </w:rPr>
              <w:t xml:space="preserve">Prin intermediul acestui proiect, județul Satu Mare și-a propus să creeze și să operaționalizeze un sistem de suprimare a grindinii, bazat pe generatoare terestre concepute pentru a detecta acest pericol natural. </w:t>
            </w:r>
          </w:p>
          <w:p w14:paraId="1C5A98C9" w14:textId="01251E22" w:rsidR="0048785E" w:rsidRDefault="0048785E" w:rsidP="00D756FC">
            <w:pPr>
              <w:pStyle w:val="TableParagraph"/>
              <w:spacing w:before="14"/>
              <w:rPr>
                <w:rFonts w:ascii="Open Sans" w:hAnsi="Open Sans" w:cs="Open Sans"/>
                <w:color w:val="003399"/>
              </w:rPr>
            </w:pPr>
          </w:p>
          <w:p w14:paraId="5AA4246B" w14:textId="66EAE9BC" w:rsidR="0048785E" w:rsidRPr="00D756FC" w:rsidRDefault="00000000">
            <w:pPr>
              <w:pStyle w:val="TableParagraph"/>
              <w:spacing w:before="1" w:line="319" w:lineRule="exact"/>
              <w:rPr>
                <w:rFonts w:ascii="Open Sans" w:hAnsi="Open Sans" w:cs="Open Sans"/>
              </w:rPr>
            </w:pPr>
            <w:r w:rsidRPr="00D756FC">
              <w:rPr>
                <w:rFonts w:ascii="Open Sans" w:hAnsi="Open Sans" w:cs="Open Sans"/>
                <w:color w:val="003399"/>
              </w:rPr>
              <w:t xml:space="preserve">Următoarele </w:t>
            </w: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 xml:space="preserve">activități </w:t>
            </w:r>
            <w:r w:rsidR="00D756FC" w:rsidRPr="00D756FC">
              <w:rPr>
                <w:rFonts w:ascii="Open Sans" w:hAnsi="Open Sans" w:cs="Open Sans"/>
                <w:b/>
                <w:bCs/>
                <w:color w:val="003399"/>
              </w:rPr>
              <w:t>au fost</w:t>
            </w: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 xml:space="preserve"> implementate</w:t>
            </w:r>
            <w:r w:rsidRPr="00D756FC">
              <w:rPr>
                <w:rFonts w:ascii="Open Sans" w:hAnsi="Open Sans" w:cs="Open Sans"/>
                <w:color w:val="003399"/>
              </w:rPr>
              <w:t xml:space="preserve"> în cadrul proiectului:</w:t>
            </w:r>
          </w:p>
          <w:p w14:paraId="6F118F23" w14:textId="0DEA44CA" w:rsidR="00D756FC" w:rsidRPr="00D756FC" w:rsidRDefault="00D756FC" w:rsidP="00635EA3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before="7" w:line="213" w:lineRule="auto"/>
              <w:ind w:left="467" w:right="101"/>
              <w:jc w:val="both"/>
              <w:rPr>
                <w:rFonts w:ascii="Open Sans" w:hAnsi="Open Sans" w:cs="Open Sans"/>
                <w:color w:val="003399"/>
              </w:rPr>
            </w:pPr>
            <w:r w:rsidRPr="00D756FC">
              <w:rPr>
                <w:rFonts w:ascii="Open Sans" w:hAnsi="Open Sans" w:cs="Open Sans"/>
                <w:b/>
                <w:bCs/>
                <w:color w:val="003399"/>
              </w:rPr>
              <w:t>LP UATSM:</w:t>
            </w:r>
            <w:r w:rsidRPr="00D756FC">
              <w:rPr>
                <w:rFonts w:ascii="Open Sans" w:hAnsi="Open Sans" w:cs="Open Sans"/>
                <w:color w:val="003399"/>
              </w:rPr>
              <w:t xml:space="preserve"> </w:t>
            </w:r>
            <w:r w:rsidRPr="00635EA3">
              <w:rPr>
                <w:rFonts w:ascii="Open Sans" w:hAnsi="Open Sans" w:cs="Open Sans"/>
                <w:color w:val="003399"/>
              </w:rPr>
              <w:t>Sistemul antigrindină, format din 44 de generatoare terestre, a fost fabricat, instalat și testat individual cu succes. Cu toate acestea, serviciul de operare și întreținere a rețelei antigrindină la nivel de județ, care se află în responsabilitatea Beneficiarului Principal (Județul Satu Mare), nu este încă operațional.</w:t>
            </w:r>
          </w:p>
          <w:p w14:paraId="0FAD1DEA" w14:textId="77777777" w:rsidR="00D756FC" w:rsidRPr="00D756FC" w:rsidRDefault="00D756FC" w:rsidP="00635EA3">
            <w:pPr>
              <w:pStyle w:val="TableParagraph"/>
              <w:tabs>
                <w:tab w:val="left" w:pos="536"/>
              </w:tabs>
              <w:spacing w:before="7" w:line="213" w:lineRule="auto"/>
              <w:ind w:left="-253" w:right="101"/>
              <w:rPr>
                <w:rFonts w:ascii="Open Sans" w:hAnsi="Open Sans" w:cs="Open Sans"/>
                <w:color w:val="003399"/>
              </w:rPr>
            </w:pPr>
          </w:p>
          <w:p w14:paraId="60923054" w14:textId="7F615892" w:rsidR="00D756FC" w:rsidRDefault="00D756FC" w:rsidP="00635EA3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before="7" w:line="213" w:lineRule="auto"/>
              <w:ind w:left="467" w:right="101"/>
              <w:jc w:val="both"/>
              <w:rPr>
                <w:rFonts w:ascii="Open Sans" w:hAnsi="Open Sans" w:cs="Open Sans"/>
                <w:color w:val="003399"/>
              </w:rPr>
            </w:pPr>
            <w:r w:rsidRPr="00521376">
              <w:rPr>
                <w:rFonts w:ascii="Open Sans" w:hAnsi="Open Sans" w:cs="Open Sans"/>
                <w:b/>
                <w:bCs/>
                <w:color w:val="003399"/>
              </w:rPr>
              <w:t>PP2 Hungaromet:</w:t>
            </w:r>
            <w:r w:rsidRPr="00D756FC">
              <w:rPr>
                <w:rFonts w:ascii="Open Sans" w:hAnsi="Open Sans" w:cs="Open Sans"/>
                <w:color w:val="003399"/>
              </w:rPr>
              <w:t xml:space="preserve"> Achiziționarea și instalarea a 50 de instrumente meteorologice noi pentru 9 stații meteorologice (metru pentru baza norilor, senzor de vizibilitate, senzor pentru vreme prezentă, disdrometru, detectoare de radiații pentru măsurarea componentelor radiației nete, senzori pentru măsurarea umidității solului și a temperaturii solului, senzori meteorologici de bază, anemometru, termometru și umidimetru, pluviometru).</w:t>
            </w:r>
          </w:p>
          <w:p w14:paraId="10CD8F4F" w14:textId="77777777" w:rsidR="0048785E" w:rsidRDefault="0048785E" w:rsidP="00D756FC">
            <w:pPr>
              <w:pStyle w:val="TableParagraph"/>
              <w:tabs>
                <w:tab w:val="left" w:pos="536"/>
              </w:tabs>
              <w:spacing w:line="213" w:lineRule="auto"/>
              <w:ind w:right="144"/>
              <w:rPr>
                <w:rFonts w:ascii="Open Sans" w:hAnsi="Open Sans" w:cs="Open Sans"/>
              </w:rPr>
            </w:pPr>
          </w:p>
          <w:p w14:paraId="7A7D1DF2" w14:textId="0F43154E" w:rsidR="00521376" w:rsidRPr="00D756FC" w:rsidRDefault="00521376" w:rsidP="00521376">
            <w:pPr>
              <w:pStyle w:val="TableParagraph"/>
              <w:tabs>
                <w:tab w:val="left" w:pos="536"/>
              </w:tabs>
              <w:spacing w:line="213" w:lineRule="auto"/>
              <w:ind w:right="144"/>
              <w:jc w:val="both"/>
              <w:rPr>
                <w:rFonts w:ascii="Open Sans" w:hAnsi="Open Sans" w:cs="Open Sans"/>
              </w:rPr>
            </w:pPr>
            <w:r w:rsidRPr="00521376">
              <w:rPr>
                <w:rFonts w:ascii="Open Sans" w:hAnsi="Open Sans" w:cs="Open Sans"/>
                <w:color w:val="003399"/>
              </w:rPr>
              <w:t>Pentru operaționalizarea sistemului antigrindină</w:t>
            </w:r>
            <w:r w:rsidR="00635EA3">
              <w:rPr>
                <w:rFonts w:ascii="Open Sans" w:hAnsi="Open Sans" w:cs="Open Sans"/>
                <w:color w:val="003399"/>
              </w:rPr>
              <w:t xml:space="preserve"> de către LP UATSM</w:t>
            </w:r>
            <w:r w:rsidRPr="00521376">
              <w:rPr>
                <w:rFonts w:ascii="Open Sans" w:hAnsi="Open Sans" w:cs="Open Sans"/>
                <w:color w:val="003399"/>
              </w:rPr>
              <w:t xml:space="preserve">, </w:t>
            </w:r>
            <w:r w:rsidRPr="00521376">
              <w:rPr>
                <w:rFonts w:ascii="Open Sans" w:hAnsi="Open Sans" w:cs="Open Sans"/>
                <w:b/>
                <w:bCs/>
                <w:color w:val="003399"/>
              </w:rPr>
              <w:t>proiectul a fost declarat nefuncțional</w:t>
            </w:r>
            <w:r w:rsidRPr="00521376">
              <w:rPr>
                <w:rFonts w:ascii="Open Sans" w:hAnsi="Open Sans" w:cs="Open Sans"/>
                <w:color w:val="003399"/>
              </w:rPr>
              <w:t>, cu termen de îndeplinire a obiectivelor 3</w:t>
            </w:r>
            <w:r w:rsidR="00635EA3">
              <w:rPr>
                <w:rFonts w:ascii="Open Sans" w:hAnsi="Open Sans" w:cs="Open Sans"/>
                <w:color w:val="003399"/>
              </w:rPr>
              <w:t>0</w:t>
            </w:r>
            <w:r w:rsidRPr="00521376">
              <w:rPr>
                <w:rFonts w:ascii="Open Sans" w:hAnsi="Open Sans" w:cs="Open Sans"/>
                <w:color w:val="003399"/>
              </w:rPr>
              <w:t xml:space="preserve"> </w:t>
            </w:r>
            <w:r w:rsidR="00635EA3">
              <w:rPr>
                <w:rFonts w:ascii="Open Sans" w:hAnsi="Open Sans" w:cs="Open Sans"/>
                <w:color w:val="003399"/>
              </w:rPr>
              <w:t>septembrie</w:t>
            </w:r>
            <w:r w:rsidRPr="00521376">
              <w:rPr>
                <w:rFonts w:ascii="Open Sans" w:hAnsi="Open Sans" w:cs="Open Sans"/>
                <w:color w:val="003399"/>
              </w:rPr>
              <w:t xml:space="preserve"> 2026.</w:t>
            </w:r>
          </w:p>
        </w:tc>
      </w:tr>
    </w:tbl>
    <w:p w14:paraId="78EA92B2" w14:textId="77777777" w:rsidR="0048785E" w:rsidRDefault="0048785E">
      <w:pPr>
        <w:pStyle w:val="TableParagraph"/>
        <w:spacing w:line="258" w:lineRule="exact"/>
        <w:sectPr w:rsidR="0048785E">
          <w:headerReference w:type="default" r:id="rId7"/>
          <w:footerReference w:type="default" r:id="rId8"/>
          <w:type w:val="continuous"/>
          <w:pgSz w:w="11910" w:h="16840"/>
          <w:pgMar w:top="1980" w:right="708" w:bottom="1200" w:left="1417" w:header="708" w:footer="1020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48785E" w14:paraId="3137330E" w14:textId="77777777">
        <w:trPr>
          <w:trHeight w:val="2397"/>
        </w:trPr>
        <w:tc>
          <w:tcPr>
            <w:tcW w:w="2263" w:type="dxa"/>
          </w:tcPr>
          <w:p w14:paraId="22E5EB72" w14:textId="77777777" w:rsidR="0048785E" w:rsidRPr="00007F10" w:rsidRDefault="0048785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98628B6" w14:textId="77777777" w:rsidR="0048785E" w:rsidRPr="00007F10" w:rsidRDefault="0048785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AD4C613" w14:textId="77777777" w:rsidR="0048785E" w:rsidRPr="00007F10" w:rsidRDefault="0048785E">
            <w:pPr>
              <w:pStyle w:val="TableParagraph"/>
              <w:spacing w:before="13"/>
              <w:ind w:left="0"/>
              <w:rPr>
                <w:rFonts w:ascii="Open Sans" w:hAnsi="Open Sans" w:cs="Open Sans"/>
              </w:rPr>
            </w:pPr>
          </w:p>
          <w:p w14:paraId="2FBFBFB0" w14:textId="77777777" w:rsidR="0048785E" w:rsidRPr="00007F10" w:rsidRDefault="00000000">
            <w:pPr>
              <w:pStyle w:val="TableParagraph"/>
              <w:spacing w:before="1" w:line="247" w:lineRule="auto"/>
              <w:rPr>
                <w:rFonts w:ascii="Open Sans" w:hAnsi="Open Sans" w:cs="Open Sans"/>
                <w:b/>
                <w:bCs/>
              </w:rPr>
            </w:pPr>
            <w:r w:rsidRPr="00007F1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Rezultate </w:t>
            </w:r>
            <w:r w:rsidRPr="00007F10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importante</w:t>
            </w:r>
          </w:p>
        </w:tc>
        <w:tc>
          <w:tcPr>
            <w:tcW w:w="7477" w:type="dxa"/>
          </w:tcPr>
          <w:p w14:paraId="0F613973" w14:textId="497424B4" w:rsidR="00007F10" w:rsidRPr="00007F10" w:rsidRDefault="00007F10" w:rsidP="00007F10">
            <w:pPr>
              <w:pStyle w:val="TableParagraph"/>
              <w:spacing w:before="18" w:line="213" w:lineRule="auto"/>
              <w:ind w:right="221"/>
              <w:rPr>
                <w:rFonts w:ascii="Open Sans" w:hAnsi="Open Sans" w:cs="Open Sans"/>
                <w:b/>
                <w:bCs/>
                <w:color w:val="003399"/>
                <w:spacing w:val="-2"/>
              </w:rPr>
            </w:pPr>
            <w:r w:rsidRPr="00007F1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Livrabile</w:t>
            </w:r>
            <w:r w:rsidRPr="00007F1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:</w:t>
            </w:r>
          </w:p>
          <w:p w14:paraId="1FE597AB" w14:textId="77777777" w:rsidR="00007F10" w:rsidRPr="00007F10" w:rsidRDefault="00007F10" w:rsidP="00007F10">
            <w:pPr>
              <w:pStyle w:val="TableParagraph"/>
              <w:spacing w:before="18" w:line="213" w:lineRule="auto"/>
              <w:ind w:right="221"/>
              <w:rPr>
                <w:rFonts w:ascii="Open Sans" w:hAnsi="Open Sans" w:cs="Open Sans"/>
                <w:color w:val="003399"/>
                <w:spacing w:val="-2"/>
              </w:rPr>
            </w:pPr>
            <w:r w:rsidRPr="00007F10">
              <w:rPr>
                <w:rFonts w:ascii="Open Sans" w:hAnsi="Open Sans" w:cs="Open Sans"/>
                <w:color w:val="003399"/>
                <w:spacing w:val="-2"/>
              </w:rPr>
              <w:t>1. Instrumente meteorologice achiziționate și instalate în 9 stații meteorologice situate în toate cele 4 județe eligibile din Ungaria;</w:t>
            </w:r>
          </w:p>
          <w:p w14:paraId="45F83903" w14:textId="77777777" w:rsidR="00007F10" w:rsidRPr="00007F10" w:rsidRDefault="00007F10" w:rsidP="00007F10">
            <w:pPr>
              <w:pStyle w:val="TableParagraph"/>
              <w:spacing w:before="18" w:line="213" w:lineRule="auto"/>
              <w:ind w:right="221"/>
              <w:rPr>
                <w:rFonts w:ascii="Open Sans" w:hAnsi="Open Sans" w:cs="Open Sans"/>
                <w:color w:val="003399"/>
                <w:spacing w:val="-2"/>
              </w:rPr>
            </w:pPr>
            <w:r w:rsidRPr="00007F10">
              <w:rPr>
                <w:rFonts w:ascii="Open Sans" w:hAnsi="Open Sans" w:cs="Open Sans"/>
                <w:color w:val="003399"/>
                <w:spacing w:val="-2"/>
              </w:rPr>
              <w:t>2. Rețeaua județeană de suprimare a grindinii a fost finalizată de către furnizor în noiembrie-decembrie 2023. Sistemul antigrindină, format din 44 de generatoare terestre, a fost fabricat, instalat și testat individual cu succes.</w:t>
            </w:r>
          </w:p>
          <w:p w14:paraId="5EB00347" w14:textId="77777777" w:rsidR="00007F10" w:rsidRPr="00007F10" w:rsidRDefault="00007F10" w:rsidP="00007F10">
            <w:pPr>
              <w:pStyle w:val="TableParagraph"/>
              <w:spacing w:before="18" w:line="213" w:lineRule="auto"/>
              <w:ind w:right="221"/>
              <w:rPr>
                <w:rFonts w:ascii="Open Sans" w:hAnsi="Open Sans" w:cs="Open Sans"/>
                <w:color w:val="003399"/>
                <w:spacing w:val="-2"/>
              </w:rPr>
            </w:pPr>
          </w:p>
          <w:p w14:paraId="217A96CF" w14:textId="7F3E1E45" w:rsidR="00007F10" w:rsidRPr="00007F10" w:rsidRDefault="00007F10" w:rsidP="00007F10">
            <w:pPr>
              <w:pStyle w:val="TableParagraph"/>
              <w:spacing w:before="18" w:line="213" w:lineRule="auto"/>
              <w:ind w:right="221"/>
              <w:rPr>
                <w:rFonts w:ascii="Open Sans" w:hAnsi="Open Sans" w:cs="Open Sans"/>
                <w:b/>
                <w:bCs/>
                <w:color w:val="003399"/>
                <w:spacing w:val="-2"/>
              </w:rPr>
            </w:pPr>
            <w:r w:rsidRPr="00007F1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Rezultate</w:t>
            </w:r>
            <w:r w:rsidRPr="00007F1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:</w:t>
            </w:r>
          </w:p>
          <w:p w14:paraId="76F838C5" w14:textId="77777777" w:rsidR="00007F10" w:rsidRPr="00007F10" w:rsidRDefault="00007F10" w:rsidP="00521376">
            <w:pPr>
              <w:pStyle w:val="TableParagraph"/>
              <w:spacing w:before="18" w:line="213" w:lineRule="auto"/>
              <w:ind w:right="221"/>
              <w:jc w:val="both"/>
              <w:rPr>
                <w:rFonts w:ascii="Open Sans" w:hAnsi="Open Sans" w:cs="Open Sans"/>
                <w:color w:val="003399"/>
                <w:spacing w:val="-2"/>
              </w:rPr>
            </w:pPr>
            <w:r w:rsidRPr="00007F10">
              <w:rPr>
                <w:rFonts w:ascii="Open Sans" w:hAnsi="Open Sans" w:cs="Open Sans"/>
                <w:color w:val="003399"/>
                <w:spacing w:val="-2"/>
              </w:rPr>
              <w:t>În cadrul proiectului ROHU-102, în județul Satu Mare a fost înființat un sistem de suprimare a grindinii la nivel de județ, format din 40 de stații generatoare automate, autonome energetic, și o unitate centrală de control. Acest sistem este conceput să beneficieze de servicii îmbunătățite de predicție și alertare a grindinii furnizate de partenerul de proiect HungaroMet.</w:t>
            </w:r>
          </w:p>
          <w:p w14:paraId="2BA6D8E6" w14:textId="77777777" w:rsidR="00007F10" w:rsidRPr="00007F10" w:rsidRDefault="00007F10" w:rsidP="00521376">
            <w:pPr>
              <w:pStyle w:val="TableParagraph"/>
              <w:spacing w:before="18" w:line="213" w:lineRule="auto"/>
              <w:ind w:right="221"/>
              <w:jc w:val="both"/>
              <w:rPr>
                <w:rFonts w:ascii="Open Sans" w:hAnsi="Open Sans" w:cs="Open Sans"/>
                <w:color w:val="003399"/>
                <w:spacing w:val="-2"/>
              </w:rPr>
            </w:pPr>
            <w:r w:rsidRPr="00007F10">
              <w:rPr>
                <w:rFonts w:ascii="Open Sans" w:hAnsi="Open Sans" w:cs="Open Sans"/>
                <w:color w:val="003399"/>
                <w:spacing w:val="-2"/>
              </w:rPr>
              <w:t>Pentru a asigura cea mai bună prognoză disponibilă a grindinii, HungaroMet și-a modernizat echipamentele stațiilor de observare meteorologică din zona de frontieră româno-ungară în cadrul acestui proiect.</w:t>
            </w:r>
          </w:p>
          <w:p w14:paraId="48F80883" w14:textId="77777777" w:rsidR="00007F10" w:rsidRDefault="00007F10" w:rsidP="00007F10">
            <w:pPr>
              <w:pStyle w:val="TableParagraph"/>
              <w:spacing w:before="18" w:line="213" w:lineRule="auto"/>
              <w:ind w:right="221"/>
              <w:rPr>
                <w:rFonts w:ascii="Open Sans" w:hAnsi="Open Sans" w:cs="Open Sans"/>
                <w:color w:val="003399"/>
                <w:spacing w:val="-2"/>
              </w:rPr>
            </w:pPr>
          </w:p>
          <w:p w14:paraId="5850DCE5" w14:textId="52E4A55D" w:rsidR="00007F10" w:rsidRPr="00521376" w:rsidRDefault="00007F10" w:rsidP="00521376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007F10">
              <w:rPr>
                <w:rFonts w:ascii="Open Sans" w:hAnsi="Open Sans" w:cs="Open Sans"/>
                <w:b/>
                <w:bCs/>
                <w:color w:val="003399"/>
              </w:rPr>
              <w:t xml:space="preserve">Indicator de Rezultat al Programului: </w:t>
            </w:r>
            <w:r w:rsidRPr="00007F10">
              <w:rPr>
                <w:rFonts w:ascii="Open Sans" w:hAnsi="Open Sans" w:cs="Open Sans"/>
                <w:color w:val="003399"/>
              </w:rPr>
              <w:t>5/b 1 – Populația protejată prin servicii îmbunătățite de răspuns la situații de urgență</w:t>
            </w:r>
            <w:r w:rsidR="00521376">
              <w:rPr>
                <w:rFonts w:ascii="Open Sans" w:hAnsi="Open Sans" w:cs="Open Sans"/>
                <w:color w:val="003399"/>
              </w:rPr>
              <w:t xml:space="preserve">. </w:t>
            </w:r>
            <w:r w:rsidRPr="00007F10">
              <w:rPr>
                <w:rFonts w:ascii="Open Sans" w:hAnsi="Open Sans" w:cs="Open Sans"/>
                <w:color w:val="003399"/>
              </w:rPr>
              <w:t>Prin intermediul proiectului ROHU-102, se așteaptă ca 350.000 de persoane să beneficieze de servicii îmbunătățite de răspuns la situații de urgență.</w:t>
            </w:r>
          </w:p>
        </w:tc>
      </w:tr>
    </w:tbl>
    <w:p w14:paraId="2DAE6F36" w14:textId="77777777" w:rsidR="0050210C" w:rsidRDefault="0050210C"/>
    <w:sectPr w:rsidR="0050210C">
      <w:type w:val="continuous"/>
      <w:pgSz w:w="11910" w:h="16840"/>
      <w:pgMar w:top="1980" w:right="708" w:bottom="1200" w:left="1417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1521" w14:textId="77777777" w:rsidR="0050210C" w:rsidRDefault="0050210C">
      <w:r>
        <w:separator/>
      </w:r>
    </w:p>
  </w:endnote>
  <w:endnote w:type="continuationSeparator" w:id="0">
    <w:p w14:paraId="69C646AD" w14:textId="77777777" w:rsidR="0050210C" w:rsidRDefault="005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D825" w14:textId="77777777" w:rsidR="0048785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120829D3" wp14:editId="5E39461D">
              <wp:simplePos x="0" y="0"/>
              <wp:positionH relativeFrom="page">
                <wp:posOffset>902004</wp:posOffset>
              </wp:positionH>
              <wp:positionV relativeFrom="page">
                <wp:posOffset>9905186</wp:posOffset>
              </wp:positionV>
              <wp:extent cx="22701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EBFCC" w14:textId="77777777" w:rsidR="0048785E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829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79.95pt;width:178.75pt;height:1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8MkwEAABsDAAAOAAAAZHJzL2Uyb0RvYy54bWysUsGO0zAQvSPxD5bv1Gkk6C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" filled="f" stroked="f">
              <v:textbox inset="0,0,0,0">
                <w:txbxContent>
                  <w:p w14:paraId="702EBFCC" w14:textId="77777777" w:rsidR="0048785E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5643A4CB" wp14:editId="7C15ECEA">
              <wp:simplePos x="0" y="0"/>
              <wp:positionH relativeFrom="page">
                <wp:posOffset>5354192</wp:posOffset>
              </wp:positionH>
              <wp:positionV relativeFrom="page">
                <wp:posOffset>9914331</wp:posOffset>
              </wp:positionV>
              <wp:extent cx="13068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27FEC" w14:textId="77777777" w:rsidR="0048785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3A4CB" id="Textbox 3" o:spid="_x0000_s1027" type="#_x0000_t202" style="position:absolute;margin-left:421.6pt;margin-top:780.65pt;width:102.9pt;height:13.0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BSezx&#10;4gAAAA4BAAAPAAAAAAAAAAAAAAAAAPEDAABkcnMvZG93bnJldi54bWxQSwUGAAAAAAQABADzAAAA&#10;AAUAAAAA&#10;" filled="f" stroked="f">
              <v:textbox inset="0,0,0,0">
                <w:txbxContent>
                  <w:p w14:paraId="06227FEC" w14:textId="77777777" w:rsidR="0048785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C878" w14:textId="77777777" w:rsidR="0050210C" w:rsidRDefault="0050210C">
      <w:r>
        <w:separator/>
      </w:r>
    </w:p>
  </w:footnote>
  <w:footnote w:type="continuationSeparator" w:id="0">
    <w:p w14:paraId="353ED5A5" w14:textId="77777777" w:rsidR="0050210C" w:rsidRDefault="005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871" w14:textId="77777777" w:rsidR="0048785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69B57157" wp14:editId="70CA0AAB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CBC"/>
    <w:multiLevelType w:val="hybridMultilevel"/>
    <w:tmpl w:val="7354E514"/>
    <w:lvl w:ilvl="0" w:tplc="C9A20294">
      <w:numFmt w:val="bullet"/>
      <w:lvlText w:val="•"/>
      <w:lvlJc w:val="left"/>
      <w:pPr>
        <w:ind w:left="396" w:hanging="14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ro-RO" w:eastAsia="en-US" w:bidi="ar-SA"/>
      </w:rPr>
    </w:lvl>
    <w:lvl w:ilvl="1" w:tplc="25603C62">
      <w:numFmt w:val="bullet"/>
      <w:lvlText w:val="•"/>
      <w:lvlJc w:val="left"/>
      <w:pPr>
        <w:ind w:left="1106" w:hanging="142"/>
      </w:pPr>
      <w:rPr>
        <w:rFonts w:hint="default"/>
        <w:lang w:val="ro-RO" w:eastAsia="en-US" w:bidi="ar-SA"/>
      </w:rPr>
    </w:lvl>
    <w:lvl w:ilvl="2" w:tplc="D21ADD00">
      <w:numFmt w:val="bullet"/>
      <w:lvlText w:val="•"/>
      <w:lvlJc w:val="left"/>
      <w:pPr>
        <w:ind w:left="1813" w:hanging="142"/>
      </w:pPr>
      <w:rPr>
        <w:rFonts w:hint="default"/>
        <w:lang w:val="ro-RO" w:eastAsia="en-US" w:bidi="ar-SA"/>
      </w:rPr>
    </w:lvl>
    <w:lvl w:ilvl="3" w:tplc="C4F451DE">
      <w:numFmt w:val="bullet"/>
      <w:lvlText w:val="•"/>
      <w:lvlJc w:val="left"/>
      <w:pPr>
        <w:ind w:left="2520" w:hanging="142"/>
      </w:pPr>
      <w:rPr>
        <w:rFonts w:hint="default"/>
        <w:lang w:val="ro-RO" w:eastAsia="en-US" w:bidi="ar-SA"/>
      </w:rPr>
    </w:lvl>
    <w:lvl w:ilvl="4" w:tplc="2D16EE86">
      <w:numFmt w:val="bullet"/>
      <w:lvlText w:val="•"/>
      <w:lvlJc w:val="left"/>
      <w:pPr>
        <w:ind w:left="3226" w:hanging="142"/>
      </w:pPr>
      <w:rPr>
        <w:rFonts w:hint="default"/>
        <w:lang w:val="ro-RO" w:eastAsia="en-US" w:bidi="ar-SA"/>
      </w:rPr>
    </w:lvl>
    <w:lvl w:ilvl="5" w:tplc="1494C8A6">
      <w:numFmt w:val="bullet"/>
      <w:lvlText w:val="•"/>
      <w:lvlJc w:val="left"/>
      <w:pPr>
        <w:ind w:left="3933" w:hanging="142"/>
      </w:pPr>
      <w:rPr>
        <w:rFonts w:hint="default"/>
        <w:lang w:val="ro-RO" w:eastAsia="en-US" w:bidi="ar-SA"/>
      </w:rPr>
    </w:lvl>
    <w:lvl w:ilvl="6" w:tplc="42B691DA">
      <w:numFmt w:val="bullet"/>
      <w:lvlText w:val="•"/>
      <w:lvlJc w:val="left"/>
      <w:pPr>
        <w:ind w:left="4640" w:hanging="142"/>
      </w:pPr>
      <w:rPr>
        <w:rFonts w:hint="default"/>
        <w:lang w:val="ro-RO" w:eastAsia="en-US" w:bidi="ar-SA"/>
      </w:rPr>
    </w:lvl>
    <w:lvl w:ilvl="7" w:tplc="D23A7D10">
      <w:numFmt w:val="bullet"/>
      <w:lvlText w:val="•"/>
      <w:lvlJc w:val="left"/>
      <w:pPr>
        <w:ind w:left="5346" w:hanging="142"/>
      </w:pPr>
      <w:rPr>
        <w:rFonts w:hint="default"/>
        <w:lang w:val="ro-RO" w:eastAsia="en-US" w:bidi="ar-SA"/>
      </w:rPr>
    </w:lvl>
    <w:lvl w:ilvl="8" w:tplc="3E8E29DE">
      <w:numFmt w:val="bullet"/>
      <w:lvlText w:val="•"/>
      <w:lvlJc w:val="left"/>
      <w:pPr>
        <w:ind w:left="6053" w:hanging="142"/>
      </w:pPr>
      <w:rPr>
        <w:rFonts w:hint="default"/>
        <w:lang w:val="ro-RO" w:eastAsia="en-US" w:bidi="ar-SA"/>
      </w:rPr>
    </w:lvl>
  </w:abstractNum>
  <w:abstractNum w:abstractNumId="1" w15:restartNumberingAfterBreak="0">
    <w:nsid w:val="529E36F3"/>
    <w:multiLevelType w:val="hybridMultilevel"/>
    <w:tmpl w:val="7B6C68C4"/>
    <w:lvl w:ilvl="0" w:tplc="CE82014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604218893">
    <w:abstractNumId w:val="0"/>
  </w:num>
  <w:num w:numId="2" w16cid:durableId="214187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5E"/>
    <w:rsid w:val="00007F10"/>
    <w:rsid w:val="0048785E"/>
    <w:rsid w:val="0050210C"/>
    <w:rsid w:val="00521376"/>
    <w:rsid w:val="005D0E44"/>
    <w:rsid w:val="00635EA3"/>
    <w:rsid w:val="006B2770"/>
    <w:rsid w:val="00743450"/>
    <w:rsid w:val="00A8103E"/>
    <w:rsid w:val="00D7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4E1C"/>
  <w15:docId w15:val="{4C1AAB10-BEA3-42C3-9974-F327841A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12</cp:revision>
  <dcterms:created xsi:type="dcterms:W3CDTF">2026-03-31T10:47:00Z</dcterms:created>
  <dcterms:modified xsi:type="dcterms:W3CDTF">2026-03-31T11:05:00Z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2013</vt:lpwstr>
  </property>
</Properties>
</file>