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C94EA" w14:textId="77777777" w:rsidR="001D18CE" w:rsidRPr="00911511" w:rsidRDefault="001D18CE" w:rsidP="00D76C47">
      <w:pPr>
        <w:pStyle w:val="Szvegtrzs"/>
        <w:rPr>
          <w:rFonts w:ascii="Open Sans" w:hAnsi="Open Sans" w:cs="Open Sans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477"/>
      </w:tblGrid>
      <w:tr w:rsidR="001D18CE" w:rsidRPr="00911511" w14:paraId="5670E6A0" w14:textId="77777777">
        <w:trPr>
          <w:trHeight w:val="434"/>
        </w:trPr>
        <w:tc>
          <w:tcPr>
            <w:tcW w:w="9740" w:type="dxa"/>
            <w:gridSpan w:val="2"/>
            <w:shd w:val="clear" w:color="auto" w:fill="2E5395"/>
          </w:tcPr>
          <w:p w14:paraId="6FF99FB5" w14:textId="7BD6C9CF" w:rsidR="001D18CE" w:rsidRPr="00911511" w:rsidRDefault="002D288A" w:rsidP="00D76C47">
            <w:pPr>
              <w:pStyle w:val="TableParagraph"/>
              <w:spacing w:line="275" w:lineRule="exact"/>
              <w:ind w:left="223"/>
              <w:rPr>
                <w:rFonts w:ascii="Open Sans" w:hAnsi="Open Sans" w:cs="Open Sans"/>
                <w:sz w:val="20"/>
              </w:rPr>
            </w:pPr>
            <w:r w:rsidRPr="00911511">
              <w:rPr>
                <w:rFonts w:ascii="Open Sans" w:hAnsi="Open Sans" w:cs="Open Sans"/>
                <w:color w:val="FFFFFF"/>
                <w:w w:val="90"/>
                <w:sz w:val="20"/>
              </w:rPr>
              <w:t>2</w:t>
            </w:r>
            <w:r w:rsidR="00BA4151">
              <w:rPr>
                <w:rFonts w:ascii="Open Sans" w:hAnsi="Open Sans" w:cs="Open Sans"/>
                <w:color w:val="FFFFFF"/>
                <w:w w:val="90"/>
                <w:sz w:val="20"/>
              </w:rPr>
              <w:t>.</w:t>
            </w:r>
            <w:r w:rsidRPr="00911511">
              <w:rPr>
                <w:rFonts w:ascii="Open Sans" w:hAnsi="Open Sans" w:cs="Open Sans"/>
                <w:color w:val="FFFFFF"/>
                <w:spacing w:val="19"/>
                <w:position w:val="7"/>
                <w:sz w:val="13"/>
              </w:rPr>
              <w:t xml:space="preserve"> </w:t>
            </w:r>
            <w:proofErr w:type="spellStart"/>
            <w:r w:rsidR="00BA4151">
              <w:rPr>
                <w:rFonts w:ascii="Open Sans" w:hAnsi="Open Sans" w:cs="Open Sans"/>
                <w:color w:val="FFFFFF"/>
                <w:w w:val="90"/>
                <w:sz w:val="20"/>
              </w:rPr>
              <w:t>Nyílt</w:t>
            </w:r>
            <w:proofErr w:type="spellEnd"/>
            <w:r w:rsidR="00BA4151">
              <w:rPr>
                <w:rFonts w:ascii="Open Sans" w:hAnsi="Open Sans" w:cs="Open Sans"/>
                <w:color w:val="FFFFFF"/>
                <w:w w:val="90"/>
                <w:sz w:val="20"/>
              </w:rPr>
              <w:t xml:space="preserve"> </w:t>
            </w:r>
            <w:proofErr w:type="spellStart"/>
            <w:r w:rsidR="00BA4151">
              <w:rPr>
                <w:rFonts w:ascii="Open Sans" w:hAnsi="Open Sans" w:cs="Open Sans"/>
                <w:color w:val="FFFFFF"/>
                <w:w w:val="90"/>
                <w:sz w:val="20"/>
              </w:rPr>
              <w:t>felhívás</w:t>
            </w:r>
            <w:proofErr w:type="spellEnd"/>
            <w:r w:rsidRPr="00911511">
              <w:rPr>
                <w:rFonts w:ascii="Open Sans" w:hAnsi="Open Sans" w:cs="Open Sans"/>
                <w:color w:val="FFFFFF"/>
                <w:w w:val="90"/>
                <w:sz w:val="20"/>
              </w:rPr>
              <w:t>-</w:t>
            </w:r>
            <w:r w:rsidRPr="00911511">
              <w:rPr>
                <w:rFonts w:ascii="Open Sans" w:hAnsi="Open Sans" w:cs="Open Sans"/>
                <w:color w:val="FFFFFF"/>
                <w:spacing w:val="-3"/>
                <w:sz w:val="20"/>
              </w:rPr>
              <w:t xml:space="preserve"> </w:t>
            </w:r>
            <w:proofErr w:type="spellStart"/>
            <w:r w:rsidRPr="00911511">
              <w:rPr>
                <w:rFonts w:ascii="Open Sans" w:hAnsi="Open Sans" w:cs="Open Sans"/>
                <w:color w:val="FFFFFF"/>
                <w:w w:val="90"/>
                <w:sz w:val="20"/>
              </w:rPr>
              <w:t>Norm</w:t>
            </w:r>
            <w:r w:rsidR="00BA4151">
              <w:rPr>
                <w:rFonts w:ascii="Open Sans" w:hAnsi="Open Sans" w:cs="Open Sans"/>
                <w:color w:val="FFFFFF"/>
                <w:w w:val="90"/>
                <w:sz w:val="20"/>
              </w:rPr>
              <w:t>á</w:t>
            </w:r>
            <w:r w:rsidRPr="00911511">
              <w:rPr>
                <w:rFonts w:ascii="Open Sans" w:hAnsi="Open Sans" w:cs="Open Sans"/>
                <w:color w:val="FFFFFF"/>
                <w:w w:val="90"/>
                <w:sz w:val="20"/>
              </w:rPr>
              <w:t>l</w:t>
            </w:r>
            <w:proofErr w:type="spellEnd"/>
            <w:r w:rsidRPr="00911511">
              <w:rPr>
                <w:rFonts w:ascii="Open Sans" w:hAnsi="Open Sans" w:cs="Open Sans"/>
                <w:color w:val="FFFFFF"/>
                <w:spacing w:val="-4"/>
                <w:sz w:val="20"/>
              </w:rPr>
              <w:t xml:space="preserve"> </w:t>
            </w:r>
            <w:r w:rsidRPr="00911511">
              <w:rPr>
                <w:rFonts w:ascii="Open Sans" w:hAnsi="Open Sans" w:cs="Open Sans"/>
                <w:color w:val="FFFFFF"/>
                <w:spacing w:val="-2"/>
                <w:w w:val="90"/>
                <w:sz w:val="20"/>
              </w:rPr>
              <w:t>Proje</w:t>
            </w:r>
            <w:r w:rsidR="00BA4151">
              <w:rPr>
                <w:rFonts w:ascii="Open Sans" w:hAnsi="Open Sans" w:cs="Open Sans"/>
                <w:color w:val="FFFFFF"/>
                <w:spacing w:val="-2"/>
                <w:w w:val="90"/>
                <w:sz w:val="20"/>
              </w:rPr>
              <w:t>ktek</w:t>
            </w:r>
          </w:p>
        </w:tc>
      </w:tr>
      <w:tr w:rsidR="001D18CE" w:rsidRPr="00911511" w14:paraId="653B6C52" w14:textId="77777777">
        <w:trPr>
          <w:trHeight w:val="462"/>
        </w:trPr>
        <w:tc>
          <w:tcPr>
            <w:tcW w:w="2263" w:type="dxa"/>
          </w:tcPr>
          <w:p w14:paraId="444C7C57" w14:textId="4B574BBB" w:rsidR="001D18CE" w:rsidRPr="00911511" w:rsidRDefault="002D288A" w:rsidP="00D76C47">
            <w:pPr>
              <w:pStyle w:val="TableParagraph"/>
              <w:spacing w:line="301" w:lineRule="exact"/>
              <w:ind w:left="13"/>
              <w:jc w:val="center"/>
              <w:rPr>
                <w:rFonts w:ascii="Open Sans" w:hAnsi="Open Sans" w:cs="Open Sans"/>
                <w:b/>
                <w:bCs/>
              </w:rPr>
            </w:pPr>
            <w:r w:rsidRPr="00911511">
              <w:rPr>
                <w:rFonts w:ascii="Open Sans" w:hAnsi="Open Sans" w:cs="Open Sans"/>
                <w:b/>
                <w:bCs/>
                <w:color w:val="2E5395"/>
                <w:spacing w:val="-2"/>
                <w:w w:val="90"/>
              </w:rPr>
              <w:t>Proje</w:t>
            </w:r>
            <w:r w:rsidR="00BA4151">
              <w:rPr>
                <w:rFonts w:ascii="Open Sans" w:hAnsi="Open Sans" w:cs="Open Sans"/>
                <w:b/>
                <w:bCs/>
                <w:color w:val="2E5395"/>
                <w:spacing w:val="-2"/>
                <w:w w:val="90"/>
              </w:rPr>
              <w:t>k</w:t>
            </w:r>
            <w:r w:rsidRPr="00911511">
              <w:rPr>
                <w:rFonts w:ascii="Open Sans" w:hAnsi="Open Sans" w:cs="Open Sans"/>
                <w:b/>
                <w:bCs/>
                <w:color w:val="2E5395"/>
                <w:spacing w:val="-2"/>
                <w:w w:val="90"/>
              </w:rPr>
              <w:t>t</w:t>
            </w:r>
            <w:r w:rsidRPr="00911511">
              <w:rPr>
                <w:rFonts w:ascii="Open Sans" w:hAnsi="Open Sans" w:cs="Open Sans"/>
                <w:b/>
                <w:bCs/>
                <w:color w:val="2E5395"/>
                <w:spacing w:val="-5"/>
              </w:rPr>
              <w:t xml:space="preserve"> </w:t>
            </w:r>
            <w:proofErr w:type="spellStart"/>
            <w:r w:rsidR="00BA4151">
              <w:rPr>
                <w:rFonts w:ascii="Open Sans" w:hAnsi="Open Sans" w:cs="Open Sans"/>
                <w:b/>
                <w:bCs/>
                <w:color w:val="2E5395"/>
                <w:spacing w:val="-4"/>
              </w:rPr>
              <w:t>kód</w:t>
            </w:r>
            <w:proofErr w:type="spellEnd"/>
          </w:p>
        </w:tc>
        <w:tc>
          <w:tcPr>
            <w:tcW w:w="7477" w:type="dxa"/>
          </w:tcPr>
          <w:p w14:paraId="454AE4E1" w14:textId="77777777" w:rsidR="001D18CE" w:rsidRPr="00911511" w:rsidRDefault="002D288A" w:rsidP="00D76C47">
            <w:pPr>
              <w:pStyle w:val="TableParagraph"/>
              <w:spacing w:line="301" w:lineRule="exact"/>
              <w:ind w:left="107"/>
              <w:rPr>
                <w:rFonts w:ascii="Open Sans" w:hAnsi="Open Sans" w:cs="Open Sans"/>
              </w:rPr>
            </w:pPr>
            <w:r w:rsidRPr="00911511">
              <w:rPr>
                <w:rFonts w:ascii="Open Sans" w:hAnsi="Open Sans" w:cs="Open Sans"/>
                <w:color w:val="2E5395"/>
                <w:w w:val="90"/>
              </w:rPr>
              <w:t>ROHU-</w:t>
            </w:r>
            <w:r w:rsidRPr="00911511">
              <w:rPr>
                <w:rFonts w:ascii="Open Sans" w:hAnsi="Open Sans" w:cs="Open Sans"/>
                <w:color w:val="2E5395"/>
                <w:spacing w:val="-5"/>
              </w:rPr>
              <w:t>292</w:t>
            </w:r>
          </w:p>
        </w:tc>
      </w:tr>
      <w:tr w:rsidR="001D18CE" w:rsidRPr="00911511" w14:paraId="5CBC7FBC" w14:textId="77777777">
        <w:trPr>
          <w:trHeight w:val="777"/>
        </w:trPr>
        <w:tc>
          <w:tcPr>
            <w:tcW w:w="2263" w:type="dxa"/>
          </w:tcPr>
          <w:p w14:paraId="33B764CD" w14:textId="754EF0E4" w:rsidR="001D18CE" w:rsidRPr="00911511" w:rsidRDefault="002D288A" w:rsidP="00D76C47">
            <w:pPr>
              <w:pStyle w:val="TableParagraph"/>
              <w:spacing w:line="306" w:lineRule="exact"/>
              <w:ind w:left="13" w:right="3"/>
              <w:jc w:val="center"/>
              <w:rPr>
                <w:rFonts w:ascii="Open Sans" w:hAnsi="Open Sans" w:cs="Open Sans"/>
                <w:b/>
                <w:bCs/>
              </w:rPr>
            </w:pPr>
            <w:r w:rsidRPr="00911511">
              <w:rPr>
                <w:rFonts w:ascii="Open Sans" w:hAnsi="Open Sans" w:cs="Open Sans"/>
                <w:b/>
                <w:bCs/>
                <w:color w:val="2E5395"/>
                <w:spacing w:val="-2"/>
                <w:w w:val="90"/>
              </w:rPr>
              <w:t>Proje</w:t>
            </w:r>
            <w:r w:rsidR="00BA4151">
              <w:rPr>
                <w:rFonts w:ascii="Open Sans" w:hAnsi="Open Sans" w:cs="Open Sans"/>
                <w:b/>
                <w:bCs/>
                <w:color w:val="2E5395"/>
                <w:spacing w:val="-2"/>
                <w:w w:val="90"/>
              </w:rPr>
              <w:t>k</w:t>
            </w:r>
            <w:r w:rsidRPr="00911511">
              <w:rPr>
                <w:rFonts w:ascii="Open Sans" w:hAnsi="Open Sans" w:cs="Open Sans"/>
                <w:b/>
                <w:bCs/>
                <w:color w:val="2E5395"/>
                <w:spacing w:val="-2"/>
                <w:w w:val="90"/>
              </w:rPr>
              <w:t>t</w:t>
            </w:r>
            <w:r w:rsidRPr="00911511">
              <w:rPr>
                <w:rFonts w:ascii="Open Sans" w:hAnsi="Open Sans" w:cs="Open Sans"/>
                <w:b/>
                <w:bCs/>
                <w:color w:val="2E5395"/>
                <w:spacing w:val="-5"/>
              </w:rPr>
              <w:t xml:space="preserve"> </w:t>
            </w:r>
            <w:proofErr w:type="spellStart"/>
            <w:r w:rsidR="00BA4151">
              <w:rPr>
                <w:rFonts w:ascii="Open Sans" w:hAnsi="Open Sans" w:cs="Open Sans"/>
                <w:b/>
                <w:bCs/>
                <w:color w:val="2E5395"/>
                <w:spacing w:val="-2"/>
              </w:rPr>
              <w:t>cím</w:t>
            </w:r>
            <w:proofErr w:type="spellEnd"/>
          </w:p>
        </w:tc>
        <w:tc>
          <w:tcPr>
            <w:tcW w:w="7477" w:type="dxa"/>
          </w:tcPr>
          <w:p w14:paraId="1DA2CC3D" w14:textId="77777777" w:rsidR="001D18CE" w:rsidRPr="00911511" w:rsidRDefault="002D288A" w:rsidP="00D76C47">
            <w:pPr>
              <w:pStyle w:val="TableParagraph"/>
              <w:ind w:left="107"/>
              <w:rPr>
                <w:rFonts w:ascii="Open Sans" w:hAnsi="Open Sans" w:cs="Open Sans"/>
              </w:rPr>
            </w:pPr>
            <w:proofErr w:type="spellStart"/>
            <w:r w:rsidRPr="00911511">
              <w:rPr>
                <w:rFonts w:ascii="Open Sans" w:hAnsi="Open Sans" w:cs="Open Sans"/>
                <w:color w:val="2E5395"/>
                <w:spacing w:val="-2"/>
              </w:rPr>
              <w:t>CultUmbrella</w:t>
            </w:r>
            <w:proofErr w:type="spellEnd"/>
          </w:p>
          <w:p w14:paraId="098209BE" w14:textId="531138F4" w:rsidR="001D18CE" w:rsidRPr="00911511" w:rsidRDefault="00BA4151" w:rsidP="00D76C47">
            <w:pPr>
              <w:pStyle w:val="TableParagraph"/>
              <w:ind w:left="107"/>
              <w:rPr>
                <w:rFonts w:ascii="Open Sans" w:hAnsi="Open Sans" w:cs="Open Sans"/>
              </w:rPr>
            </w:pPr>
            <w:r w:rsidRPr="00BA4151">
              <w:rPr>
                <w:rFonts w:ascii="Open Sans" w:hAnsi="Open Sans" w:cs="Open Sans"/>
                <w:color w:val="2E5395"/>
              </w:rPr>
              <w:t xml:space="preserve">A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Körös-völgyi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közösségek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közötti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együttműködés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megerősítése</w:t>
            </w:r>
            <w:proofErr w:type="spellEnd"/>
          </w:p>
        </w:tc>
      </w:tr>
      <w:tr w:rsidR="001D18CE" w:rsidRPr="00911511" w14:paraId="5DAAF9A0" w14:textId="77777777">
        <w:trPr>
          <w:trHeight w:val="808"/>
        </w:trPr>
        <w:tc>
          <w:tcPr>
            <w:tcW w:w="2263" w:type="dxa"/>
          </w:tcPr>
          <w:p w14:paraId="467D349A" w14:textId="289A0DBB" w:rsidR="001D18CE" w:rsidRPr="00911511" w:rsidRDefault="00BA4151" w:rsidP="00D76C47">
            <w:pPr>
              <w:pStyle w:val="TableParagraph"/>
              <w:spacing w:line="301" w:lineRule="exact"/>
              <w:ind w:left="13" w:right="2"/>
              <w:jc w:val="center"/>
              <w:rPr>
                <w:rFonts w:ascii="Open Sans" w:hAnsi="Open Sans" w:cs="Open Sans"/>
                <w:b/>
                <w:bCs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2E5395"/>
                <w:w w:val="90"/>
              </w:rPr>
              <w:t>Prioritási</w:t>
            </w:r>
            <w:proofErr w:type="spellEnd"/>
            <w:r w:rsidR="002D288A" w:rsidRPr="00911511">
              <w:rPr>
                <w:rFonts w:ascii="Open Sans" w:hAnsi="Open Sans" w:cs="Open Sans"/>
                <w:b/>
                <w:bCs/>
                <w:color w:val="2E5395"/>
                <w:spacing w:val="14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2E5395"/>
                <w:spacing w:val="-4"/>
                <w:w w:val="95"/>
              </w:rPr>
              <w:t>tengely</w:t>
            </w:r>
            <w:proofErr w:type="spellEnd"/>
          </w:p>
        </w:tc>
        <w:tc>
          <w:tcPr>
            <w:tcW w:w="7477" w:type="dxa"/>
          </w:tcPr>
          <w:p w14:paraId="4C57C199" w14:textId="7F21325B" w:rsidR="001D18CE" w:rsidRPr="00911511" w:rsidRDefault="002D288A" w:rsidP="00BA4151">
            <w:pPr>
              <w:pStyle w:val="TableParagraph"/>
              <w:spacing w:line="333" w:lineRule="auto"/>
              <w:ind w:left="107"/>
              <w:rPr>
                <w:rFonts w:ascii="Open Sans" w:hAnsi="Open Sans" w:cs="Open Sans"/>
              </w:rPr>
            </w:pPr>
            <w:r w:rsidRPr="00911511">
              <w:rPr>
                <w:rFonts w:ascii="Open Sans" w:hAnsi="Open Sans" w:cs="Open Sans"/>
                <w:color w:val="2E5395"/>
                <w:w w:val="110"/>
              </w:rPr>
              <w:t>6</w:t>
            </w:r>
            <w:r w:rsidRPr="00911511">
              <w:rPr>
                <w:rFonts w:ascii="Open Sans" w:hAnsi="Open Sans" w:cs="Open Sans"/>
                <w:color w:val="2E5395"/>
                <w:spacing w:val="34"/>
                <w:w w:val="140"/>
              </w:rPr>
              <w:t xml:space="preserve"> </w:t>
            </w:r>
            <w:r w:rsidRPr="00911511">
              <w:rPr>
                <w:rFonts w:ascii="Open Sans" w:hAnsi="Open Sans" w:cs="Open Sans"/>
                <w:color w:val="2E5395"/>
                <w:w w:val="140"/>
              </w:rPr>
              <w:t>–</w:t>
            </w:r>
            <w:r w:rsidRPr="00911511">
              <w:rPr>
                <w:rFonts w:ascii="Open Sans" w:hAnsi="Open Sans" w:cs="Open Sans"/>
                <w:color w:val="2E5395"/>
                <w:spacing w:val="32"/>
                <w:w w:val="140"/>
              </w:rPr>
              <w:t xml:space="preserve"> </w:t>
            </w:r>
            <w:proofErr w:type="spellStart"/>
            <w:r w:rsidR="00BA4151" w:rsidRPr="00BA4151">
              <w:rPr>
                <w:rFonts w:ascii="Open Sans" w:hAnsi="Open Sans" w:cs="Open Sans"/>
                <w:color w:val="2E5395"/>
                <w:w w:val="110"/>
              </w:rPr>
              <w:t>Intézmények</w:t>
            </w:r>
            <w:proofErr w:type="spellEnd"/>
            <w:r w:rsidR="00BA4151" w:rsidRPr="00BA415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="00BA4151" w:rsidRPr="00BA4151">
              <w:rPr>
                <w:rFonts w:ascii="Open Sans" w:hAnsi="Open Sans" w:cs="Open Sans"/>
                <w:color w:val="2E5395"/>
                <w:w w:val="110"/>
              </w:rPr>
              <w:t>és</w:t>
            </w:r>
            <w:proofErr w:type="spellEnd"/>
            <w:r w:rsidR="00BA4151" w:rsidRPr="00BA415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="00BA4151" w:rsidRPr="00BA4151">
              <w:rPr>
                <w:rFonts w:ascii="Open Sans" w:hAnsi="Open Sans" w:cs="Open Sans"/>
                <w:color w:val="2E5395"/>
                <w:w w:val="110"/>
              </w:rPr>
              <w:t>állampolgárok</w:t>
            </w:r>
            <w:proofErr w:type="spellEnd"/>
            <w:r w:rsidR="00BA4151" w:rsidRPr="00BA415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="00BA4151" w:rsidRPr="00BA4151">
              <w:rPr>
                <w:rFonts w:ascii="Open Sans" w:hAnsi="Open Sans" w:cs="Open Sans"/>
                <w:color w:val="2E5395"/>
                <w:w w:val="110"/>
              </w:rPr>
              <w:t>közötti</w:t>
            </w:r>
            <w:proofErr w:type="spellEnd"/>
            <w:r w:rsidR="00BA4151" w:rsidRPr="00BA415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="00BA4151" w:rsidRPr="00BA4151">
              <w:rPr>
                <w:rFonts w:ascii="Open Sans" w:hAnsi="Open Sans" w:cs="Open Sans"/>
                <w:color w:val="2E5395"/>
                <w:w w:val="110"/>
              </w:rPr>
              <w:t>határon</w:t>
            </w:r>
            <w:proofErr w:type="spellEnd"/>
            <w:r w:rsidR="00BA4151" w:rsidRPr="00BA415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="00BA4151" w:rsidRPr="00BA4151">
              <w:rPr>
                <w:rFonts w:ascii="Open Sans" w:hAnsi="Open Sans" w:cs="Open Sans"/>
                <w:color w:val="2E5395"/>
                <w:w w:val="110"/>
              </w:rPr>
              <w:t>átnyúló</w:t>
            </w:r>
            <w:proofErr w:type="spellEnd"/>
            <w:r w:rsidR="00BA4151" w:rsidRPr="00BA415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="00BA4151" w:rsidRPr="00BA4151">
              <w:rPr>
                <w:rFonts w:ascii="Open Sans" w:hAnsi="Open Sans" w:cs="Open Sans"/>
                <w:color w:val="2E5395"/>
                <w:w w:val="110"/>
              </w:rPr>
              <w:t>együttműködés</w:t>
            </w:r>
            <w:proofErr w:type="spellEnd"/>
            <w:r w:rsidR="00BA4151" w:rsidRPr="00BA415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="00BA4151" w:rsidRPr="00BA4151">
              <w:rPr>
                <w:rFonts w:ascii="Open Sans" w:hAnsi="Open Sans" w:cs="Open Sans"/>
                <w:color w:val="2E5395"/>
                <w:w w:val="110"/>
              </w:rPr>
              <w:t>előmozdítása</w:t>
            </w:r>
            <w:proofErr w:type="spellEnd"/>
            <w:r w:rsidR="00BA415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r w:rsidR="00BA4151" w:rsidRPr="00BA4151">
              <w:rPr>
                <w:rFonts w:ascii="Open Sans" w:hAnsi="Open Sans" w:cs="Open Sans"/>
                <w:color w:val="2E5395"/>
                <w:w w:val="110"/>
              </w:rPr>
              <w:t>(</w:t>
            </w:r>
            <w:proofErr w:type="spellStart"/>
            <w:r w:rsidR="00BA4151" w:rsidRPr="00BA4151">
              <w:rPr>
                <w:rFonts w:ascii="Open Sans" w:hAnsi="Open Sans" w:cs="Open Sans"/>
                <w:color w:val="2E5395"/>
                <w:w w:val="110"/>
              </w:rPr>
              <w:t>Intézmények</w:t>
            </w:r>
            <w:proofErr w:type="spellEnd"/>
            <w:r w:rsidR="00BA4151" w:rsidRPr="00BA415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="00BA4151" w:rsidRPr="00BA4151">
              <w:rPr>
                <w:rFonts w:ascii="Open Sans" w:hAnsi="Open Sans" w:cs="Open Sans"/>
                <w:color w:val="2E5395"/>
                <w:w w:val="110"/>
              </w:rPr>
              <w:t>és</w:t>
            </w:r>
            <w:proofErr w:type="spellEnd"/>
            <w:r w:rsidR="00BA4151" w:rsidRPr="00BA415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="00BA4151" w:rsidRPr="00BA4151">
              <w:rPr>
                <w:rFonts w:ascii="Open Sans" w:hAnsi="Open Sans" w:cs="Open Sans"/>
                <w:color w:val="2E5395"/>
                <w:w w:val="110"/>
              </w:rPr>
              <w:t>közösségek</w:t>
            </w:r>
            <w:proofErr w:type="spellEnd"/>
            <w:r w:rsidR="00BA4151" w:rsidRPr="00BA415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="00BA4151" w:rsidRPr="00BA4151">
              <w:rPr>
                <w:rFonts w:ascii="Open Sans" w:hAnsi="Open Sans" w:cs="Open Sans"/>
                <w:color w:val="2E5395"/>
                <w:w w:val="110"/>
              </w:rPr>
              <w:t>együttműködése</w:t>
            </w:r>
            <w:proofErr w:type="spellEnd"/>
            <w:r w:rsidR="00BA4151" w:rsidRPr="00BA4151">
              <w:rPr>
                <w:rFonts w:ascii="Open Sans" w:hAnsi="Open Sans" w:cs="Open Sans"/>
                <w:color w:val="2E5395"/>
                <w:w w:val="110"/>
              </w:rPr>
              <w:t>)</w:t>
            </w:r>
          </w:p>
        </w:tc>
      </w:tr>
      <w:tr w:rsidR="001D18CE" w:rsidRPr="00911511" w14:paraId="2758BB19" w14:textId="77777777">
        <w:trPr>
          <w:trHeight w:val="808"/>
        </w:trPr>
        <w:tc>
          <w:tcPr>
            <w:tcW w:w="2263" w:type="dxa"/>
          </w:tcPr>
          <w:p w14:paraId="03375050" w14:textId="4FEC90EB" w:rsidR="001D18CE" w:rsidRPr="00911511" w:rsidRDefault="00BA4151" w:rsidP="00D76C47">
            <w:pPr>
              <w:pStyle w:val="TableParagraph"/>
              <w:spacing w:line="266" w:lineRule="auto"/>
              <w:ind w:left="714" w:hanging="216"/>
              <w:rPr>
                <w:rFonts w:ascii="Open Sans" w:hAnsi="Open Sans" w:cs="Open Sans"/>
                <w:b/>
                <w:bCs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2E5395"/>
                <w:spacing w:val="-2"/>
                <w:w w:val="90"/>
              </w:rPr>
              <w:t>Beruházási</w:t>
            </w:r>
            <w:proofErr w:type="spellEnd"/>
            <w:r w:rsidR="002D288A" w:rsidRPr="00911511">
              <w:rPr>
                <w:rFonts w:ascii="Open Sans" w:hAnsi="Open Sans" w:cs="Open Sans"/>
                <w:b/>
                <w:bCs/>
                <w:color w:val="2E5395"/>
                <w:spacing w:val="-2"/>
                <w:w w:val="90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2E5395"/>
                <w:spacing w:val="-2"/>
              </w:rPr>
              <w:t>prioritás</w:t>
            </w:r>
            <w:proofErr w:type="spellEnd"/>
          </w:p>
        </w:tc>
        <w:tc>
          <w:tcPr>
            <w:tcW w:w="7477" w:type="dxa"/>
          </w:tcPr>
          <w:p w14:paraId="7C10B0BA" w14:textId="541EDE0C" w:rsidR="001D18CE" w:rsidRPr="00911511" w:rsidRDefault="002D288A" w:rsidP="00D76C47">
            <w:pPr>
              <w:pStyle w:val="TableParagraph"/>
              <w:spacing w:line="333" w:lineRule="auto"/>
              <w:ind w:left="107"/>
              <w:rPr>
                <w:rFonts w:ascii="Open Sans" w:hAnsi="Open Sans" w:cs="Open Sans"/>
              </w:rPr>
            </w:pPr>
            <w:r w:rsidRPr="00911511">
              <w:rPr>
                <w:rFonts w:ascii="Open Sans" w:hAnsi="Open Sans" w:cs="Open Sans"/>
                <w:color w:val="2E5395"/>
              </w:rPr>
              <w:t>11/b,</w:t>
            </w:r>
            <w:r w:rsidRPr="00911511">
              <w:rPr>
                <w:rFonts w:ascii="Open Sans" w:hAnsi="Open Sans" w:cs="Open Sans"/>
                <w:color w:val="2E5395"/>
                <w:spacing w:val="40"/>
              </w:rPr>
              <w:t xml:space="preserve"> </w:t>
            </w:r>
            <w:r w:rsidR="00BA4151" w:rsidRPr="00BA4151">
              <w:rPr>
                <w:rFonts w:ascii="Open Sans" w:hAnsi="Open Sans" w:cs="Open Sans"/>
                <w:color w:val="2E5395"/>
              </w:rPr>
              <w:t xml:space="preserve">Jogi </w:t>
            </w:r>
            <w:proofErr w:type="spellStart"/>
            <w:r w:rsidR="00BA4151" w:rsidRPr="00BA4151">
              <w:rPr>
                <w:rFonts w:ascii="Open Sans" w:hAnsi="Open Sans" w:cs="Open Sans"/>
                <w:color w:val="2E5395"/>
              </w:rPr>
              <w:t>és</w:t>
            </w:r>
            <w:proofErr w:type="spellEnd"/>
            <w:r w:rsidR="00BA4151"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="00BA4151" w:rsidRPr="00BA4151">
              <w:rPr>
                <w:rFonts w:ascii="Open Sans" w:hAnsi="Open Sans" w:cs="Open Sans"/>
                <w:color w:val="2E5395"/>
              </w:rPr>
              <w:t>adminisztratív</w:t>
            </w:r>
            <w:proofErr w:type="spellEnd"/>
            <w:r w:rsidR="00BA4151"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="00BA4151" w:rsidRPr="00BA4151">
              <w:rPr>
                <w:rFonts w:ascii="Open Sans" w:hAnsi="Open Sans" w:cs="Open Sans"/>
                <w:color w:val="2E5395"/>
              </w:rPr>
              <w:t>együttműködés</w:t>
            </w:r>
            <w:proofErr w:type="spellEnd"/>
            <w:r w:rsidR="00BA4151" w:rsidRPr="00BA4151">
              <w:rPr>
                <w:rFonts w:ascii="Open Sans" w:hAnsi="Open Sans" w:cs="Open Sans"/>
                <w:color w:val="2E5395"/>
              </w:rPr>
              <w:t xml:space="preserve">, </w:t>
            </w:r>
            <w:proofErr w:type="spellStart"/>
            <w:r w:rsidR="00BA4151" w:rsidRPr="00BA4151">
              <w:rPr>
                <w:rFonts w:ascii="Open Sans" w:hAnsi="Open Sans" w:cs="Open Sans"/>
                <w:color w:val="2E5395"/>
              </w:rPr>
              <w:t>valamint</w:t>
            </w:r>
            <w:proofErr w:type="spellEnd"/>
            <w:r w:rsidR="00BA4151"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="00BA4151" w:rsidRPr="00BA4151">
              <w:rPr>
                <w:rFonts w:ascii="Open Sans" w:hAnsi="Open Sans" w:cs="Open Sans"/>
                <w:color w:val="2E5395"/>
              </w:rPr>
              <w:t>az</w:t>
            </w:r>
            <w:proofErr w:type="spellEnd"/>
            <w:r w:rsidR="00BA4151"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="00BA4151" w:rsidRPr="00BA4151">
              <w:rPr>
                <w:rFonts w:ascii="Open Sans" w:hAnsi="Open Sans" w:cs="Open Sans"/>
                <w:color w:val="2E5395"/>
              </w:rPr>
              <w:t>állampolgárok</w:t>
            </w:r>
            <w:proofErr w:type="spellEnd"/>
            <w:r w:rsidR="00BA4151"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="00BA4151" w:rsidRPr="00BA4151">
              <w:rPr>
                <w:rFonts w:ascii="Open Sans" w:hAnsi="Open Sans" w:cs="Open Sans"/>
                <w:color w:val="2E5395"/>
              </w:rPr>
              <w:t>és</w:t>
            </w:r>
            <w:proofErr w:type="spellEnd"/>
            <w:r w:rsidR="00BA4151"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="00BA4151" w:rsidRPr="00BA4151">
              <w:rPr>
                <w:rFonts w:ascii="Open Sans" w:hAnsi="Open Sans" w:cs="Open Sans"/>
                <w:color w:val="2E5395"/>
              </w:rPr>
              <w:t>intézmények</w:t>
            </w:r>
            <w:proofErr w:type="spellEnd"/>
            <w:r w:rsidR="00BA4151"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="00BA4151" w:rsidRPr="00BA4151">
              <w:rPr>
                <w:rFonts w:ascii="Open Sans" w:hAnsi="Open Sans" w:cs="Open Sans"/>
                <w:color w:val="2E5395"/>
              </w:rPr>
              <w:t>közötti</w:t>
            </w:r>
            <w:proofErr w:type="spellEnd"/>
            <w:r w:rsidR="00BA4151"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="00BA4151" w:rsidRPr="00BA4151">
              <w:rPr>
                <w:rFonts w:ascii="Open Sans" w:hAnsi="Open Sans" w:cs="Open Sans"/>
                <w:color w:val="2E5395"/>
              </w:rPr>
              <w:t>együttműködés</w:t>
            </w:r>
            <w:proofErr w:type="spellEnd"/>
            <w:r w:rsidR="00BA4151"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="00BA4151" w:rsidRPr="00BA4151">
              <w:rPr>
                <w:rFonts w:ascii="Open Sans" w:hAnsi="Open Sans" w:cs="Open Sans"/>
                <w:color w:val="2E5395"/>
              </w:rPr>
              <w:t>előmozdítása</w:t>
            </w:r>
            <w:proofErr w:type="spellEnd"/>
            <w:r w:rsidR="00BA4151" w:rsidRPr="00BA4151">
              <w:rPr>
                <w:rFonts w:ascii="Open Sans" w:hAnsi="Open Sans" w:cs="Open Sans"/>
                <w:color w:val="2E5395"/>
              </w:rPr>
              <w:t xml:space="preserve"> (</w:t>
            </w:r>
            <w:proofErr w:type="spellStart"/>
            <w:r w:rsidR="00BA4151" w:rsidRPr="00BA4151">
              <w:rPr>
                <w:rFonts w:ascii="Open Sans" w:hAnsi="Open Sans" w:cs="Open Sans"/>
                <w:color w:val="2E5395"/>
              </w:rPr>
              <w:t>Együttműködés</w:t>
            </w:r>
            <w:proofErr w:type="spellEnd"/>
            <w:r w:rsidR="00BA4151" w:rsidRPr="00BA4151">
              <w:rPr>
                <w:rFonts w:ascii="Open Sans" w:hAnsi="Open Sans" w:cs="Open Sans"/>
                <w:color w:val="2E5395"/>
              </w:rPr>
              <w:t xml:space="preserve"> a </w:t>
            </w:r>
            <w:proofErr w:type="spellStart"/>
            <w:r w:rsidR="00BA4151" w:rsidRPr="00BA4151">
              <w:rPr>
                <w:rFonts w:ascii="Open Sans" w:hAnsi="Open Sans" w:cs="Open Sans"/>
                <w:color w:val="2E5395"/>
              </w:rPr>
              <w:t>polgárokért</w:t>
            </w:r>
            <w:proofErr w:type="spellEnd"/>
            <w:r w:rsidR="00BA4151" w:rsidRPr="00BA4151">
              <w:rPr>
                <w:rFonts w:ascii="Open Sans" w:hAnsi="Open Sans" w:cs="Open Sans"/>
                <w:color w:val="2E5395"/>
              </w:rPr>
              <w:t>)</w:t>
            </w:r>
          </w:p>
        </w:tc>
      </w:tr>
      <w:tr w:rsidR="001D18CE" w:rsidRPr="00911511" w14:paraId="35987EF0" w14:textId="77777777">
        <w:trPr>
          <w:trHeight w:val="810"/>
        </w:trPr>
        <w:tc>
          <w:tcPr>
            <w:tcW w:w="2263" w:type="dxa"/>
          </w:tcPr>
          <w:p w14:paraId="120E6B4D" w14:textId="06BBD0EA" w:rsidR="001D18CE" w:rsidRPr="00911511" w:rsidRDefault="00BA4151" w:rsidP="00D76C47">
            <w:pPr>
              <w:pStyle w:val="TableParagraph"/>
              <w:spacing w:line="266" w:lineRule="auto"/>
              <w:ind w:left="774" w:hanging="538"/>
              <w:rPr>
                <w:rFonts w:ascii="Open Sans" w:hAnsi="Open Sans" w:cs="Open Sans"/>
                <w:b/>
                <w:bCs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2E5395"/>
                <w:spacing w:val="-10"/>
              </w:rPr>
              <w:t>Megvalósítási</w:t>
            </w:r>
            <w:proofErr w:type="spellEnd"/>
            <w:r w:rsidR="002D288A" w:rsidRPr="00911511">
              <w:rPr>
                <w:rFonts w:ascii="Open Sans" w:hAnsi="Open Sans" w:cs="Open Sans"/>
                <w:b/>
                <w:bCs/>
                <w:color w:val="2E5395"/>
                <w:spacing w:val="-10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2E5395"/>
                <w:spacing w:val="-2"/>
              </w:rPr>
              <w:t>időtartam</w:t>
            </w:r>
            <w:proofErr w:type="spellEnd"/>
          </w:p>
        </w:tc>
        <w:tc>
          <w:tcPr>
            <w:tcW w:w="7477" w:type="dxa"/>
          </w:tcPr>
          <w:p w14:paraId="4E372BCF" w14:textId="66878037" w:rsidR="001D18CE" w:rsidRPr="00911511" w:rsidRDefault="002D288A" w:rsidP="00D76C47">
            <w:pPr>
              <w:pStyle w:val="TableParagraph"/>
              <w:ind w:left="107"/>
              <w:rPr>
                <w:rFonts w:ascii="Open Sans" w:hAnsi="Open Sans" w:cs="Open Sans"/>
              </w:rPr>
            </w:pPr>
            <w:r w:rsidRPr="00911511">
              <w:rPr>
                <w:rFonts w:ascii="Open Sans" w:hAnsi="Open Sans" w:cs="Open Sans"/>
                <w:color w:val="2E5395"/>
              </w:rPr>
              <w:t>22</w:t>
            </w:r>
            <w:r w:rsidRPr="00911511">
              <w:rPr>
                <w:rFonts w:ascii="Open Sans" w:hAnsi="Open Sans" w:cs="Open Sans"/>
                <w:color w:val="2E5395"/>
                <w:spacing w:val="25"/>
              </w:rPr>
              <w:t xml:space="preserve"> </w:t>
            </w:r>
            <w:proofErr w:type="spellStart"/>
            <w:r w:rsidR="00BA4151">
              <w:rPr>
                <w:rFonts w:ascii="Open Sans" w:hAnsi="Open Sans" w:cs="Open Sans"/>
                <w:color w:val="2E5395"/>
              </w:rPr>
              <w:t>hónap</w:t>
            </w:r>
            <w:proofErr w:type="spellEnd"/>
            <w:r w:rsidRPr="00911511">
              <w:rPr>
                <w:rFonts w:ascii="Open Sans" w:hAnsi="Open Sans" w:cs="Open Sans"/>
                <w:color w:val="2E5395"/>
                <w:spacing w:val="25"/>
              </w:rPr>
              <w:t xml:space="preserve"> </w:t>
            </w:r>
            <w:r w:rsidRPr="00911511">
              <w:rPr>
                <w:rFonts w:ascii="Open Sans" w:hAnsi="Open Sans" w:cs="Open Sans"/>
                <w:color w:val="2E5395"/>
              </w:rPr>
              <w:t>(</w:t>
            </w:r>
            <w:r w:rsidRPr="00911511">
              <w:rPr>
                <w:rFonts w:ascii="Open Sans" w:hAnsi="Open Sans" w:cs="Open Sans"/>
                <w:color w:val="2E5395"/>
              </w:rPr>
              <w:t>2018</w:t>
            </w:r>
            <w:r w:rsidR="00BA4151">
              <w:rPr>
                <w:rFonts w:ascii="Open Sans" w:hAnsi="Open Sans" w:cs="Open Sans"/>
                <w:color w:val="2E5395"/>
              </w:rPr>
              <w:t xml:space="preserve">. </w:t>
            </w:r>
            <w:proofErr w:type="spellStart"/>
            <w:r w:rsidR="00BA4151">
              <w:rPr>
                <w:rFonts w:ascii="Open Sans" w:hAnsi="Open Sans" w:cs="Open Sans"/>
                <w:color w:val="2E5395"/>
              </w:rPr>
              <w:t>december</w:t>
            </w:r>
            <w:proofErr w:type="spellEnd"/>
            <w:r w:rsidR="00BA4151">
              <w:rPr>
                <w:rFonts w:ascii="Open Sans" w:hAnsi="Open Sans" w:cs="Open Sans"/>
                <w:color w:val="2E5395"/>
              </w:rPr>
              <w:t xml:space="preserve"> 1</w:t>
            </w:r>
            <w:r w:rsidRPr="00911511">
              <w:rPr>
                <w:rFonts w:ascii="Open Sans" w:hAnsi="Open Sans" w:cs="Open Sans"/>
                <w:color w:val="2E5395"/>
                <w:spacing w:val="24"/>
              </w:rPr>
              <w:t xml:space="preserve"> </w:t>
            </w:r>
            <w:r w:rsidRPr="00911511">
              <w:rPr>
                <w:rFonts w:ascii="Open Sans" w:hAnsi="Open Sans" w:cs="Open Sans"/>
                <w:color w:val="2E5395"/>
              </w:rPr>
              <w:t>–</w:t>
            </w:r>
            <w:r w:rsidRPr="00911511">
              <w:rPr>
                <w:rFonts w:ascii="Open Sans" w:hAnsi="Open Sans" w:cs="Open Sans"/>
                <w:color w:val="2E5395"/>
                <w:spacing w:val="-2"/>
              </w:rPr>
              <w:t>2020</w:t>
            </w:r>
            <w:r w:rsidR="00BA4151">
              <w:rPr>
                <w:rFonts w:ascii="Open Sans" w:hAnsi="Open Sans" w:cs="Open Sans"/>
                <w:color w:val="2E5395"/>
                <w:spacing w:val="-2"/>
              </w:rPr>
              <w:t xml:space="preserve">. </w:t>
            </w:r>
            <w:proofErr w:type="spellStart"/>
            <w:r w:rsidR="00BA4151">
              <w:rPr>
                <w:rFonts w:ascii="Open Sans" w:hAnsi="Open Sans" w:cs="Open Sans"/>
                <w:color w:val="2E5395"/>
                <w:spacing w:val="-2"/>
              </w:rPr>
              <w:t>szeptember</w:t>
            </w:r>
            <w:proofErr w:type="spellEnd"/>
            <w:r w:rsidR="00BA4151">
              <w:rPr>
                <w:rFonts w:ascii="Open Sans" w:hAnsi="Open Sans" w:cs="Open Sans"/>
                <w:color w:val="2E5395"/>
                <w:spacing w:val="-2"/>
              </w:rPr>
              <w:t xml:space="preserve"> 30.</w:t>
            </w:r>
            <w:r w:rsidRPr="00911511">
              <w:rPr>
                <w:rFonts w:ascii="Open Sans" w:hAnsi="Open Sans" w:cs="Open Sans"/>
                <w:color w:val="2E5395"/>
                <w:spacing w:val="-2"/>
              </w:rPr>
              <w:t>)</w:t>
            </w:r>
          </w:p>
        </w:tc>
      </w:tr>
      <w:tr w:rsidR="001D18CE" w:rsidRPr="00911511" w14:paraId="064A7914" w14:textId="77777777">
        <w:trPr>
          <w:trHeight w:val="2185"/>
        </w:trPr>
        <w:tc>
          <w:tcPr>
            <w:tcW w:w="2263" w:type="dxa"/>
          </w:tcPr>
          <w:p w14:paraId="364A95C1" w14:textId="77777777" w:rsidR="001D18CE" w:rsidRPr="00911511" w:rsidRDefault="001D18CE" w:rsidP="00D76C47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</w:p>
          <w:p w14:paraId="665FDB69" w14:textId="77777777" w:rsidR="001D18CE" w:rsidRPr="00911511" w:rsidRDefault="001D18CE" w:rsidP="00D76C47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</w:p>
          <w:p w14:paraId="0671443C" w14:textId="77777777" w:rsidR="001D18CE" w:rsidRPr="00911511" w:rsidRDefault="001D18CE" w:rsidP="00D76C47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</w:p>
          <w:p w14:paraId="4253534A" w14:textId="314C4027" w:rsidR="001D18CE" w:rsidRPr="00911511" w:rsidRDefault="00BA4151" w:rsidP="00D76C47">
            <w:pPr>
              <w:pStyle w:val="TableParagraph"/>
              <w:ind w:left="13" w:right="5"/>
              <w:jc w:val="center"/>
              <w:rPr>
                <w:rFonts w:ascii="Open Sans" w:hAnsi="Open Sans" w:cs="Open Sans"/>
                <w:b/>
                <w:bCs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2E5395"/>
                <w:spacing w:val="-2"/>
              </w:rPr>
              <w:t>Célkitűzés</w:t>
            </w:r>
            <w:proofErr w:type="spellEnd"/>
          </w:p>
        </w:tc>
        <w:tc>
          <w:tcPr>
            <w:tcW w:w="7477" w:type="dxa"/>
          </w:tcPr>
          <w:p w14:paraId="11AF1F25" w14:textId="57693616" w:rsidR="001D18CE" w:rsidRPr="00911511" w:rsidRDefault="00BA4151" w:rsidP="003F5147">
            <w:pPr>
              <w:pStyle w:val="TableParagraph"/>
              <w:spacing w:line="276" w:lineRule="auto"/>
              <w:ind w:left="107" w:right="94"/>
              <w:jc w:val="both"/>
              <w:rPr>
                <w:rFonts w:ascii="Open Sans" w:hAnsi="Open Sans" w:cs="Open Sans"/>
              </w:rPr>
            </w:pPr>
            <w:r w:rsidRPr="00BA4151">
              <w:rPr>
                <w:rFonts w:ascii="Open Sans" w:hAnsi="Open Sans" w:cs="Open Sans"/>
                <w:color w:val="2E5395"/>
              </w:rPr>
              <w:t xml:space="preserve">A projekt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fő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célja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a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helyi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hagyományokkal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kapcsolatos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tudatosság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növelése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és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a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közösségek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közötti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együttműködés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ösztönzése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volt,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azzal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az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elsődleges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szándékkal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,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hogy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azonosítsa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és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megteremtse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a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régió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fenntartható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gazdasági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,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társadalmi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és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kulturális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fejlődésének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lehetőségeit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,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miközben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megőrzi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és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átadja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a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meglévő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örökséget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a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jövő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nemzedékek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számára</w:t>
            </w:r>
            <w:proofErr w:type="spellEnd"/>
          </w:p>
        </w:tc>
      </w:tr>
      <w:tr w:rsidR="001D18CE" w:rsidRPr="00911511" w14:paraId="4BC1D010" w14:textId="77777777" w:rsidTr="00D76C47">
        <w:trPr>
          <w:trHeight w:val="689"/>
        </w:trPr>
        <w:tc>
          <w:tcPr>
            <w:tcW w:w="2263" w:type="dxa"/>
            <w:vMerge w:val="restart"/>
          </w:tcPr>
          <w:p w14:paraId="7213B54D" w14:textId="77777777" w:rsidR="001D18CE" w:rsidRPr="00911511" w:rsidRDefault="001D18CE" w:rsidP="00D76C47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</w:p>
          <w:p w14:paraId="791F3E49" w14:textId="77777777" w:rsidR="001D18CE" w:rsidRPr="00911511" w:rsidRDefault="001D18CE" w:rsidP="00D76C47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</w:p>
          <w:p w14:paraId="3EA56557" w14:textId="5840AD65" w:rsidR="001D18CE" w:rsidRPr="00911511" w:rsidRDefault="00BA4151" w:rsidP="00D76C47">
            <w:pPr>
              <w:pStyle w:val="TableParagraph"/>
              <w:ind w:left="479"/>
              <w:rPr>
                <w:rFonts w:ascii="Open Sans" w:hAnsi="Open Sans" w:cs="Open Sans"/>
                <w:b/>
                <w:bCs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2E5395"/>
                <w:spacing w:val="-2"/>
              </w:rPr>
              <w:t>Partnerség</w:t>
            </w:r>
            <w:proofErr w:type="spellEnd"/>
          </w:p>
        </w:tc>
        <w:tc>
          <w:tcPr>
            <w:tcW w:w="7477" w:type="dxa"/>
          </w:tcPr>
          <w:p w14:paraId="6A2D86F5" w14:textId="64940900" w:rsidR="001D18CE" w:rsidRPr="00341C4E" w:rsidRDefault="00BA4151" w:rsidP="00D76C47">
            <w:pPr>
              <w:pStyle w:val="TableParagraph"/>
              <w:spacing w:line="301" w:lineRule="exact"/>
              <w:ind w:left="107"/>
              <w:rPr>
                <w:rFonts w:ascii="Open Sans" w:hAnsi="Open Sans" w:cs="Open Sans"/>
                <w:color w:val="2E5395"/>
                <w:w w:val="110"/>
              </w:rPr>
            </w:pPr>
            <w:proofErr w:type="spellStart"/>
            <w:r>
              <w:rPr>
                <w:rFonts w:ascii="Open Sans" w:hAnsi="Open Sans" w:cs="Open Sans"/>
                <w:color w:val="2E5395"/>
                <w:w w:val="110"/>
              </w:rPr>
              <w:t>Vezető</w:t>
            </w:r>
            <w:proofErr w:type="spellEnd"/>
            <w:r w:rsidR="002D288A" w:rsidRPr="00341C4E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2E5395"/>
                <w:w w:val="110"/>
              </w:rPr>
              <w:t>Kedvezményezett</w:t>
            </w:r>
            <w:proofErr w:type="spellEnd"/>
            <w:r w:rsidR="002D288A" w:rsidRPr="00341C4E">
              <w:rPr>
                <w:rFonts w:ascii="Open Sans" w:hAnsi="Open Sans" w:cs="Open Sans"/>
                <w:color w:val="2E5395"/>
                <w:w w:val="110"/>
              </w:rPr>
              <w:t>:</w:t>
            </w:r>
          </w:p>
          <w:p w14:paraId="6F9F425D" w14:textId="67DA9AF5" w:rsidR="001D18CE" w:rsidRPr="00911511" w:rsidRDefault="00BA4151" w:rsidP="00D76C47">
            <w:pPr>
              <w:pStyle w:val="TableParagraph"/>
              <w:ind w:left="107"/>
              <w:rPr>
                <w:rFonts w:ascii="Open Sans" w:hAnsi="Open Sans" w:cs="Open Sans"/>
              </w:rPr>
            </w:pPr>
            <w:proofErr w:type="spellStart"/>
            <w:r w:rsidRPr="00BA4151">
              <w:rPr>
                <w:rFonts w:ascii="Open Sans" w:hAnsi="Open Sans" w:cs="Open Sans"/>
                <w:color w:val="2E5395"/>
              </w:rPr>
              <w:t>Körös-völgyi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Natúrpark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Egyesület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r w:rsidR="002D288A" w:rsidRPr="00911511">
              <w:rPr>
                <w:rFonts w:ascii="Open Sans" w:hAnsi="Open Sans" w:cs="Open Sans"/>
                <w:color w:val="2E5395"/>
                <w:spacing w:val="-2"/>
              </w:rPr>
              <w:t>(</w:t>
            </w:r>
            <w:proofErr w:type="spellStart"/>
            <w:r>
              <w:rPr>
                <w:rFonts w:ascii="Open Sans" w:hAnsi="Open Sans" w:cs="Open Sans"/>
                <w:color w:val="2E5395"/>
                <w:spacing w:val="-2"/>
              </w:rPr>
              <w:t>Magyarország</w:t>
            </w:r>
            <w:proofErr w:type="spellEnd"/>
            <w:r w:rsidR="002D288A" w:rsidRPr="00911511">
              <w:rPr>
                <w:rFonts w:ascii="Open Sans" w:hAnsi="Open Sans" w:cs="Open Sans"/>
                <w:color w:val="2E5395"/>
                <w:spacing w:val="-2"/>
              </w:rPr>
              <w:t>)</w:t>
            </w:r>
          </w:p>
        </w:tc>
      </w:tr>
      <w:tr w:rsidR="001D18CE" w:rsidRPr="00911511" w14:paraId="02D25BDC" w14:textId="77777777" w:rsidTr="00D76C47">
        <w:trPr>
          <w:trHeight w:val="685"/>
        </w:trPr>
        <w:tc>
          <w:tcPr>
            <w:tcW w:w="2263" w:type="dxa"/>
            <w:vMerge/>
            <w:tcBorders>
              <w:top w:val="nil"/>
            </w:tcBorders>
          </w:tcPr>
          <w:p w14:paraId="6557CD67" w14:textId="77777777" w:rsidR="001D18CE" w:rsidRPr="00911511" w:rsidRDefault="001D18CE" w:rsidP="00D76C47">
            <w:pPr>
              <w:rPr>
                <w:rFonts w:ascii="Open Sans" w:hAnsi="Open Sans" w:cs="Open Sans"/>
                <w:b/>
                <w:bCs/>
                <w:sz w:val="2"/>
                <w:szCs w:val="2"/>
              </w:rPr>
            </w:pPr>
          </w:p>
        </w:tc>
        <w:tc>
          <w:tcPr>
            <w:tcW w:w="7477" w:type="dxa"/>
          </w:tcPr>
          <w:p w14:paraId="746FCF37" w14:textId="2489396B" w:rsidR="001D18CE" w:rsidRPr="00911511" w:rsidRDefault="002D288A" w:rsidP="00D76C47">
            <w:pPr>
              <w:pStyle w:val="TableParagraph"/>
              <w:spacing w:line="301" w:lineRule="exact"/>
              <w:ind w:left="107"/>
              <w:rPr>
                <w:rFonts w:ascii="Open Sans" w:hAnsi="Open Sans" w:cs="Open Sans"/>
              </w:rPr>
            </w:pPr>
            <w:r w:rsidRPr="00911511">
              <w:rPr>
                <w:rFonts w:ascii="Open Sans" w:hAnsi="Open Sans" w:cs="Open Sans"/>
                <w:color w:val="2E5395"/>
                <w:spacing w:val="-2"/>
                <w:w w:val="90"/>
              </w:rPr>
              <w:t>Proje</w:t>
            </w:r>
            <w:r w:rsidR="00BA4151">
              <w:rPr>
                <w:rFonts w:ascii="Open Sans" w:hAnsi="Open Sans" w:cs="Open Sans"/>
                <w:color w:val="2E5395"/>
                <w:spacing w:val="-2"/>
                <w:w w:val="90"/>
              </w:rPr>
              <w:t>k</w:t>
            </w:r>
            <w:r w:rsidRPr="00911511">
              <w:rPr>
                <w:rFonts w:ascii="Open Sans" w:hAnsi="Open Sans" w:cs="Open Sans"/>
                <w:color w:val="2E5395"/>
                <w:spacing w:val="-2"/>
                <w:w w:val="90"/>
              </w:rPr>
              <w:t>t</w:t>
            </w:r>
            <w:r w:rsidRPr="00911511">
              <w:rPr>
                <w:rFonts w:ascii="Open Sans" w:hAnsi="Open Sans" w:cs="Open Sans"/>
                <w:color w:val="2E5395"/>
                <w:spacing w:val="-4"/>
                <w:w w:val="95"/>
              </w:rPr>
              <w:t xml:space="preserve"> </w:t>
            </w:r>
            <w:r w:rsidRPr="00911511">
              <w:rPr>
                <w:rFonts w:ascii="Open Sans" w:hAnsi="Open Sans" w:cs="Open Sans"/>
                <w:color w:val="2E5395"/>
                <w:spacing w:val="-2"/>
                <w:w w:val="95"/>
              </w:rPr>
              <w:t>Partner</w:t>
            </w:r>
            <w:r w:rsidRPr="00911511">
              <w:rPr>
                <w:rFonts w:ascii="Open Sans" w:hAnsi="Open Sans" w:cs="Open Sans"/>
                <w:color w:val="2E5395"/>
                <w:spacing w:val="-2"/>
                <w:w w:val="95"/>
              </w:rPr>
              <w:t>:</w:t>
            </w:r>
          </w:p>
          <w:p w14:paraId="006D7947" w14:textId="4F82D0B1" w:rsidR="001D18CE" w:rsidRPr="00911511" w:rsidRDefault="00BA4151" w:rsidP="00D76C47">
            <w:pPr>
              <w:pStyle w:val="TableParagraph"/>
              <w:ind w:left="107"/>
              <w:rPr>
                <w:rFonts w:ascii="Open Sans" w:hAnsi="Open Sans" w:cs="Open Sans"/>
              </w:rPr>
            </w:pPr>
            <w:r w:rsidRPr="00BA4151">
              <w:rPr>
                <w:rFonts w:ascii="Open Sans" w:hAnsi="Open Sans" w:cs="Open Sans"/>
                <w:color w:val="2E5395"/>
                <w:w w:val="105"/>
              </w:rPr>
              <w:t xml:space="preserve">PP2: Zerind </w:t>
            </w:r>
            <w:proofErr w:type="spellStart"/>
            <w:r w:rsidRPr="00BA4151">
              <w:rPr>
                <w:rFonts w:ascii="Open Sans" w:hAnsi="Open Sans" w:cs="Open Sans"/>
                <w:color w:val="2E5395"/>
                <w:w w:val="105"/>
              </w:rPr>
              <w:t>Község</w:t>
            </w:r>
            <w:proofErr w:type="spellEnd"/>
            <w:r w:rsidRPr="00BA4151">
              <w:rPr>
                <w:rFonts w:ascii="Open Sans" w:hAnsi="Open Sans" w:cs="Open Sans"/>
                <w:color w:val="2E5395"/>
                <w:w w:val="105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  <w:w w:val="105"/>
              </w:rPr>
              <w:t>Önkormányzata</w:t>
            </w:r>
            <w:proofErr w:type="spellEnd"/>
            <w:r w:rsidRPr="00BA4151">
              <w:rPr>
                <w:rFonts w:ascii="Open Sans" w:hAnsi="Open Sans" w:cs="Open Sans"/>
                <w:color w:val="2E5395"/>
                <w:w w:val="105"/>
              </w:rPr>
              <w:t xml:space="preserve"> (</w:t>
            </w:r>
            <w:proofErr w:type="spellStart"/>
            <w:r w:rsidRPr="00BA4151">
              <w:rPr>
                <w:rFonts w:ascii="Open Sans" w:hAnsi="Open Sans" w:cs="Open Sans"/>
                <w:color w:val="2E5395"/>
                <w:w w:val="105"/>
              </w:rPr>
              <w:t>Románia</w:t>
            </w:r>
            <w:proofErr w:type="spellEnd"/>
            <w:r w:rsidRPr="00BA4151">
              <w:rPr>
                <w:rFonts w:ascii="Open Sans" w:hAnsi="Open Sans" w:cs="Open Sans"/>
                <w:color w:val="2E5395"/>
                <w:w w:val="105"/>
              </w:rPr>
              <w:t>)</w:t>
            </w:r>
          </w:p>
        </w:tc>
      </w:tr>
      <w:tr w:rsidR="001D18CE" w:rsidRPr="00911511" w14:paraId="20B57D9D" w14:textId="77777777">
        <w:trPr>
          <w:trHeight w:val="1633"/>
        </w:trPr>
        <w:tc>
          <w:tcPr>
            <w:tcW w:w="2263" w:type="dxa"/>
          </w:tcPr>
          <w:p w14:paraId="5B1AA9D7" w14:textId="2BCD0A5A" w:rsidR="001D18CE" w:rsidRPr="00911511" w:rsidRDefault="00BA4151" w:rsidP="00D76C47">
            <w:pPr>
              <w:pStyle w:val="TableParagraph"/>
              <w:spacing w:line="303" w:lineRule="exact"/>
              <w:ind w:left="13" w:right="6"/>
              <w:jc w:val="center"/>
              <w:rPr>
                <w:rFonts w:ascii="Open Sans" w:hAnsi="Open Sans" w:cs="Open Sans"/>
                <w:b/>
                <w:bCs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2E5395"/>
                <w:w w:val="85"/>
              </w:rPr>
              <w:t>Teljes</w:t>
            </w:r>
            <w:proofErr w:type="spellEnd"/>
            <w:r w:rsidR="002D288A" w:rsidRPr="00911511">
              <w:rPr>
                <w:rFonts w:ascii="Open Sans" w:hAnsi="Open Sans" w:cs="Open Sans"/>
                <w:b/>
                <w:bCs/>
                <w:color w:val="2E5395"/>
                <w:spacing w:val="-3"/>
                <w:w w:val="85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2E5395"/>
                <w:spacing w:val="-2"/>
                <w:w w:val="95"/>
              </w:rPr>
              <w:t>költségvetés</w:t>
            </w:r>
            <w:proofErr w:type="spellEnd"/>
          </w:p>
        </w:tc>
        <w:tc>
          <w:tcPr>
            <w:tcW w:w="7477" w:type="dxa"/>
          </w:tcPr>
          <w:p w14:paraId="3F3915C8" w14:textId="45CE1C19" w:rsidR="00BA4151" w:rsidRPr="00BA4151" w:rsidRDefault="00BA4151" w:rsidP="00BA4151">
            <w:pPr>
              <w:pStyle w:val="TableParagraph"/>
              <w:ind w:left="107"/>
              <w:rPr>
                <w:rFonts w:ascii="Open Sans" w:hAnsi="Open Sans" w:cs="Open Sans"/>
                <w:color w:val="2E5395"/>
              </w:rPr>
            </w:pPr>
            <w:r w:rsidRPr="00BA4151">
              <w:rPr>
                <w:rFonts w:ascii="Open Sans" w:hAnsi="Open Sans" w:cs="Open Sans"/>
                <w:color w:val="2E5395"/>
              </w:rPr>
              <w:t xml:space="preserve">65 362,00 €,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amelyből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az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ERFA-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támogatás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55 557,70 €</w:t>
            </w:r>
          </w:p>
          <w:p w14:paraId="4BFFE90F" w14:textId="0C0563B0" w:rsidR="001D18CE" w:rsidRDefault="00BA4151" w:rsidP="00BA4151">
            <w:pPr>
              <w:pStyle w:val="TableParagraph"/>
              <w:rPr>
                <w:rFonts w:ascii="Open Sans" w:hAnsi="Open Sans" w:cs="Open Sans"/>
                <w:color w:val="2E5395"/>
              </w:rPr>
            </w:pPr>
            <w:r w:rsidRPr="00BA4151">
              <w:rPr>
                <w:rFonts w:ascii="Open Sans" w:hAnsi="Open Sans" w:cs="Open Sans"/>
                <w:color w:val="2E5395"/>
              </w:rPr>
              <w:t xml:space="preserve">A projekt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keretében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igazolt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összes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elszámolható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költség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>: 61 354,39 €</w:t>
            </w:r>
          </w:p>
          <w:p w14:paraId="424A9A4C" w14:textId="77777777" w:rsidR="00BA4151" w:rsidRPr="00911511" w:rsidRDefault="00BA4151" w:rsidP="00BA4151">
            <w:pPr>
              <w:pStyle w:val="TableParagraph"/>
              <w:rPr>
                <w:rFonts w:ascii="Open Sans" w:hAnsi="Open Sans" w:cs="Open Sans"/>
              </w:rPr>
            </w:pPr>
          </w:p>
          <w:p w14:paraId="339CC81B" w14:textId="036CEE6B" w:rsidR="001D18CE" w:rsidRPr="00911511" w:rsidRDefault="00BA4151" w:rsidP="00D76C47">
            <w:pPr>
              <w:pStyle w:val="TableParagraph"/>
              <w:ind w:left="107"/>
              <w:rPr>
                <w:rFonts w:ascii="Open Sans" w:hAnsi="Open Sans" w:cs="Open Sans"/>
                <w:b/>
                <w:i/>
              </w:rPr>
            </w:pPr>
            <w:proofErr w:type="spellStart"/>
            <w:r>
              <w:rPr>
                <w:rFonts w:ascii="Open Sans" w:hAnsi="Open Sans" w:cs="Open Sans"/>
                <w:b/>
                <w:i/>
                <w:color w:val="2E5395"/>
                <w:spacing w:val="-4"/>
              </w:rPr>
              <w:t>Költségvetés</w:t>
            </w:r>
            <w:proofErr w:type="spellEnd"/>
            <w:r>
              <w:rPr>
                <w:rFonts w:ascii="Open Sans" w:hAnsi="Open Sans" w:cs="Open Sans"/>
                <w:b/>
                <w:i/>
                <w:color w:val="2E5395"/>
                <w:spacing w:val="-4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i/>
                <w:color w:val="2E5395"/>
                <w:spacing w:val="-4"/>
              </w:rPr>
              <w:t>felhasználási</w:t>
            </w:r>
            <w:proofErr w:type="spellEnd"/>
            <w:r>
              <w:rPr>
                <w:rFonts w:ascii="Open Sans" w:hAnsi="Open Sans" w:cs="Open Sans"/>
                <w:b/>
                <w:i/>
                <w:color w:val="2E5395"/>
                <w:spacing w:val="-4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i/>
                <w:color w:val="2E5395"/>
                <w:spacing w:val="-4"/>
              </w:rPr>
              <w:t>aránya</w:t>
            </w:r>
            <w:proofErr w:type="spellEnd"/>
            <w:r w:rsidR="002D288A" w:rsidRPr="00911511">
              <w:rPr>
                <w:rFonts w:ascii="Open Sans" w:hAnsi="Open Sans" w:cs="Open Sans"/>
                <w:b/>
                <w:i/>
                <w:color w:val="2E5395"/>
                <w:spacing w:val="-4"/>
              </w:rPr>
              <w:t>:</w:t>
            </w:r>
            <w:r w:rsidR="002D288A" w:rsidRPr="00911511">
              <w:rPr>
                <w:rFonts w:ascii="Open Sans" w:hAnsi="Open Sans" w:cs="Open Sans"/>
                <w:b/>
                <w:i/>
                <w:color w:val="2E5395"/>
                <w:spacing w:val="-6"/>
              </w:rPr>
              <w:t xml:space="preserve"> </w:t>
            </w:r>
            <w:r w:rsidR="002D288A" w:rsidRPr="00911511">
              <w:rPr>
                <w:rFonts w:ascii="Open Sans" w:hAnsi="Open Sans" w:cs="Open Sans"/>
                <w:b/>
                <w:i/>
                <w:color w:val="2E5395"/>
                <w:spacing w:val="-4"/>
              </w:rPr>
              <w:t>93.86%</w:t>
            </w:r>
          </w:p>
        </w:tc>
      </w:tr>
      <w:tr w:rsidR="001D18CE" w:rsidRPr="00911511" w14:paraId="4025315A" w14:textId="77777777">
        <w:trPr>
          <w:trHeight w:val="2412"/>
        </w:trPr>
        <w:tc>
          <w:tcPr>
            <w:tcW w:w="2263" w:type="dxa"/>
          </w:tcPr>
          <w:p w14:paraId="6DA0C6A6" w14:textId="77777777" w:rsidR="001D18CE" w:rsidRPr="00911511" w:rsidRDefault="001D18CE" w:rsidP="00D76C47">
            <w:pPr>
              <w:pStyle w:val="TableParagraph"/>
              <w:rPr>
                <w:rFonts w:ascii="Open Sans" w:hAnsi="Open Sans" w:cs="Open Sans"/>
              </w:rPr>
            </w:pPr>
          </w:p>
          <w:p w14:paraId="4BF1CD9C" w14:textId="77777777" w:rsidR="001D18CE" w:rsidRPr="00911511" w:rsidRDefault="001D18CE" w:rsidP="00D76C47">
            <w:pPr>
              <w:pStyle w:val="TableParagraph"/>
              <w:rPr>
                <w:rFonts w:ascii="Open Sans" w:hAnsi="Open Sans" w:cs="Open Sans"/>
              </w:rPr>
            </w:pPr>
          </w:p>
          <w:p w14:paraId="1669A487" w14:textId="77777777" w:rsidR="001D18CE" w:rsidRPr="00911511" w:rsidRDefault="001D18CE" w:rsidP="00D76C47">
            <w:pPr>
              <w:pStyle w:val="TableParagraph"/>
              <w:rPr>
                <w:rFonts w:ascii="Open Sans" w:hAnsi="Open Sans" w:cs="Open Sans"/>
              </w:rPr>
            </w:pPr>
          </w:p>
          <w:p w14:paraId="6DD99420" w14:textId="692D754B" w:rsidR="001D18CE" w:rsidRPr="00911511" w:rsidRDefault="00BA4151" w:rsidP="00D76C47">
            <w:pPr>
              <w:pStyle w:val="TableParagraph"/>
              <w:ind w:left="13" w:right="4"/>
              <w:jc w:val="center"/>
              <w:rPr>
                <w:rFonts w:ascii="Open Sans" w:hAnsi="Open Sans" w:cs="Open Sans"/>
                <w:b/>
                <w:bCs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2E5395"/>
                <w:spacing w:val="-2"/>
              </w:rPr>
              <w:t>Összefoglaló</w:t>
            </w:r>
            <w:proofErr w:type="spellEnd"/>
          </w:p>
        </w:tc>
        <w:tc>
          <w:tcPr>
            <w:tcW w:w="7477" w:type="dxa"/>
          </w:tcPr>
          <w:p w14:paraId="5FD66CAE" w14:textId="7A2D4906" w:rsidR="001D18CE" w:rsidRDefault="00BA4151" w:rsidP="00D76C47">
            <w:pPr>
              <w:pStyle w:val="TableParagraph"/>
              <w:rPr>
                <w:rFonts w:ascii="Open Sans" w:hAnsi="Open Sans" w:cs="Open Sans"/>
                <w:color w:val="2E5395"/>
                <w:w w:val="110"/>
              </w:rPr>
            </w:pPr>
            <w:r w:rsidRPr="00BA4151">
              <w:rPr>
                <w:rFonts w:ascii="Open Sans" w:hAnsi="Open Sans" w:cs="Open Sans"/>
                <w:color w:val="2E5395"/>
                <w:w w:val="110"/>
              </w:rPr>
              <w:t xml:space="preserve">A ROHU-292 projekt </w:t>
            </w:r>
            <w:proofErr w:type="spellStart"/>
            <w:r w:rsidRPr="00BA4151">
              <w:rPr>
                <w:rFonts w:ascii="Open Sans" w:hAnsi="Open Sans" w:cs="Open Sans"/>
                <w:color w:val="2E5395"/>
                <w:w w:val="110"/>
              </w:rPr>
              <w:t>célja</w:t>
            </w:r>
            <w:proofErr w:type="spellEnd"/>
            <w:r w:rsidRPr="00BA4151">
              <w:rPr>
                <w:rFonts w:ascii="Open Sans" w:hAnsi="Open Sans" w:cs="Open Sans"/>
                <w:color w:val="2E5395"/>
                <w:w w:val="110"/>
              </w:rPr>
              <w:t xml:space="preserve"> a </w:t>
            </w:r>
            <w:proofErr w:type="spellStart"/>
            <w:r w:rsidRPr="00BA4151">
              <w:rPr>
                <w:rFonts w:ascii="Open Sans" w:hAnsi="Open Sans" w:cs="Open Sans"/>
                <w:color w:val="2E5395"/>
                <w:w w:val="110"/>
              </w:rPr>
              <w:t>határ</w:t>
            </w:r>
            <w:proofErr w:type="spellEnd"/>
            <w:r w:rsidRPr="00BA415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  <w:w w:val="110"/>
              </w:rPr>
              <w:t>menti</w:t>
            </w:r>
            <w:proofErr w:type="spellEnd"/>
            <w:r w:rsidRPr="00BA415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  <w:w w:val="110"/>
              </w:rPr>
              <w:t>térség</w:t>
            </w:r>
            <w:proofErr w:type="spellEnd"/>
            <w:r w:rsidRPr="00BA415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  <w:w w:val="110"/>
              </w:rPr>
              <w:t>kis</w:t>
            </w:r>
            <w:proofErr w:type="spellEnd"/>
            <w:r w:rsidRPr="00BA415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  <w:w w:val="110"/>
              </w:rPr>
              <w:t>közösségei</w:t>
            </w:r>
            <w:proofErr w:type="spellEnd"/>
            <w:r w:rsidRPr="00BA415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  <w:w w:val="110"/>
              </w:rPr>
              <w:t>közötti</w:t>
            </w:r>
            <w:proofErr w:type="spellEnd"/>
            <w:r w:rsidRPr="00BA415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  <w:w w:val="110"/>
              </w:rPr>
              <w:t>együttműködés</w:t>
            </w:r>
            <w:proofErr w:type="spellEnd"/>
            <w:r w:rsidRPr="00BA415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  <w:w w:val="110"/>
              </w:rPr>
              <w:t>javítása</w:t>
            </w:r>
            <w:proofErr w:type="spellEnd"/>
            <w:r w:rsidRPr="00BA4151">
              <w:rPr>
                <w:rFonts w:ascii="Open Sans" w:hAnsi="Open Sans" w:cs="Open Sans"/>
                <w:color w:val="2E5395"/>
                <w:w w:val="110"/>
              </w:rPr>
              <w:t xml:space="preserve"> volt, </w:t>
            </w:r>
            <w:proofErr w:type="spellStart"/>
            <w:r w:rsidRPr="00BA4151">
              <w:rPr>
                <w:rFonts w:ascii="Open Sans" w:hAnsi="Open Sans" w:cs="Open Sans"/>
                <w:color w:val="2E5395"/>
                <w:w w:val="110"/>
              </w:rPr>
              <w:t>közös</w:t>
            </w:r>
            <w:proofErr w:type="spellEnd"/>
            <w:r w:rsidRPr="00BA415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  <w:w w:val="110"/>
              </w:rPr>
              <w:t>kulturális</w:t>
            </w:r>
            <w:proofErr w:type="spellEnd"/>
            <w:r w:rsidRPr="00BA415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  <w:w w:val="110"/>
              </w:rPr>
              <w:t>események</w:t>
            </w:r>
            <w:proofErr w:type="spellEnd"/>
            <w:r w:rsidRPr="00BA4151">
              <w:rPr>
                <w:rFonts w:ascii="Open Sans" w:hAnsi="Open Sans" w:cs="Open Sans"/>
                <w:color w:val="2E5395"/>
                <w:w w:val="110"/>
              </w:rPr>
              <w:t xml:space="preserve">, a </w:t>
            </w:r>
            <w:proofErr w:type="spellStart"/>
            <w:r w:rsidRPr="00BA4151">
              <w:rPr>
                <w:rFonts w:ascii="Open Sans" w:hAnsi="Open Sans" w:cs="Open Sans"/>
                <w:color w:val="2E5395"/>
                <w:w w:val="110"/>
              </w:rPr>
              <w:t>népi</w:t>
            </w:r>
            <w:proofErr w:type="spellEnd"/>
            <w:r w:rsidRPr="00BA415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  <w:w w:val="110"/>
              </w:rPr>
              <w:t>mesterségek</w:t>
            </w:r>
            <w:proofErr w:type="spellEnd"/>
            <w:r w:rsidRPr="00BA415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  <w:w w:val="110"/>
              </w:rPr>
              <w:t>és</w:t>
            </w:r>
            <w:proofErr w:type="spellEnd"/>
            <w:r w:rsidRPr="00BA4151">
              <w:rPr>
                <w:rFonts w:ascii="Open Sans" w:hAnsi="Open Sans" w:cs="Open Sans"/>
                <w:color w:val="2E5395"/>
                <w:w w:val="110"/>
              </w:rPr>
              <w:t xml:space="preserve"> a </w:t>
            </w:r>
            <w:proofErr w:type="spellStart"/>
            <w:r w:rsidRPr="00BA4151">
              <w:rPr>
                <w:rFonts w:ascii="Open Sans" w:hAnsi="Open Sans" w:cs="Open Sans"/>
                <w:color w:val="2E5395"/>
                <w:w w:val="110"/>
              </w:rPr>
              <w:t>hagyományok</w:t>
            </w:r>
            <w:proofErr w:type="spellEnd"/>
            <w:r w:rsidRPr="00BA415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  <w:w w:val="110"/>
              </w:rPr>
              <w:t>előmozdítása</w:t>
            </w:r>
            <w:proofErr w:type="spellEnd"/>
            <w:r w:rsidRPr="00BA4151">
              <w:rPr>
                <w:rFonts w:ascii="Open Sans" w:hAnsi="Open Sans" w:cs="Open Sans"/>
                <w:color w:val="2E5395"/>
                <w:w w:val="110"/>
              </w:rPr>
              <w:t xml:space="preserve"> (</w:t>
            </w:r>
            <w:proofErr w:type="spellStart"/>
            <w:r w:rsidRPr="00BA4151">
              <w:rPr>
                <w:rFonts w:ascii="Open Sans" w:hAnsi="Open Sans" w:cs="Open Sans"/>
                <w:color w:val="2E5395"/>
                <w:w w:val="110"/>
              </w:rPr>
              <w:t>népszerűsítése</w:t>
            </w:r>
            <w:proofErr w:type="spellEnd"/>
            <w:r w:rsidRPr="00BA4151">
              <w:rPr>
                <w:rFonts w:ascii="Open Sans" w:hAnsi="Open Sans" w:cs="Open Sans"/>
                <w:color w:val="2E5395"/>
                <w:w w:val="110"/>
              </w:rPr>
              <w:t xml:space="preserve">) </w:t>
            </w:r>
            <w:proofErr w:type="spellStart"/>
            <w:r w:rsidRPr="00BA4151">
              <w:rPr>
                <w:rFonts w:ascii="Open Sans" w:hAnsi="Open Sans" w:cs="Open Sans"/>
                <w:color w:val="2E5395"/>
                <w:w w:val="110"/>
              </w:rPr>
              <w:t>révén</w:t>
            </w:r>
            <w:proofErr w:type="spellEnd"/>
            <w:r w:rsidRPr="00BA4151">
              <w:rPr>
                <w:rFonts w:ascii="Open Sans" w:hAnsi="Open Sans" w:cs="Open Sans"/>
                <w:color w:val="2E5395"/>
                <w:w w:val="110"/>
              </w:rPr>
              <w:t>.</w:t>
            </w:r>
          </w:p>
          <w:p w14:paraId="51AE4C8F" w14:textId="77777777" w:rsidR="00BA4151" w:rsidRPr="00911511" w:rsidRDefault="00BA4151" w:rsidP="00D76C47">
            <w:pPr>
              <w:pStyle w:val="TableParagraph"/>
              <w:rPr>
                <w:rFonts w:ascii="Open Sans" w:hAnsi="Open Sans" w:cs="Open Sans"/>
              </w:rPr>
            </w:pPr>
          </w:p>
          <w:p w14:paraId="5284C978" w14:textId="77777777" w:rsidR="00BA4151" w:rsidRPr="00BA4151" w:rsidRDefault="00BA4151" w:rsidP="00BA4151">
            <w:pPr>
              <w:pStyle w:val="TableParagraph"/>
              <w:spacing w:line="333" w:lineRule="auto"/>
              <w:ind w:right="93"/>
              <w:jc w:val="both"/>
              <w:rPr>
                <w:rFonts w:ascii="Open Sans" w:hAnsi="Open Sans" w:cs="Open Sans"/>
              </w:rPr>
            </w:pPr>
            <w:r w:rsidRPr="00BA4151">
              <w:rPr>
                <w:rFonts w:ascii="Open Sans" w:hAnsi="Open Sans" w:cs="Open Sans"/>
                <w:color w:val="2E5395"/>
                <w:spacing w:val="-2"/>
                <w:w w:val="110"/>
              </w:rPr>
              <w:t xml:space="preserve">A projekt </w:t>
            </w:r>
            <w:proofErr w:type="spellStart"/>
            <w:r w:rsidRPr="00BA4151">
              <w:rPr>
                <w:rFonts w:ascii="Open Sans" w:hAnsi="Open Sans" w:cs="Open Sans"/>
                <w:color w:val="2E5395"/>
                <w:spacing w:val="-2"/>
                <w:w w:val="110"/>
              </w:rPr>
              <w:t>keretében</w:t>
            </w:r>
            <w:proofErr w:type="spellEnd"/>
            <w:r w:rsidRPr="00BA4151">
              <w:rPr>
                <w:rFonts w:ascii="Open Sans" w:hAnsi="Open Sans" w:cs="Open Sans"/>
                <w:color w:val="2E5395"/>
                <w:spacing w:val="-2"/>
                <w:w w:val="110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  <w:spacing w:val="-2"/>
                <w:w w:val="110"/>
              </w:rPr>
              <w:t>megvalósított</w:t>
            </w:r>
            <w:proofErr w:type="spellEnd"/>
            <w:r w:rsidRPr="00BA4151">
              <w:rPr>
                <w:rFonts w:ascii="Open Sans" w:hAnsi="Open Sans" w:cs="Open Sans"/>
                <w:color w:val="2E5395"/>
                <w:spacing w:val="-2"/>
                <w:w w:val="110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  <w:spacing w:val="-2"/>
                <w:w w:val="110"/>
              </w:rPr>
              <w:t>főbb</w:t>
            </w:r>
            <w:proofErr w:type="spellEnd"/>
            <w:r w:rsidRPr="00BA4151">
              <w:rPr>
                <w:rFonts w:ascii="Open Sans" w:hAnsi="Open Sans" w:cs="Open Sans"/>
                <w:color w:val="2E5395"/>
                <w:spacing w:val="-2"/>
                <w:w w:val="110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  <w:spacing w:val="-2"/>
                <w:w w:val="110"/>
              </w:rPr>
              <w:t>tevékenységek</w:t>
            </w:r>
            <w:proofErr w:type="spellEnd"/>
            <w:r w:rsidRPr="00BA4151">
              <w:rPr>
                <w:rFonts w:ascii="Open Sans" w:hAnsi="Open Sans" w:cs="Open Sans"/>
                <w:color w:val="2E5395"/>
                <w:spacing w:val="-2"/>
                <w:w w:val="110"/>
              </w:rPr>
              <w:t>:</w:t>
            </w:r>
          </w:p>
          <w:p w14:paraId="34731DC9" w14:textId="77777777" w:rsidR="00BA4151" w:rsidRPr="00BA4151" w:rsidRDefault="00BA4151" w:rsidP="00BA4151">
            <w:pPr>
              <w:pStyle w:val="TableParagraph"/>
              <w:numPr>
                <w:ilvl w:val="0"/>
                <w:numId w:val="5"/>
              </w:numPr>
              <w:spacing w:line="333" w:lineRule="auto"/>
              <w:ind w:right="93"/>
              <w:jc w:val="both"/>
              <w:rPr>
                <w:rFonts w:ascii="Open Sans" w:hAnsi="Open Sans" w:cs="Open Sans"/>
                <w:color w:val="2E5395"/>
              </w:rPr>
            </w:pPr>
            <w:r w:rsidRPr="00BA4151">
              <w:rPr>
                <w:rFonts w:ascii="Open Sans" w:hAnsi="Open Sans" w:cs="Open Sans"/>
                <w:color w:val="2E5395"/>
              </w:rPr>
              <w:t xml:space="preserve">4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db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kézműves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és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népművészeti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rendezvény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megszervezése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r w:rsidRPr="00BA4151">
              <w:rPr>
                <w:rFonts w:ascii="Open Sans" w:hAnsi="Open Sans" w:cs="Open Sans"/>
                <w:color w:val="2E5395"/>
              </w:rPr>
              <w:lastRenderedPageBreak/>
              <w:t xml:space="preserve">a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helyi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termékekre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összpontosítva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,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ezáltal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jelentősen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hozzájárulva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a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hagyományos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termékek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, a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kapcsolódó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előállítási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módszerek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,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valamint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a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használt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különböző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eszközök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és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berendezések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megőrzéséhez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és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népszerűsítéséhez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>;</w:t>
            </w:r>
          </w:p>
          <w:p w14:paraId="28114A59" w14:textId="77777777" w:rsidR="00BA4151" w:rsidRPr="00BA4151" w:rsidRDefault="00BA4151" w:rsidP="00BA4151">
            <w:pPr>
              <w:pStyle w:val="TableParagraph"/>
              <w:numPr>
                <w:ilvl w:val="0"/>
                <w:numId w:val="5"/>
              </w:numPr>
              <w:spacing w:line="333" w:lineRule="auto"/>
              <w:ind w:right="93"/>
              <w:jc w:val="both"/>
              <w:rPr>
                <w:rFonts w:ascii="Open Sans" w:hAnsi="Open Sans" w:cs="Open Sans"/>
                <w:color w:val="2E5395"/>
              </w:rPr>
            </w:pPr>
            <w:proofErr w:type="spellStart"/>
            <w:r w:rsidRPr="00BA4151">
              <w:rPr>
                <w:rFonts w:ascii="Open Sans" w:hAnsi="Open Sans" w:cs="Open Sans"/>
                <w:color w:val="2E5395"/>
              </w:rPr>
              <w:t>egy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sor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koordinációs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kezdeményezés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végrehajtása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a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helyi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rendezvények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népszerűsítése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,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fejlesztése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és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közös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fellendítése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érdekében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,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turisztikai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látványossággá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alakítva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azokat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, a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lakosság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tájékoztatása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révén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a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térség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ökoturisztikai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és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természeti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vonzerejéről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szórólapok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,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brosúrák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és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tematikus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térképek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segítségével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>;</w:t>
            </w:r>
          </w:p>
          <w:p w14:paraId="07F2E3FE" w14:textId="40C48F04" w:rsidR="00911511" w:rsidRPr="00341C4E" w:rsidRDefault="00BA4151" w:rsidP="00BA4151">
            <w:pPr>
              <w:pStyle w:val="TableParagraph"/>
              <w:numPr>
                <w:ilvl w:val="0"/>
                <w:numId w:val="5"/>
              </w:numPr>
              <w:tabs>
                <w:tab w:val="left" w:pos="431"/>
              </w:tabs>
              <w:spacing w:line="292" w:lineRule="exact"/>
              <w:rPr>
                <w:rFonts w:ascii="Open Sans" w:hAnsi="Open Sans" w:cs="Open Sans"/>
                <w:color w:val="2E5395"/>
                <w:w w:val="110"/>
              </w:rPr>
            </w:pPr>
            <w:proofErr w:type="spellStart"/>
            <w:r w:rsidRPr="00BA4151">
              <w:rPr>
                <w:rFonts w:ascii="Open Sans" w:hAnsi="Open Sans" w:cs="Open Sans"/>
                <w:color w:val="2E5395"/>
              </w:rPr>
              <w:t>eszközök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és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berendezések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beszerzése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a </w:t>
            </w:r>
            <w:proofErr w:type="spellStart"/>
            <w:r w:rsidRPr="00BA4151">
              <w:rPr>
                <w:rFonts w:ascii="Open Sans" w:hAnsi="Open Sans" w:cs="Open Sans"/>
                <w:color w:val="2E5395"/>
              </w:rPr>
              <w:t>rendezvények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 xml:space="preserve"> </w:t>
            </w:r>
            <w:proofErr w:type="spellStart"/>
            <w:proofErr w:type="gramStart"/>
            <w:r w:rsidRPr="00BA4151">
              <w:rPr>
                <w:rFonts w:ascii="Open Sans" w:hAnsi="Open Sans" w:cs="Open Sans"/>
                <w:color w:val="2E5395"/>
              </w:rPr>
              <w:t>lebonyolításához</w:t>
            </w:r>
            <w:proofErr w:type="spellEnd"/>
            <w:r w:rsidRPr="00BA4151">
              <w:rPr>
                <w:rFonts w:ascii="Open Sans" w:hAnsi="Open Sans" w:cs="Open Sans"/>
                <w:color w:val="2E5395"/>
              </w:rPr>
              <w:t>.</w:t>
            </w:r>
            <w:r w:rsidR="00911511" w:rsidRPr="00341C4E">
              <w:rPr>
                <w:rFonts w:ascii="Open Sans" w:hAnsi="Open Sans" w:cs="Open Sans"/>
                <w:color w:val="2E5395"/>
                <w:w w:val="110"/>
              </w:rPr>
              <w:t>.</w:t>
            </w:r>
            <w:proofErr w:type="gramEnd"/>
          </w:p>
          <w:p w14:paraId="0C212CAB" w14:textId="77777777" w:rsidR="00911511" w:rsidRPr="00911511" w:rsidRDefault="00911511" w:rsidP="00D76C47">
            <w:pPr>
              <w:pStyle w:val="TableParagraph"/>
              <w:rPr>
                <w:rFonts w:ascii="Open Sans" w:hAnsi="Open Sans" w:cs="Open Sans"/>
              </w:rPr>
            </w:pPr>
          </w:p>
          <w:p w14:paraId="783FE53F" w14:textId="77777777" w:rsidR="00BA4151" w:rsidRPr="00BA4151" w:rsidRDefault="00BA4151" w:rsidP="00BA4151">
            <w:pPr>
              <w:pStyle w:val="TableParagraph"/>
              <w:spacing w:line="328" w:lineRule="auto"/>
              <w:ind w:left="107" w:right="715"/>
              <w:rPr>
                <w:rFonts w:ascii="Open Sans" w:hAnsi="Open Sans" w:cs="Open Sans"/>
                <w:b/>
                <w:i/>
                <w:color w:val="2E5395"/>
                <w:spacing w:val="-2"/>
              </w:rPr>
            </w:pPr>
            <w:r w:rsidRPr="00BA4151">
              <w:rPr>
                <w:rFonts w:ascii="Open Sans" w:hAnsi="Open Sans" w:cs="Open Sans"/>
                <w:b/>
                <w:i/>
                <w:color w:val="2E5395"/>
                <w:spacing w:val="-2"/>
              </w:rPr>
              <w:t xml:space="preserve">2020. </w:t>
            </w:r>
            <w:proofErr w:type="spellStart"/>
            <w:r w:rsidRPr="00BA4151">
              <w:rPr>
                <w:rFonts w:ascii="Open Sans" w:hAnsi="Open Sans" w:cs="Open Sans"/>
                <w:b/>
                <w:i/>
                <w:color w:val="2E5395"/>
                <w:spacing w:val="-2"/>
              </w:rPr>
              <w:t>szeptember</w:t>
            </w:r>
            <w:proofErr w:type="spellEnd"/>
            <w:r w:rsidRPr="00BA4151">
              <w:rPr>
                <w:rFonts w:ascii="Open Sans" w:hAnsi="Open Sans" w:cs="Open Sans"/>
                <w:b/>
                <w:i/>
                <w:color w:val="2E5395"/>
                <w:spacing w:val="-2"/>
              </w:rPr>
              <w:t xml:space="preserve"> 30-án a projekt </w:t>
            </w:r>
            <w:proofErr w:type="spellStart"/>
            <w:r w:rsidRPr="00BA4151">
              <w:rPr>
                <w:rFonts w:ascii="Open Sans" w:hAnsi="Open Sans" w:cs="Open Sans"/>
                <w:b/>
                <w:i/>
                <w:color w:val="2E5395"/>
                <w:spacing w:val="-2"/>
              </w:rPr>
              <w:t>sikeresen</w:t>
            </w:r>
            <w:proofErr w:type="spellEnd"/>
            <w:r w:rsidRPr="00BA4151">
              <w:rPr>
                <w:rFonts w:ascii="Open Sans" w:hAnsi="Open Sans" w:cs="Open Sans"/>
                <w:b/>
                <w:i/>
                <w:color w:val="2E5395"/>
                <w:spacing w:val="-2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b/>
                <w:i/>
                <w:color w:val="2E5395"/>
                <w:spacing w:val="-2"/>
              </w:rPr>
              <w:t>lezárult</w:t>
            </w:r>
            <w:proofErr w:type="spellEnd"/>
            <w:r w:rsidRPr="00BA4151">
              <w:rPr>
                <w:rFonts w:ascii="Open Sans" w:hAnsi="Open Sans" w:cs="Open Sans"/>
                <w:b/>
                <w:i/>
                <w:color w:val="2E5395"/>
                <w:spacing w:val="-2"/>
              </w:rPr>
              <w:t>.</w:t>
            </w:r>
          </w:p>
          <w:p w14:paraId="61777DE2" w14:textId="464AA0E4" w:rsidR="001D18CE" w:rsidRPr="00D76C47" w:rsidRDefault="00BA4151" w:rsidP="00BA4151">
            <w:pPr>
              <w:pStyle w:val="TableParagraph"/>
              <w:spacing w:line="328" w:lineRule="auto"/>
              <w:ind w:left="107" w:right="715"/>
              <w:rPr>
                <w:rFonts w:ascii="Open Sans" w:hAnsi="Open Sans" w:cs="Open Sans"/>
                <w:b/>
                <w:i/>
              </w:rPr>
            </w:pPr>
            <w:r w:rsidRPr="00BA4151">
              <w:rPr>
                <w:rFonts w:ascii="Open Sans" w:hAnsi="Open Sans" w:cs="Open Sans"/>
                <w:b/>
                <w:i/>
                <w:color w:val="2E5395"/>
                <w:spacing w:val="-2"/>
              </w:rPr>
              <w:t xml:space="preserve">A </w:t>
            </w:r>
            <w:proofErr w:type="spellStart"/>
            <w:r w:rsidRPr="00BA4151">
              <w:rPr>
                <w:rFonts w:ascii="Open Sans" w:hAnsi="Open Sans" w:cs="Open Sans"/>
                <w:b/>
                <w:i/>
                <w:color w:val="2E5395"/>
                <w:spacing w:val="-2"/>
              </w:rPr>
              <w:t>projektben</w:t>
            </w:r>
            <w:proofErr w:type="spellEnd"/>
            <w:r w:rsidRPr="00BA4151">
              <w:rPr>
                <w:rFonts w:ascii="Open Sans" w:hAnsi="Open Sans" w:cs="Open Sans"/>
                <w:b/>
                <w:i/>
                <w:color w:val="2E5395"/>
                <w:spacing w:val="-2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b/>
                <w:i/>
                <w:color w:val="2E5395"/>
                <w:spacing w:val="-2"/>
              </w:rPr>
              <w:t>tervezett</w:t>
            </w:r>
            <w:proofErr w:type="spellEnd"/>
            <w:r w:rsidRPr="00BA4151">
              <w:rPr>
                <w:rFonts w:ascii="Open Sans" w:hAnsi="Open Sans" w:cs="Open Sans"/>
                <w:b/>
                <w:i/>
                <w:color w:val="2E5395"/>
                <w:spacing w:val="-2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b/>
                <w:i/>
                <w:color w:val="2E5395"/>
                <w:spacing w:val="-2"/>
              </w:rPr>
              <w:t>összes</w:t>
            </w:r>
            <w:proofErr w:type="spellEnd"/>
            <w:r w:rsidRPr="00BA4151">
              <w:rPr>
                <w:rFonts w:ascii="Open Sans" w:hAnsi="Open Sans" w:cs="Open Sans"/>
                <w:b/>
                <w:i/>
                <w:color w:val="2E5395"/>
                <w:spacing w:val="-2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b/>
                <w:i/>
                <w:color w:val="2E5395"/>
                <w:spacing w:val="-2"/>
              </w:rPr>
              <w:t>tevékenység</w:t>
            </w:r>
            <w:proofErr w:type="spellEnd"/>
            <w:r w:rsidRPr="00BA4151">
              <w:rPr>
                <w:rFonts w:ascii="Open Sans" w:hAnsi="Open Sans" w:cs="Open Sans"/>
                <w:b/>
                <w:i/>
                <w:color w:val="2E5395"/>
                <w:spacing w:val="-2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b/>
                <w:i/>
                <w:color w:val="2E5395"/>
                <w:spacing w:val="-2"/>
              </w:rPr>
              <w:t>teljes</w:t>
            </w:r>
            <w:proofErr w:type="spellEnd"/>
            <w:r w:rsidRPr="00BA4151">
              <w:rPr>
                <w:rFonts w:ascii="Open Sans" w:hAnsi="Open Sans" w:cs="Open Sans"/>
                <w:b/>
                <w:i/>
                <w:color w:val="2E5395"/>
                <w:spacing w:val="-2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b/>
                <w:i/>
                <w:color w:val="2E5395"/>
                <w:spacing w:val="-2"/>
              </w:rPr>
              <w:t>körűen</w:t>
            </w:r>
            <w:proofErr w:type="spellEnd"/>
            <w:r w:rsidRPr="00BA4151">
              <w:rPr>
                <w:rFonts w:ascii="Open Sans" w:hAnsi="Open Sans" w:cs="Open Sans"/>
                <w:b/>
                <w:i/>
                <w:color w:val="2E5395"/>
                <w:spacing w:val="-2"/>
              </w:rPr>
              <w:t xml:space="preserve"> (100%-ban) </w:t>
            </w:r>
            <w:proofErr w:type="spellStart"/>
            <w:r w:rsidRPr="00BA4151">
              <w:rPr>
                <w:rFonts w:ascii="Open Sans" w:hAnsi="Open Sans" w:cs="Open Sans"/>
                <w:b/>
                <w:i/>
                <w:color w:val="2E5395"/>
                <w:spacing w:val="-2"/>
              </w:rPr>
              <w:t>megvalósult</w:t>
            </w:r>
            <w:proofErr w:type="spellEnd"/>
            <w:r w:rsidRPr="00BA4151">
              <w:rPr>
                <w:rFonts w:ascii="Open Sans" w:hAnsi="Open Sans" w:cs="Open Sans"/>
                <w:b/>
                <w:i/>
                <w:color w:val="2E5395"/>
                <w:spacing w:val="-2"/>
              </w:rPr>
              <w:t>.</w:t>
            </w:r>
          </w:p>
        </w:tc>
      </w:tr>
      <w:tr w:rsidR="00911511" w:rsidRPr="00911511" w14:paraId="146B6BF5" w14:textId="77777777">
        <w:trPr>
          <w:trHeight w:val="2412"/>
        </w:trPr>
        <w:tc>
          <w:tcPr>
            <w:tcW w:w="2263" w:type="dxa"/>
          </w:tcPr>
          <w:p w14:paraId="1E8B1FF2" w14:textId="37D70E19" w:rsidR="00911511" w:rsidRPr="00911511" w:rsidRDefault="00BA4151" w:rsidP="00D76C47">
            <w:pPr>
              <w:pStyle w:val="TableParagraph"/>
              <w:jc w:val="center"/>
              <w:rPr>
                <w:rFonts w:ascii="Open Sans" w:hAnsi="Open Sans" w:cs="Open Sans"/>
                <w:b/>
                <w:bCs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2E5395"/>
                <w:spacing w:val="-7"/>
              </w:rPr>
              <w:lastRenderedPageBreak/>
              <w:t>Fő</w:t>
            </w:r>
            <w:proofErr w:type="spellEnd"/>
            <w:r w:rsidR="00911511" w:rsidRPr="00911511">
              <w:rPr>
                <w:rFonts w:ascii="Open Sans" w:hAnsi="Open Sans" w:cs="Open Sans"/>
                <w:b/>
                <w:bCs/>
                <w:color w:val="2E5395"/>
                <w:spacing w:val="-15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2E5395"/>
                <w:spacing w:val="-2"/>
              </w:rPr>
              <w:t>eredmények</w:t>
            </w:r>
            <w:proofErr w:type="spellEnd"/>
          </w:p>
        </w:tc>
        <w:tc>
          <w:tcPr>
            <w:tcW w:w="7477" w:type="dxa"/>
          </w:tcPr>
          <w:p w14:paraId="48E17178" w14:textId="10CFCA23" w:rsidR="00911511" w:rsidRPr="003F5147" w:rsidRDefault="00BA4151" w:rsidP="00D76C47">
            <w:pPr>
              <w:pStyle w:val="TableParagraph"/>
              <w:spacing w:line="331" w:lineRule="auto"/>
              <w:ind w:left="107" w:right="98"/>
              <w:jc w:val="both"/>
              <w:rPr>
                <w:rFonts w:ascii="Open Sans" w:hAnsi="Open Sans" w:cs="Open Sans"/>
                <w:b/>
                <w:bCs/>
                <w:color w:val="2E5395"/>
                <w:w w:val="110"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2E5395"/>
                <w:w w:val="110"/>
              </w:rPr>
              <w:t>Eredmények</w:t>
            </w:r>
            <w:proofErr w:type="spellEnd"/>
          </w:p>
          <w:p w14:paraId="4C298A6C" w14:textId="77777777" w:rsidR="00BA4151" w:rsidRPr="00BA4151" w:rsidRDefault="00BA4151" w:rsidP="00BA4151">
            <w:pPr>
              <w:pStyle w:val="TableParagraph"/>
              <w:spacing w:line="331" w:lineRule="auto"/>
              <w:ind w:left="107" w:right="98"/>
              <w:jc w:val="both"/>
              <w:rPr>
                <w:rFonts w:ascii="Open Sans" w:hAnsi="Open Sans" w:cs="Open Sans"/>
                <w:color w:val="2E5395"/>
                <w:w w:val="110"/>
              </w:rPr>
            </w:pPr>
            <w:r w:rsidRPr="00BA4151">
              <w:rPr>
                <w:rFonts w:ascii="Open Sans" w:hAnsi="Open Sans" w:cs="Open Sans"/>
                <w:color w:val="2E5395"/>
                <w:w w:val="110"/>
              </w:rPr>
              <w:t xml:space="preserve">1) 4 </w:t>
            </w:r>
            <w:proofErr w:type="spellStart"/>
            <w:r w:rsidRPr="00BA4151">
              <w:rPr>
                <w:rFonts w:ascii="Open Sans" w:hAnsi="Open Sans" w:cs="Open Sans"/>
                <w:color w:val="2E5395"/>
                <w:w w:val="110"/>
              </w:rPr>
              <w:t>db</w:t>
            </w:r>
            <w:proofErr w:type="spellEnd"/>
            <w:r w:rsidRPr="00BA415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  <w:w w:val="110"/>
              </w:rPr>
              <w:t>kézműves</w:t>
            </w:r>
            <w:proofErr w:type="spellEnd"/>
            <w:r w:rsidRPr="00BA415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  <w:w w:val="110"/>
              </w:rPr>
              <w:t>és</w:t>
            </w:r>
            <w:proofErr w:type="spellEnd"/>
            <w:r w:rsidRPr="00BA415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  <w:w w:val="110"/>
              </w:rPr>
              <w:t>népművészeti</w:t>
            </w:r>
            <w:proofErr w:type="spellEnd"/>
            <w:r w:rsidRPr="00BA415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  <w:w w:val="110"/>
              </w:rPr>
              <w:t>rendezvény</w:t>
            </w:r>
            <w:proofErr w:type="spellEnd"/>
            <w:r w:rsidRPr="00BA4151">
              <w:rPr>
                <w:rFonts w:ascii="Open Sans" w:hAnsi="Open Sans" w:cs="Open Sans"/>
                <w:color w:val="2E5395"/>
                <w:w w:val="110"/>
              </w:rPr>
              <w:t xml:space="preserve"> (</w:t>
            </w:r>
            <w:proofErr w:type="spellStart"/>
            <w:r w:rsidRPr="00BA4151">
              <w:rPr>
                <w:rFonts w:ascii="Open Sans" w:hAnsi="Open Sans" w:cs="Open Sans"/>
                <w:color w:val="2E5395"/>
                <w:w w:val="110"/>
              </w:rPr>
              <w:t>Körös-völgyi</w:t>
            </w:r>
            <w:proofErr w:type="spellEnd"/>
            <w:r w:rsidRPr="00BA415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  <w:w w:val="110"/>
              </w:rPr>
              <w:t>Fesztivál</w:t>
            </w:r>
            <w:proofErr w:type="spellEnd"/>
            <w:r w:rsidRPr="00BA4151">
              <w:rPr>
                <w:rFonts w:ascii="Open Sans" w:hAnsi="Open Sans" w:cs="Open Sans"/>
                <w:color w:val="2E5395"/>
                <w:w w:val="110"/>
              </w:rPr>
              <w:t xml:space="preserve">) </w:t>
            </w:r>
            <w:proofErr w:type="spellStart"/>
            <w:r w:rsidRPr="00BA4151">
              <w:rPr>
                <w:rFonts w:ascii="Open Sans" w:hAnsi="Open Sans" w:cs="Open Sans"/>
                <w:color w:val="2E5395"/>
                <w:w w:val="110"/>
              </w:rPr>
              <w:t>került</w:t>
            </w:r>
            <w:proofErr w:type="spellEnd"/>
            <w:r w:rsidRPr="00BA415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  <w:w w:val="110"/>
              </w:rPr>
              <w:t>megrendezésre</w:t>
            </w:r>
            <w:proofErr w:type="spellEnd"/>
            <w:r w:rsidRPr="00BA4151">
              <w:rPr>
                <w:rFonts w:ascii="Open Sans" w:hAnsi="Open Sans" w:cs="Open Sans"/>
                <w:color w:val="2E5395"/>
                <w:w w:val="110"/>
              </w:rPr>
              <w:t xml:space="preserve"> a </w:t>
            </w:r>
            <w:proofErr w:type="spellStart"/>
            <w:r w:rsidRPr="00BA4151">
              <w:rPr>
                <w:rFonts w:ascii="Open Sans" w:hAnsi="Open Sans" w:cs="Open Sans"/>
                <w:color w:val="2E5395"/>
                <w:w w:val="110"/>
              </w:rPr>
              <w:t>határon</w:t>
            </w:r>
            <w:proofErr w:type="spellEnd"/>
            <w:r w:rsidRPr="00BA415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  <w:w w:val="110"/>
              </w:rPr>
              <w:t>átnyúló</w:t>
            </w:r>
            <w:proofErr w:type="spellEnd"/>
            <w:r w:rsidRPr="00BA415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  <w:w w:val="110"/>
              </w:rPr>
              <w:t>térségben</w:t>
            </w:r>
            <w:proofErr w:type="spellEnd"/>
            <w:r w:rsidRPr="00BA4151">
              <w:rPr>
                <w:rFonts w:ascii="Open Sans" w:hAnsi="Open Sans" w:cs="Open Sans"/>
                <w:color w:val="2E5395"/>
                <w:w w:val="110"/>
              </w:rPr>
              <w:t xml:space="preserve"> 2019-ben </w:t>
            </w:r>
            <w:proofErr w:type="spellStart"/>
            <w:r w:rsidRPr="00BA4151">
              <w:rPr>
                <w:rFonts w:ascii="Open Sans" w:hAnsi="Open Sans" w:cs="Open Sans"/>
                <w:color w:val="2E5395"/>
                <w:w w:val="110"/>
              </w:rPr>
              <w:t>és</w:t>
            </w:r>
            <w:proofErr w:type="spellEnd"/>
            <w:r w:rsidRPr="00BA4151">
              <w:rPr>
                <w:rFonts w:ascii="Open Sans" w:hAnsi="Open Sans" w:cs="Open Sans"/>
                <w:color w:val="2E5395"/>
                <w:w w:val="110"/>
              </w:rPr>
              <w:t xml:space="preserve"> 2020-ban; a </w:t>
            </w:r>
            <w:proofErr w:type="spellStart"/>
            <w:r w:rsidRPr="00BA4151">
              <w:rPr>
                <w:rFonts w:ascii="Open Sans" w:hAnsi="Open Sans" w:cs="Open Sans"/>
                <w:color w:val="2E5395"/>
                <w:w w:val="110"/>
              </w:rPr>
              <w:t>résztvevők</w:t>
            </w:r>
            <w:proofErr w:type="spellEnd"/>
            <w:r w:rsidRPr="00BA415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  <w:w w:val="110"/>
              </w:rPr>
              <w:t>szórólapok</w:t>
            </w:r>
            <w:proofErr w:type="spellEnd"/>
            <w:r w:rsidRPr="00BA4151">
              <w:rPr>
                <w:rFonts w:ascii="Open Sans" w:hAnsi="Open Sans" w:cs="Open Sans"/>
                <w:color w:val="2E5395"/>
                <w:w w:val="110"/>
              </w:rPr>
              <w:t xml:space="preserve">, </w:t>
            </w:r>
            <w:proofErr w:type="spellStart"/>
            <w:r w:rsidRPr="00BA4151">
              <w:rPr>
                <w:rFonts w:ascii="Open Sans" w:hAnsi="Open Sans" w:cs="Open Sans"/>
                <w:color w:val="2E5395"/>
                <w:w w:val="110"/>
              </w:rPr>
              <w:t>brosúrák</w:t>
            </w:r>
            <w:proofErr w:type="spellEnd"/>
            <w:r w:rsidRPr="00BA415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  <w:w w:val="110"/>
              </w:rPr>
              <w:t>és</w:t>
            </w:r>
            <w:proofErr w:type="spellEnd"/>
            <w:r w:rsidRPr="00BA415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  <w:w w:val="110"/>
              </w:rPr>
              <w:t>tematikus</w:t>
            </w:r>
            <w:proofErr w:type="spellEnd"/>
            <w:r w:rsidRPr="00BA415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  <w:w w:val="110"/>
              </w:rPr>
              <w:t>térképek</w:t>
            </w:r>
            <w:proofErr w:type="spellEnd"/>
            <w:r w:rsidRPr="00BA415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  <w:w w:val="110"/>
              </w:rPr>
              <w:t>segítségével</w:t>
            </w:r>
            <w:proofErr w:type="spellEnd"/>
            <w:r w:rsidRPr="00BA415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  <w:w w:val="110"/>
              </w:rPr>
              <w:t>kaptak</w:t>
            </w:r>
            <w:proofErr w:type="spellEnd"/>
            <w:r w:rsidRPr="00BA415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  <w:w w:val="110"/>
              </w:rPr>
              <w:t>tájékoztatást</w:t>
            </w:r>
            <w:proofErr w:type="spellEnd"/>
            <w:r w:rsidRPr="00BA4151">
              <w:rPr>
                <w:rFonts w:ascii="Open Sans" w:hAnsi="Open Sans" w:cs="Open Sans"/>
                <w:color w:val="2E5395"/>
                <w:w w:val="110"/>
              </w:rPr>
              <w:t xml:space="preserve"> a </w:t>
            </w:r>
            <w:proofErr w:type="spellStart"/>
            <w:r w:rsidRPr="00BA4151">
              <w:rPr>
                <w:rFonts w:ascii="Open Sans" w:hAnsi="Open Sans" w:cs="Open Sans"/>
                <w:color w:val="2E5395"/>
                <w:w w:val="110"/>
              </w:rPr>
              <w:t>térség</w:t>
            </w:r>
            <w:proofErr w:type="spellEnd"/>
            <w:r w:rsidRPr="00BA415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  <w:w w:val="110"/>
              </w:rPr>
              <w:t>ökoturisztikai</w:t>
            </w:r>
            <w:proofErr w:type="spellEnd"/>
            <w:r w:rsidRPr="00BA415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  <w:w w:val="110"/>
              </w:rPr>
              <w:t>és</w:t>
            </w:r>
            <w:proofErr w:type="spellEnd"/>
            <w:r w:rsidRPr="00BA415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  <w:w w:val="110"/>
              </w:rPr>
              <w:t>természeti</w:t>
            </w:r>
            <w:proofErr w:type="spellEnd"/>
            <w:r w:rsidRPr="00BA415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  <w:w w:val="110"/>
              </w:rPr>
              <w:t>vonzerejéről</w:t>
            </w:r>
            <w:proofErr w:type="spellEnd"/>
            <w:r w:rsidRPr="00BA4151">
              <w:rPr>
                <w:rFonts w:ascii="Open Sans" w:hAnsi="Open Sans" w:cs="Open Sans"/>
                <w:color w:val="2E5395"/>
                <w:w w:val="110"/>
              </w:rPr>
              <w:t>.</w:t>
            </w:r>
          </w:p>
          <w:p w14:paraId="70B028D3" w14:textId="77777777" w:rsidR="00BA4151" w:rsidRPr="00BA4151" w:rsidRDefault="00BA4151" w:rsidP="00BA4151">
            <w:pPr>
              <w:pStyle w:val="TableParagraph"/>
              <w:spacing w:line="331" w:lineRule="auto"/>
              <w:ind w:left="107" w:right="98"/>
              <w:jc w:val="both"/>
              <w:rPr>
                <w:rFonts w:ascii="Open Sans" w:hAnsi="Open Sans" w:cs="Open Sans"/>
                <w:color w:val="2E5395"/>
                <w:w w:val="110"/>
              </w:rPr>
            </w:pPr>
          </w:p>
          <w:p w14:paraId="1A1BBBAB" w14:textId="311B0D75" w:rsidR="00E31C49" w:rsidRDefault="00BA4151" w:rsidP="00BA4151">
            <w:pPr>
              <w:pStyle w:val="TableParagraph"/>
              <w:spacing w:line="331" w:lineRule="auto"/>
              <w:ind w:left="107" w:right="98"/>
              <w:jc w:val="both"/>
              <w:rPr>
                <w:rFonts w:ascii="Open Sans" w:hAnsi="Open Sans" w:cs="Open Sans"/>
                <w:color w:val="2E5395"/>
                <w:w w:val="110"/>
              </w:rPr>
            </w:pPr>
            <w:r w:rsidRPr="00BA4151">
              <w:rPr>
                <w:rFonts w:ascii="Open Sans" w:hAnsi="Open Sans" w:cs="Open Sans"/>
                <w:color w:val="2E5395"/>
                <w:w w:val="110"/>
              </w:rPr>
              <w:t xml:space="preserve">2) 37 </w:t>
            </w:r>
            <w:proofErr w:type="spellStart"/>
            <w:r w:rsidRPr="00BA4151">
              <w:rPr>
                <w:rFonts w:ascii="Open Sans" w:hAnsi="Open Sans" w:cs="Open Sans"/>
                <w:color w:val="2E5395"/>
                <w:w w:val="110"/>
              </w:rPr>
              <w:t>db</w:t>
            </w:r>
            <w:proofErr w:type="spellEnd"/>
            <w:r w:rsidRPr="00BA415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  <w:w w:val="110"/>
              </w:rPr>
              <w:t>eszköz</w:t>
            </w:r>
            <w:proofErr w:type="spellEnd"/>
            <w:r w:rsidRPr="00BA4151">
              <w:rPr>
                <w:rFonts w:ascii="Open Sans" w:hAnsi="Open Sans" w:cs="Open Sans"/>
                <w:color w:val="2E5395"/>
                <w:w w:val="110"/>
              </w:rPr>
              <w:t xml:space="preserve"> – 1 </w:t>
            </w:r>
            <w:proofErr w:type="spellStart"/>
            <w:r w:rsidRPr="00BA4151">
              <w:rPr>
                <w:rFonts w:ascii="Open Sans" w:hAnsi="Open Sans" w:cs="Open Sans"/>
                <w:color w:val="2E5395"/>
                <w:w w:val="110"/>
              </w:rPr>
              <w:t>db</w:t>
            </w:r>
            <w:proofErr w:type="spellEnd"/>
            <w:r w:rsidRPr="00BA415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  <w:w w:val="110"/>
              </w:rPr>
              <w:t>speciális</w:t>
            </w:r>
            <w:proofErr w:type="spellEnd"/>
            <w:r w:rsidRPr="00BA415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  <w:w w:val="110"/>
              </w:rPr>
              <w:t>hangtechnikai</w:t>
            </w:r>
            <w:proofErr w:type="spellEnd"/>
            <w:r w:rsidRPr="00BA415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  <w:w w:val="110"/>
              </w:rPr>
              <w:t>rendszer</w:t>
            </w:r>
            <w:proofErr w:type="spellEnd"/>
            <w:r w:rsidRPr="00BA4151">
              <w:rPr>
                <w:rFonts w:ascii="Open Sans" w:hAnsi="Open Sans" w:cs="Open Sans"/>
                <w:color w:val="2E5395"/>
                <w:w w:val="110"/>
              </w:rPr>
              <w:t xml:space="preserve">, 6 </w:t>
            </w:r>
            <w:proofErr w:type="spellStart"/>
            <w:r w:rsidRPr="00BA4151">
              <w:rPr>
                <w:rFonts w:ascii="Open Sans" w:hAnsi="Open Sans" w:cs="Open Sans"/>
                <w:color w:val="2E5395"/>
                <w:w w:val="110"/>
              </w:rPr>
              <w:t>db</w:t>
            </w:r>
            <w:proofErr w:type="spellEnd"/>
            <w:r w:rsidRPr="00BA4151">
              <w:rPr>
                <w:rFonts w:ascii="Open Sans" w:hAnsi="Open Sans" w:cs="Open Sans"/>
                <w:color w:val="2E5395"/>
                <w:w w:val="110"/>
              </w:rPr>
              <w:t xml:space="preserve"> pop-up (</w:t>
            </w:r>
            <w:proofErr w:type="spellStart"/>
            <w:r w:rsidRPr="00BA4151">
              <w:rPr>
                <w:rFonts w:ascii="Open Sans" w:hAnsi="Open Sans" w:cs="Open Sans"/>
                <w:color w:val="2E5395"/>
                <w:w w:val="110"/>
              </w:rPr>
              <w:t>gyorsan</w:t>
            </w:r>
            <w:proofErr w:type="spellEnd"/>
            <w:r w:rsidRPr="00BA415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  <w:w w:val="110"/>
              </w:rPr>
              <w:t>felállítható</w:t>
            </w:r>
            <w:proofErr w:type="spellEnd"/>
            <w:r w:rsidRPr="00BA4151">
              <w:rPr>
                <w:rFonts w:ascii="Open Sans" w:hAnsi="Open Sans" w:cs="Open Sans"/>
                <w:color w:val="2E5395"/>
                <w:w w:val="110"/>
              </w:rPr>
              <w:t xml:space="preserve">) </w:t>
            </w:r>
            <w:proofErr w:type="spellStart"/>
            <w:r w:rsidRPr="00BA4151">
              <w:rPr>
                <w:rFonts w:ascii="Open Sans" w:hAnsi="Open Sans" w:cs="Open Sans"/>
                <w:color w:val="2E5395"/>
                <w:w w:val="110"/>
              </w:rPr>
              <w:t>sátor</w:t>
            </w:r>
            <w:proofErr w:type="spellEnd"/>
            <w:r w:rsidRPr="00BA415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  <w:w w:val="110"/>
              </w:rPr>
              <w:t>és</w:t>
            </w:r>
            <w:proofErr w:type="spellEnd"/>
            <w:r w:rsidRPr="00BA4151">
              <w:rPr>
                <w:rFonts w:ascii="Open Sans" w:hAnsi="Open Sans" w:cs="Open Sans"/>
                <w:color w:val="2E5395"/>
                <w:w w:val="110"/>
              </w:rPr>
              <w:t xml:space="preserve"> 30 </w:t>
            </w:r>
            <w:proofErr w:type="spellStart"/>
            <w:r w:rsidRPr="00BA4151">
              <w:rPr>
                <w:rFonts w:ascii="Open Sans" w:hAnsi="Open Sans" w:cs="Open Sans"/>
                <w:color w:val="2E5395"/>
                <w:w w:val="110"/>
              </w:rPr>
              <w:t>db</w:t>
            </w:r>
            <w:proofErr w:type="spellEnd"/>
            <w:r w:rsidRPr="00BA415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  <w:w w:val="110"/>
              </w:rPr>
              <w:t>sörpad</w:t>
            </w:r>
            <w:proofErr w:type="spellEnd"/>
            <w:r w:rsidRPr="00BA415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  <w:w w:val="110"/>
              </w:rPr>
              <w:t>garnitúra</w:t>
            </w:r>
            <w:proofErr w:type="spellEnd"/>
            <w:r w:rsidRPr="00BA4151">
              <w:rPr>
                <w:rFonts w:ascii="Open Sans" w:hAnsi="Open Sans" w:cs="Open Sans"/>
                <w:color w:val="2E5395"/>
                <w:w w:val="110"/>
              </w:rPr>
              <w:t xml:space="preserve"> – </w:t>
            </w:r>
            <w:proofErr w:type="spellStart"/>
            <w:r w:rsidRPr="00BA4151">
              <w:rPr>
                <w:rFonts w:ascii="Open Sans" w:hAnsi="Open Sans" w:cs="Open Sans"/>
                <w:color w:val="2E5395"/>
                <w:w w:val="110"/>
              </w:rPr>
              <w:t>biztosítja</w:t>
            </w:r>
            <w:proofErr w:type="spellEnd"/>
            <w:r w:rsidRPr="00BA4151">
              <w:rPr>
                <w:rFonts w:ascii="Open Sans" w:hAnsi="Open Sans" w:cs="Open Sans"/>
                <w:color w:val="2E5395"/>
                <w:w w:val="110"/>
              </w:rPr>
              <w:t xml:space="preserve"> a projekt </w:t>
            </w:r>
            <w:proofErr w:type="spellStart"/>
            <w:r w:rsidRPr="00BA4151">
              <w:rPr>
                <w:rFonts w:ascii="Open Sans" w:hAnsi="Open Sans" w:cs="Open Sans"/>
                <w:color w:val="2E5395"/>
                <w:w w:val="110"/>
              </w:rPr>
              <w:t>keretében</w:t>
            </w:r>
            <w:proofErr w:type="spellEnd"/>
            <w:r w:rsidRPr="00BA415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  <w:w w:val="110"/>
              </w:rPr>
              <w:t>megvalósuló</w:t>
            </w:r>
            <w:proofErr w:type="spellEnd"/>
            <w:r w:rsidRPr="00BA415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  <w:w w:val="110"/>
              </w:rPr>
              <w:t>rendezvények</w:t>
            </w:r>
            <w:proofErr w:type="spellEnd"/>
            <w:r w:rsidRPr="00BA415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  <w:w w:val="110"/>
              </w:rPr>
              <w:t>lebonyolításához</w:t>
            </w:r>
            <w:proofErr w:type="spellEnd"/>
            <w:r w:rsidRPr="00BA415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  <w:w w:val="110"/>
              </w:rPr>
              <w:t>szükséges</w:t>
            </w:r>
            <w:proofErr w:type="spellEnd"/>
            <w:r w:rsidRPr="00BA415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  <w:w w:val="110"/>
              </w:rPr>
              <w:t>tárgyi</w:t>
            </w:r>
            <w:proofErr w:type="spellEnd"/>
            <w:r w:rsidRPr="00BA415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BA4151">
              <w:rPr>
                <w:rFonts w:ascii="Open Sans" w:hAnsi="Open Sans" w:cs="Open Sans"/>
                <w:color w:val="2E5395"/>
                <w:w w:val="110"/>
              </w:rPr>
              <w:t>feltételeket</w:t>
            </w:r>
            <w:proofErr w:type="spellEnd"/>
            <w:r w:rsidRPr="00BA4151">
              <w:rPr>
                <w:rFonts w:ascii="Open Sans" w:hAnsi="Open Sans" w:cs="Open Sans"/>
                <w:color w:val="2E5395"/>
                <w:w w:val="110"/>
              </w:rPr>
              <w:t>.</w:t>
            </w:r>
          </w:p>
          <w:p w14:paraId="291F37C3" w14:textId="1171EB2C" w:rsidR="00E31C49" w:rsidRPr="00D76C47" w:rsidRDefault="00E31C49" w:rsidP="00D76C47">
            <w:pPr>
              <w:pStyle w:val="TableParagraph"/>
              <w:spacing w:line="331" w:lineRule="auto"/>
              <w:ind w:left="107" w:right="98"/>
              <w:jc w:val="both"/>
              <w:rPr>
                <w:rFonts w:ascii="Open Sans" w:hAnsi="Open Sans" w:cs="Open Sans"/>
                <w:b/>
                <w:bCs/>
                <w:color w:val="2E5395"/>
                <w:w w:val="110"/>
              </w:rPr>
            </w:pPr>
            <w:proofErr w:type="spellStart"/>
            <w:r w:rsidRPr="00D76C47">
              <w:rPr>
                <w:rFonts w:ascii="Open Sans" w:hAnsi="Open Sans" w:cs="Open Sans"/>
                <w:b/>
                <w:bCs/>
                <w:color w:val="2E5395"/>
                <w:w w:val="110"/>
              </w:rPr>
              <w:t>Res</w:t>
            </w:r>
            <w:r w:rsidR="00FB5EE1">
              <w:rPr>
                <w:rFonts w:ascii="Open Sans" w:hAnsi="Open Sans" w:cs="Open Sans"/>
                <w:b/>
                <w:bCs/>
                <w:color w:val="2E5395"/>
                <w:w w:val="110"/>
              </w:rPr>
              <w:t>Elért</w:t>
            </w:r>
            <w:proofErr w:type="spellEnd"/>
            <w:r w:rsidR="00FB5EE1">
              <w:rPr>
                <w:rFonts w:ascii="Open Sans" w:hAnsi="Open Sans" w:cs="Open Sans"/>
                <w:b/>
                <w:bCs/>
                <w:color w:val="2E5395"/>
                <w:w w:val="110"/>
              </w:rPr>
              <w:t xml:space="preserve"> </w:t>
            </w:r>
            <w:proofErr w:type="spellStart"/>
            <w:r w:rsidR="00FB5EE1">
              <w:rPr>
                <w:rFonts w:ascii="Open Sans" w:hAnsi="Open Sans" w:cs="Open Sans"/>
                <w:b/>
                <w:bCs/>
                <w:color w:val="2E5395"/>
                <w:w w:val="110"/>
              </w:rPr>
              <w:t>eredmények</w:t>
            </w:r>
            <w:proofErr w:type="spellEnd"/>
          </w:p>
          <w:p w14:paraId="77FDDF6B" w14:textId="0BF3F36E" w:rsidR="00FB5EE1" w:rsidRPr="00FB5EE1" w:rsidRDefault="00FB5EE1" w:rsidP="00FB5EE1">
            <w:pPr>
              <w:pStyle w:val="TableParagraph"/>
              <w:spacing w:line="331" w:lineRule="auto"/>
              <w:ind w:left="107" w:right="98"/>
              <w:jc w:val="both"/>
              <w:rPr>
                <w:rFonts w:ascii="Open Sans" w:hAnsi="Open Sans" w:cs="Open Sans"/>
                <w:color w:val="2E5395"/>
                <w:w w:val="110"/>
              </w:rPr>
            </w:pPr>
            <w:r w:rsidRPr="00FB5EE1">
              <w:rPr>
                <w:rFonts w:ascii="Open Sans" w:hAnsi="Open Sans" w:cs="Open Sans"/>
                <w:color w:val="2E5395"/>
                <w:w w:val="110"/>
              </w:rPr>
              <w:t xml:space="preserve">1)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10"/>
              </w:rPr>
              <w:t>Hatékonyabb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10"/>
              </w:rPr>
              <w:t>határon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10"/>
              </w:rPr>
              <w:t>átnyúló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10"/>
              </w:rPr>
              <w:t>együttműködés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10"/>
              </w:rPr>
              <w:t xml:space="preserve"> 2070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10"/>
              </w:rPr>
              <w:t>fő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10"/>
              </w:rPr>
              <w:t>közös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10"/>
              </w:rPr>
              <w:t>rendezvényekbe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10"/>
              </w:rPr>
              <w:t>történő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10"/>
              </w:rPr>
              <w:t>bevonásával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10"/>
              </w:rPr>
              <w:t xml:space="preserve">,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10"/>
              </w:rPr>
              <w:t>ami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10"/>
              </w:rPr>
              <w:t>hozzájárult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10"/>
              </w:rPr>
              <w:t xml:space="preserve"> a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10"/>
              </w:rPr>
              <w:t>közösségi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10"/>
              </w:rPr>
              <w:t>kapcsolatok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10"/>
              </w:rPr>
              <w:t>megerősítéséhez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10"/>
              </w:rPr>
              <w:t>és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10"/>
              </w:rPr>
              <w:t xml:space="preserve"> a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10"/>
              </w:rPr>
              <w:t>helyi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10"/>
              </w:rPr>
              <w:t>identitás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10"/>
              </w:rPr>
              <w:lastRenderedPageBreak/>
              <w:t>megőrzéséhez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10"/>
              </w:rPr>
              <w:t>.</w:t>
            </w:r>
          </w:p>
          <w:p w14:paraId="4A6A3552" w14:textId="28CE7DC8" w:rsidR="00FB5EE1" w:rsidRPr="00FB5EE1" w:rsidRDefault="00FB5EE1" w:rsidP="00FB5EE1">
            <w:pPr>
              <w:pStyle w:val="TableParagraph"/>
              <w:spacing w:line="331" w:lineRule="auto"/>
              <w:ind w:left="107" w:right="98"/>
              <w:jc w:val="both"/>
              <w:rPr>
                <w:rFonts w:ascii="Open Sans" w:hAnsi="Open Sans" w:cs="Open Sans"/>
                <w:color w:val="2E5395"/>
                <w:w w:val="110"/>
              </w:rPr>
            </w:pPr>
            <w:r w:rsidRPr="00FB5EE1">
              <w:rPr>
                <w:rFonts w:ascii="Open Sans" w:hAnsi="Open Sans" w:cs="Open Sans"/>
                <w:color w:val="2E5395"/>
                <w:w w:val="110"/>
              </w:rPr>
              <w:t xml:space="preserve">2) A projekt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10"/>
              </w:rPr>
              <w:t>keretében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10"/>
              </w:rPr>
              <w:t>szervezett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10"/>
              </w:rPr>
              <w:t>tevékenységek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10"/>
              </w:rPr>
              <w:t>megerősítették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10"/>
              </w:rPr>
              <w:t xml:space="preserve"> a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10"/>
              </w:rPr>
              <w:t>kultúra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10"/>
              </w:rPr>
              <w:t>/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10"/>
              </w:rPr>
              <w:t>hagyomány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10"/>
              </w:rPr>
              <w:t>és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10"/>
              </w:rPr>
              <w:t xml:space="preserve"> a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10"/>
              </w:rPr>
              <w:t>gazdasági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10"/>
              </w:rPr>
              <w:t>tevékenységek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10"/>
              </w:rPr>
              <w:t>közötti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10"/>
              </w:rPr>
              <w:t>kapcsolatot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10"/>
              </w:rPr>
              <w:t xml:space="preserve">,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10"/>
              </w:rPr>
              <w:t>továbbá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10"/>
              </w:rPr>
              <w:t>jelentős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10"/>
              </w:rPr>
              <w:t>pozitív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10"/>
              </w:rPr>
              <w:t>hatást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10"/>
              </w:rPr>
              <w:t>gyakoroltak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10"/>
              </w:rPr>
              <w:t xml:space="preserve"> a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10"/>
              </w:rPr>
              <w:t>határon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10"/>
              </w:rPr>
              <w:t>átnyúló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10"/>
              </w:rPr>
              <w:t>együttműködésre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10"/>
              </w:rPr>
              <w:t xml:space="preserve"> a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10"/>
              </w:rPr>
              <w:t>kulturális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10"/>
              </w:rPr>
              <w:t>és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10"/>
              </w:rPr>
              <w:t>gazdasági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10"/>
              </w:rPr>
              <w:t>kapcsolatok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10"/>
              </w:rPr>
              <w:t>elmélyítése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10"/>
              </w:rPr>
              <w:t xml:space="preserve">, a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10"/>
              </w:rPr>
              <w:t>helyi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10"/>
              </w:rPr>
              <w:t>termékek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10"/>
              </w:rPr>
              <w:t>népszerűsítése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10"/>
              </w:rPr>
              <w:t xml:space="preserve">,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10"/>
              </w:rPr>
              <w:t>valamint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10"/>
              </w:rPr>
              <w:t xml:space="preserve"> a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10"/>
              </w:rPr>
              <w:t>turisztikai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10"/>
              </w:rPr>
              <w:t>tevékenységek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10"/>
              </w:rPr>
              <w:t>és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10"/>
              </w:rPr>
              <w:t xml:space="preserve"> a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10"/>
              </w:rPr>
              <w:t>turistaforgalom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10"/>
              </w:rPr>
              <w:t>fejlesztése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10"/>
              </w:rPr>
              <w:t>révén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10"/>
              </w:rPr>
              <w:t>.</w:t>
            </w:r>
          </w:p>
          <w:p w14:paraId="0EB2B509" w14:textId="14BC2BB0" w:rsidR="00FB5EE1" w:rsidRPr="00FB5EE1" w:rsidRDefault="00FB5EE1" w:rsidP="00FB5EE1">
            <w:pPr>
              <w:pStyle w:val="TableParagraph"/>
              <w:spacing w:line="331" w:lineRule="auto"/>
              <w:ind w:left="107" w:right="98"/>
              <w:jc w:val="both"/>
              <w:rPr>
                <w:rFonts w:ascii="Open Sans" w:hAnsi="Open Sans" w:cs="Open Sans"/>
                <w:color w:val="2E5395"/>
                <w:w w:val="110"/>
              </w:rPr>
            </w:pPr>
            <w:r w:rsidRPr="00FB5EE1">
              <w:rPr>
                <w:rFonts w:ascii="Open Sans" w:hAnsi="Open Sans" w:cs="Open Sans"/>
                <w:color w:val="2E5395"/>
                <w:w w:val="110"/>
              </w:rPr>
              <w:t xml:space="preserve">3) Minden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10"/>
              </w:rPr>
              <w:t>tevékenység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10"/>
              </w:rPr>
              <w:t>zöld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10"/>
              </w:rPr>
              <w:t>elképzeléseket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10"/>
              </w:rPr>
              <w:t>és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10"/>
              </w:rPr>
              <w:t>megoldásokat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10"/>
              </w:rPr>
              <w:t>foglalt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10"/>
              </w:rPr>
              <w:t>magában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10"/>
              </w:rPr>
              <w:t xml:space="preserve"> a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10"/>
              </w:rPr>
              <w:t>közösség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10"/>
              </w:rPr>
              <w:t>számára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10"/>
              </w:rPr>
              <w:t xml:space="preserve">,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10"/>
              </w:rPr>
              <w:t>azzal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10"/>
              </w:rPr>
              <w:t xml:space="preserve"> a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10"/>
              </w:rPr>
              <w:t>céllal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10"/>
              </w:rPr>
              <w:t xml:space="preserve">,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10"/>
              </w:rPr>
              <w:t>hogy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10"/>
              </w:rPr>
              <w:t>növelje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10"/>
              </w:rPr>
              <w:t xml:space="preserve"> a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10"/>
              </w:rPr>
              <w:t>lakosság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10"/>
              </w:rPr>
              <w:t>felelősségvállalását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10"/>
              </w:rPr>
              <w:t xml:space="preserve"> a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10"/>
              </w:rPr>
              <w:t>környezetvédelem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10"/>
              </w:rPr>
              <w:t>és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10"/>
              </w:rPr>
              <w:t xml:space="preserve"> a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10"/>
              </w:rPr>
              <w:t>kultúramegőrzés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10"/>
              </w:rPr>
              <w:t>terén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10"/>
              </w:rPr>
              <w:t>.</w:t>
            </w:r>
          </w:p>
          <w:p w14:paraId="5D07BA7D" w14:textId="78D7DADB" w:rsidR="00E31C49" w:rsidRDefault="00FB5EE1" w:rsidP="00FB5EE1">
            <w:pPr>
              <w:pStyle w:val="TableParagraph"/>
              <w:spacing w:line="331" w:lineRule="auto"/>
              <w:ind w:left="107" w:right="98"/>
              <w:jc w:val="both"/>
              <w:rPr>
                <w:rFonts w:ascii="Open Sans" w:hAnsi="Open Sans" w:cs="Open Sans"/>
                <w:color w:val="2E5395"/>
                <w:w w:val="110"/>
              </w:rPr>
            </w:pPr>
            <w:r w:rsidRPr="00FB5EE1">
              <w:rPr>
                <w:rFonts w:ascii="Open Sans" w:hAnsi="Open Sans" w:cs="Open Sans"/>
                <w:color w:val="2E5395"/>
                <w:w w:val="110"/>
              </w:rPr>
              <w:t xml:space="preserve">4) A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10"/>
              </w:rPr>
              <w:t>hagyományos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10"/>
              </w:rPr>
              <w:t>termékek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10"/>
              </w:rPr>
              <w:t>és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10"/>
              </w:rPr>
              <w:t xml:space="preserve"> a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10"/>
              </w:rPr>
              <w:t>hagyományos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10"/>
              </w:rPr>
              <w:t>termelés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10"/>
              </w:rPr>
              <w:t>népszerűsítése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10"/>
              </w:rPr>
              <w:t xml:space="preserve"> a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10"/>
              </w:rPr>
              <w:t>Körös-völgyben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10"/>
              </w:rPr>
              <w:t xml:space="preserve">,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10"/>
              </w:rPr>
              <w:t>közös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10"/>
              </w:rPr>
              <w:t>határon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10"/>
              </w:rPr>
              <w:t>átnyúló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10"/>
              </w:rPr>
              <w:t>kezdeményezések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10"/>
              </w:rPr>
              <w:t xml:space="preserve">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10"/>
              </w:rPr>
              <w:t>segítségével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10"/>
              </w:rPr>
              <w:t>.</w:t>
            </w:r>
          </w:p>
          <w:p w14:paraId="3EE555AA" w14:textId="5766E2A1" w:rsidR="00E31C49" w:rsidRPr="00D76C47" w:rsidRDefault="00FB5EE1" w:rsidP="00D76C47">
            <w:pPr>
              <w:pStyle w:val="TableParagraph"/>
              <w:spacing w:line="331" w:lineRule="auto"/>
              <w:ind w:left="107" w:right="98"/>
              <w:jc w:val="both"/>
              <w:rPr>
                <w:rFonts w:ascii="Open Sans" w:hAnsi="Open Sans" w:cs="Open Sans"/>
                <w:b/>
                <w:bCs/>
                <w:color w:val="2E5395"/>
                <w:w w:val="110"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2E5395"/>
                <w:w w:val="110"/>
              </w:rPr>
              <w:t>Indikátor</w:t>
            </w:r>
            <w:proofErr w:type="spellEnd"/>
          </w:p>
          <w:p w14:paraId="16169147" w14:textId="2245E696" w:rsidR="00E31C49" w:rsidRPr="00911511" w:rsidRDefault="00FB5EE1" w:rsidP="00D76C47">
            <w:pPr>
              <w:pStyle w:val="TableParagraph"/>
              <w:spacing w:line="331" w:lineRule="auto"/>
              <w:ind w:left="107" w:right="98"/>
              <w:jc w:val="both"/>
              <w:rPr>
                <w:rFonts w:ascii="Open Sans" w:hAnsi="Open Sans" w:cs="Open Sans"/>
                <w:color w:val="2E5395"/>
                <w:w w:val="110"/>
              </w:rPr>
            </w:pPr>
            <w:r w:rsidRPr="00FB5EE1">
              <w:rPr>
                <w:rFonts w:ascii="Open Sans" w:hAnsi="Open Sans" w:cs="Open Sans"/>
                <w:color w:val="2E5395"/>
                <w:w w:val="105"/>
              </w:rPr>
              <w:t xml:space="preserve">A program output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05"/>
              </w:rPr>
              <w:t>indikátora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05"/>
              </w:rPr>
              <w:t xml:space="preserve"> (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05"/>
              </w:rPr>
              <w:t>teljesítménymutatója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05"/>
              </w:rPr>
              <w:t xml:space="preserve">): „11/b2 A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05"/>
              </w:rPr>
              <w:t>határon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05"/>
              </w:rPr>
              <w:t xml:space="preserve">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05"/>
              </w:rPr>
              <w:t>átnyúló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05"/>
              </w:rPr>
              <w:t xml:space="preserve">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05"/>
              </w:rPr>
              <w:t>együttműködési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05"/>
              </w:rPr>
              <w:t xml:space="preserve">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05"/>
              </w:rPr>
              <w:t>kezdeményezésekbe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05"/>
              </w:rPr>
              <w:t xml:space="preserve">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05"/>
              </w:rPr>
              <w:t>közvetlenül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05"/>
              </w:rPr>
              <w:t xml:space="preserve">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05"/>
              </w:rPr>
              <w:t>bevont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05"/>
              </w:rPr>
              <w:t xml:space="preserve">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05"/>
              </w:rPr>
              <w:t>személyek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05"/>
              </w:rPr>
              <w:t xml:space="preserve">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05"/>
              </w:rPr>
              <w:t>száma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05"/>
              </w:rPr>
              <w:t xml:space="preserve">”. A ROHU-292 projekt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05"/>
              </w:rPr>
              <w:t>összesen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05"/>
              </w:rPr>
              <w:t xml:space="preserve"> 2070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05"/>
              </w:rPr>
              <w:t>romániai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05"/>
              </w:rPr>
              <w:t xml:space="preserve">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05"/>
              </w:rPr>
              <w:t>és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05"/>
              </w:rPr>
              <w:t xml:space="preserve">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05"/>
              </w:rPr>
              <w:t>magyarországi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05"/>
              </w:rPr>
              <w:t xml:space="preserve">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05"/>
              </w:rPr>
              <w:t>személy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05"/>
              </w:rPr>
              <w:t xml:space="preserve">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05"/>
              </w:rPr>
              <w:t>elérésével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05"/>
              </w:rPr>
              <w:t xml:space="preserve">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05"/>
              </w:rPr>
              <w:t>járult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05"/>
              </w:rPr>
              <w:t xml:space="preserve">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05"/>
              </w:rPr>
              <w:t>hozzá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05"/>
              </w:rPr>
              <w:t xml:space="preserve">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05"/>
              </w:rPr>
              <w:t>ehhez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05"/>
              </w:rPr>
              <w:t xml:space="preserve">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05"/>
              </w:rPr>
              <w:t>az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05"/>
              </w:rPr>
              <w:t xml:space="preserve">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05"/>
              </w:rPr>
              <w:t>indikátorhoz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05"/>
              </w:rPr>
              <w:t xml:space="preserve">,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05"/>
              </w:rPr>
              <w:t>akik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05"/>
              </w:rPr>
              <w:t xml:space="preserve">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05"/>
              </w:rPr>
              <w:t>résztvevőként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05"/>
              </w:rPr>
              <w:t xml:space="preserve">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05"/>
              </w:rPr>
              <w:t>vettek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05"/>
              </w:rPr>
              <w:t xml:space="preserve">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05"/>
              </w:rPr>
              <w:t>részt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05"/>
              </w:rPr>
              <w:t xml:space="preserve"> a projekt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05"/>
              </w:rPr>
              <w:t>közös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05"/>
              </w:rPr>
              <w:t xml:space="preserve"> </w:t>
            </w:r>
            <w:proofErr w:type="spellStart"/>
            <w:r w:rsidRPr="00FB5EE1">
              <w:rPr>
                <w:rFonts w:ascii="Open Sans" w:hAnsi="Open Sans" w:cs="Open Sans"/>
                <w:color w:val="2E5395"/>
                <w:w w:val="105"/>
              </w:rPr>
              <w:t>tevékenységeiben</w:t>
            </w:r>
            <w:proofErr w:type="spellEnd"/>
            <w:r w:rsidRPr="00FB5EE1">
              <w:rPr>
                <w:rFonts w:ascii="Open Sans" w:hAnsi="Open Sans" w:cs="Open Sans"/>
                <w:color w:val="2E5395"/>
                <w:w w:val="105"/>
              </w:rPr>
              <w:t>.</w:t>
            </w:r>
          </w:p>
          <w:p w14:paraId="24480117" w14:textId="709609E8" w:rsidR="00E31C49" w:rsidRPr="00911511" w:rsidRDefault="00E31C49" w:rsidP="00D76C47">
            <w:pPr>
              <w:pStyle w:val="TableParagraph"/>
              <w:ind w:left="107"/>
              <w:rPr>
                <w:rFonts w:ascii="Open Sans" w:hAnsi="Open Sans" w:cs="Open Sans"/>
              </w:rPr>
            </w:pPr>
            <w:r w:rsidRPr="00911511">
              <w:rPr>
                <w:rFonts w:ascii="Open Sans" w:hAnsi="Open Sans" w:cs="Open Sans"/>
                <w:color w:val="2E5395"/>
                <w:spacing w:val="-2"/>
                <w:w w:val="105"/>
              </w:rPr>
              <w:t>Web</w:t>
            </w:r>
            <w:r w:rsidR="00FB5EE1">
              <w:rPr>
                <w:rFonts w:ascii="Open Sans" w:hAnsi="Open Sans" w:cs="Open Sans"/>
                <w:color w:val="2E5395"/>
                <w:spacing w:val="-2"/>
                <w:w w:val="105"/>
              </w:rPr>
              <w:t>oldalak</w:t>
            </w:r>
            <w:r w:rsidRPr="00911511">
              <w:rPr>
                <w:rFonts w:ascii="Open Sans" w:hAnsi="Open Sans" w:cs="Open Sans"/>
                <w:color w:val="2E5395"/>
                <w:spacing w:val="-2"/>
                <w:w w:val="105"/>
              </w:rPr>
              <w:t>:</w:t>
            </w:r>
          </w:p>
          <w:p w14:paraId="795E902A" w14:textId="77777777" w:rsidR="00E31C49" w:rsidRPr="00911511" w:rsidRDefault="00E31C49" w:rsidP="00D76C47">
            <w:pPr>
              <w:pStyle w:val="TableParagraph"/>
              <w:rPr>
                <w:rFonts w:ascii="Open Sans" w:hAnsi="Open Sans" w:cs="Open Sans"/>
              </w:rPr>
            </w:pPr>
          </w:p>
          <w:p w14:paraId="3BCDA008" w14:textId="5A6C0986" w:rsidR="00E31C49" w:rsidRPr="00911511" w:rsidRDefault="00D76C47" w:rsidP="00D76C47">
            <w:pPr>
              <w:pStyle w:val="TableParagraph"/>
              <w:tabs>
                <w:tab w:val="left" w:pos="828"/>
              </w:tabs>
              <w:spacing w:line="324" w:lineRule="auto"/>
              <w:ind w:right="1236"/>
              <w:rPr>
                <w:rFonts w:ascii="Open Sans" w:hAnsi="Open Sans" w:cs="Open Sans"/>
              </w:rPr>
            </w:pPr>
            <w:hyperlink r:id="rId7" w:history="1">
              <w:r w:rsidRPr="00F66DAF">
                <w:rPr>
                  <w:rStyle w:val="Hiperhivatkozs"/>
                  <w:rFonts w:ascii="Open Sans" w:hAnsi="Open Sans" w:cs="Open Sans"/>
                  <w:spacing w:val="-2"/>
                  <w:w w:val="110"/>
                </w:rPr>
                <w:t>https://www.korosoknaturpark.hu/interreg-romania-</w:t>
              </w:r>
            </w:hyperlink>
            <w:r w:rsidR="00E31C49" w:rsidRPr="00911511">
              <w:rPr>
                <w:rFonts w:ascii="Open Sans" w:hAnsi="Open Sans" w:cs="Open Sans"/>
                <w:color w:val="0462C1"/>
                <w:spacing w:val="-2"/>
                <w:w w:val="110"/>
              </w:rPr>
              <w:t xml:space="preserve"> </w:t>
            </w:r>
            <w:hyperlink r:id="rId8">
              <w:r w:rsidR="00E31C49" w:rsidRPr="00911511">
                <w:rPr>
                  <w:rFonts w:ascii="Open Sans" w:hAnsi="Open Sans" w:cs="Open Sans"/>
                  <w:color w:val="0462C1"/>
                  <w:spacing w:val="-2"/>
                  <w:w w:val="110"/>
                  <w:u w:val="single" w:color="0462C1"/>
                </w:rPr>
                <w:t>magyarorszag-program-rohu-292/</w:t>
              </w:r>
            </w:hyperlink>
          </w:p>
          <w:p w14:paraId="5A554601" w14:textId="5A8127A6" w:rsidR="00911511" w:rsidRPr="00911511" w:rsidRDefault="00E31C49" w:rsidP="00D76C47">
            <w:pPr>
              <w:pStyle w:val="TableParagraph"/>
              <w:spacing w:line="331" w:lineRule="auto"/>
              <w:ind w:left="107" w:right="98"/>
              <w:jc w:val="both"/>
              <w:rPr>
                <w:rFonts w:ascii="Open Sans" w:hAnsi="Open Sans" w:cs="Open Sans"/>
                <w:color w:val="2E5395"/>
                <w:w w:val="110"/>
              </w:rPr>
            </w:pPr>
            <w:hyperlink r:id="rId9">
              <w:r w:rsidRPr="00911511">
                <w:rPr>
                  <w:rFonts w:ascii="Open Sans" w:hAnsi="Open Sans" w:cs="Open Sans"/>
                  <w:color w:val="0462C1"/>
                  <w:spacing w:val="-2"/>
                  <w:w w:val="105"/>
                  <w:u w:val="single" w:color="0462C1"/>
                </w:rPr>
                <w:t>https://www.youtube.com/watch?v=QKfH7e-</w:t>
              </w:r>
              <w:r w:rsidRPr="00911511">
                <w:rPr>
                  <w:rFonts w:ascii="Open Sans" w:hAnsi="Open Sans" w:cs="Open Sans"/>
                  <w:color w:val="0462C1"/>
                  <w:spacing w:val="-4"/>
                  <w:w w:val="105"/>
                  <w:u w:val="single" w:color="0462C1"/>
                </w:rPr>
                <w:t>lsnM</w:t>
              </w:r>
            </w:hyperlink>
          </w:p>
        </w:tc>
      </w:tr>
    </w:tbl>
    <w:p w14:paraId="787F334A" w14:textId="77777777" w:rsidR="00393099" w:rsidRPr="00911511" w:rsidRDefault="00393099" w:rsidP="00D76C47">
      <w:pPr>
        <w:rPr>
          <w:rFonts w:ascii="Open Sans" w:hAnsi="Open Sans" w:cs="Open Sans"/>
        </w:rPr>
      </w:pPr>
    </w:p>
    <w:sectPr w:rsidR="00393099" w:rsidRPr="00911511">
      <w:headerReference w:type="default" r:id="rId10"/>
      <w:footerReference w:type="default" r:id="rId11"/>
      <w:pgSz w:w="11910" w:h="16840"/>
      <w:pgMar w:top="2140" w:right="708" w:bottom="1520" w:left="1417" w:header="990" w:footer="13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E36CB" w14:textId="77777777" w:rsidR="002D288A" w:rsidRDefault="002D288A">
      <w:r>
        <w:separator/>
      </w:r>
    </w:p>
  </w:endnote>
  <w:endnote w:type="continuationSeparator" w:id="0">
    <w:p w14:paraId="388ABA0B" w14:textId="77777777" w:rsidR="002D288A" w:rsidRDefault="002D2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1C541" w14:textId="77777777" w:rsidR="001D18CE" w:rsidRDefault="002D288A">
    <w:pPr>
      <w:pStyle w:val="Szvegtrzs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3C0481D" wp14:editId="029B354A">
              <wp:simplePos x="0" y="0"/>
              <wp:positionH relativeFrom="page">
                <wp:posOffset>902004</wp:posOffset>
              </wp:positionH>
              <wp:positionV relativeFrom="page">
                <wp:posOffset>9710550</wp:posOffset>
              </wp:positionV>
              <wp:extent cx="1818639" cy="1981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8639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62021B" w14:textId="77777777" w:rsidR="001D18CE" w:rsidRDefault="002D288A">
                          <w:pPr>
                            <w:pStyle w:val="Szvegtrzs"/>
                            <w:spacing w:before="48"/>
                            <w:ind w:left="20"/>
                          </w:pPr>
                          <w:r>
                            <w:rPr>
                              <w:color w:val="2D74B5"/>
                            </w:rPr>
                            <w:t>Partnership</w:t>
                          </w:r>
                          <w:r>
                            <w:rPr>
                              <w:color w:val="2D74B5"/>
                              <w:spacing w:val="35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for</w:t>
                          </w:r>
                          <w:r>
                            <w:rPr>
                              <w:color w:val="2D74B5"/>
                              <w:spacing w:val="35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a</w:t>
                          </w:r>
                          <w:r>
                            <w:rPr>
                              <w:color w:val="2D74B5"/>
                              <w:spacing w:val="36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better</w:t>
                          </w:r>
                          <w:r>
                            <w:rPr>
                              <w:color w:val="2D74B5"/>
                              <w:spacing w:val="35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  <w:spacing w:val="-2"/>
                            </w:rPr>
                            <w:t>future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C0481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71pt;margin-top:764.6pt;width:143.2pt;height:15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" filled="f" stroked="f">
              <v:textbox inset="0,0,0,0">
                <w:txbxContent>
                  <w:p w14:paraId="5E62021B" w14:textId="77777777" w:rsidR="001D18CE" w:rsidRDefault="002D288A">
                    <w:pPr>
                      <w:pStyle w:val="Szvegtrzs"/>
                      <w:spacing w:before="48"/>
                      <w:ind w:left="20"/>
                    </w:pPr>
                    <w:r>
                      <w:rPr>
                        <w:color w:val="2D74B5"/>
                      </w:rPr>
                      <w:t>Partnership</w:t>
                    </w:r>
                    <w:r>
                      <w:rPr>
                        <w:color w:val="2D74B5"/>
                        <w:spacing w:val="35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for</w:t>
                    </w:r>
                    <w:r>
                      <w:rPr>
                        <w:color w:val="2D74B5"/>
                        <w:spacing w:val="35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a</w:t>
                    </w:r>
                    <w:r>
                      <w:rPr>
                        <w:color w:val="2D74B5"/>
                        <w:spacing w:val="36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better</w:t>
                    </w:r>
                    <w:r>
                      <w:rPr>
                        <w:color w:val="2D74B5"/>
                        <w:spacing w:val="35"/>
                      </w:rPr>
                      <w:t xml:space="preserve"> </w:t>
                    </w:r>
                    <w:r>
                      <w:rPr>
                        <w:color w:val="2D74B5"/>
                        <w:spacing w:val="-2"/>
                      </w:rPr>
                      <w:t>future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7580691" wp14:editId="2700A260">
              <wp:simplePos x="0" y="0"/>
              <wp:positionH relativeFrom="page">
                <wp:posOffset>5325236</wp:posOffset>
              </wp:positionH>
              <wp:positionV relativeFrom="page">
                <wp:posOffset>9710550</wp:posOffset>
              </wp:positionV>
              <wp:extent cx="1374140" cy="36385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4140" cy="363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82BD9F" w14:textId="77777777" w:rsidR="001D18CE" w:rsidRDefault="001D18CE">
                          <w:pPr>
                            <w:pStyle w:val="Szvegtrzs"/>
                            <w:spacing w:before="48"/>
                            <w:ind w:left="20"/>
                          </w:pPr>
                          <w:hyperlink r:id="rId1">
                            <w:r>
                              <w:rPr>
                                <w:color w:val="2D74B5"/>
                                <w:w w:val="105"/>
                              </w:rPr>
                              <w:t>www.interreg-</w:t>
                            </w:r>
                            <w:r>
                              <w:rPr>
                                <w:color w:val="2D74B5"/>
                                <w:spacing w:val="-2"/>
                                <w:w w:val="105"/>
                              </w:rPr>
                              <w:t>rohu.eu</w:t>
                            </w:r>
                          </w:hyperlink>
                        </w:p>
                        <w:p w14:paraId="11B17D91" w14:textId="77777777" w:rsidR="001D18CE" w:rsidRDefault="002D288A">
                          <w:pPr>
                            <w:spacing w:before="13"/>
                            <w:ind w:right="78"/>
                            <w:jc w:val="righ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580691" id="Textbox 5" o:spid="_x0000_s1027" type="#_x0000_t202" style="position:absolute;margin-left:419.3pt;margin-top:764.6pt;width:108.2pt;height:28.6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" filled="f" stroked="f">
              <v:textbox inset="0,0,0,0">
                <w:txbxContent>
                  <w:p w14:paraId="6B82BD9F" w14:textId="77777777" w:rsidR="001D18CE" w:rsidRDefault="001D18CE">
                    <w:pPr>
                      <w:pStyle w:val="Szvegtrzs"/>
                      <w:spacing w:before="48"/>
                      <w:ind w:left="20"/>
                    </w:pPr>
                    <w:hyperlink r:id="rId2">
                      <w:r>
                        <w:rPr>
                          <w:color w:val="2D74B5"/>
                          <w:w w:val="105"/>
                        </w:rPr>
                        <w:t>www.interreg-</w:t>
                      </w:r>
                      <w:r>
                        <w:rPr>
                          <w:color w:val="2D74B5"/>
                          <w:spacing w:val="-2"/>
                          <w:w w:val="105"/>
                        </w:rPr>
                        <w:t>rohu.eu</w:t>
                      </w:r>
                    </w:hyperlink>
                  </w:p>
                  <w:p w14:paraId="11B17D91" w14:textId="77777777" w:rsidR="001D18CE" w:rsidRDefault="002D288A">
                    <w:pPr>
                      <w:spacing w:before="13"/>
                      <w:ind w:right="78"/>
                      <w:jc w:val="righ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8E086" w14:textId="77777777" w:rsidR="002D288A" w:rsidRDefault="002D288A">
      <w:r>
        <w:separator/>
      </w:r>
    </w:p>
  </w:footnote>
  <w:footnote w:type="continuationSeparator" w:id="0">
    <w:p w14:paraId="60D1D09D" w14:textId="77777777" w:rsidR="002D288A" w:rsidRDefault="002D2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7DA1A" w14:textId="77777777" w:rsidR="001D18CE" w:rsidRDefault="002D288A">
    <w:pPr>
      <w:pStyle w:val="Szvegtrzs"/>
      <w:spacing w:line="14" w:lineRule="auto"/>
    </w:pPr>
    <w:r>
      <w:rPr>
        <w:noProof/>
      </w:rPr>
      <w:drawing>
        <wp:anchor distT="0" distB="0" distL="0" distR="0" simplePos="0" relativeHeight="251653120" behindDoc="1" locked="0" layoutInCell="1" allowOverlap="1" wp14:anchorId="2A54190F" wp14:editId="77522AFD">
          <wp:simplePos x="0" y="0"/>
          <wp:positionH relativeFrom="page">
            <wp:posOffset>6205473</wp:posOffset>
          </wp:positionH>
          <wp:positionV relativeFrom="page">
            <wp:posOffset>628675</wp:posOffset>
          </wp:positionV>
          <wp:extent cx="399796" cy="43912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9796" cy="439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5168" behindDoc="1" locked="0" layoutInCell="1" allowOverlap="1" wp14:anchorId="2648243F" wp14:editId="38A353F0">
          <wp:simplePos x="0" y="0"/>
          <wp:positionH relativeFrom="page">
            <wp:posOffset>5349747</wp:posOffset>
          </wp:positionH>
          <wp:positionV relativeFrom="page">
            <wp:posOffset>629183</wp:posOffset>
          </wp:positionV>
          <wp:extent cx="485381" cy="46200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85381" cy="4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1" locked="0" layoutInCell="1" allowOverlap="1" wp14:anchorId="6CD7E9DD" wp14:editId="3233AEA9">
          <wp:simplePos x="0" y="0"/>
          <wp:positionH relativeFrom="page">
            <wp:posOffset>914400</wp:posOffset>
          </wp:positionH>
          <wp:positionV relativeFrom="page">
            <wp:posOffset>639330</wp:posOffset>
          </wp:positionV>
          <wp:extent cx="2938018" cy="722744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938018" cy="7227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05D63"/>
    <w:multiLevelType w:val="hybridMultilevel"/>
    <w:tmpl w:val="DD06B0AC"/>
    <w:lvl w:ilvl="0" w:tplc="5748C9E8">
      <w:numFmt w:val="bullet"/>
      <w:lvlText w:val="-"/>
      <w:lvlJc w:val="left"/>
      <w:pPr>
        <w:ind w:left="828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E5395"/>
        <w:spacing w:val="0"/>
        <w:w w:val="96"/>
        <w:sz w:val="22"/>
        <w:szCs w:val="22"/>
        <w:lang w:val="en-US" w:eastAsia="en-US" w:bidi="ar-SA"/>
      </w:rPr>
    </w:lvl>
    <w:lvl w:ilvl="1" w:tplc="6A6E66D2"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2" w:tplc="26805D82">
      <w:numFmt w:val="bullet"/>
      <w:lvlText w:val="•"/>
      <w:lvlJc w:val="left"/>
      <w:pPr>
        <w:ind w:left="2149" w:hanging="360"/>
      </w:pPr>
      <w:rPr>
        <w:rFonts w:hint="default"/>
        <w:lang w:val="en-US" w:eastAsia="en-US" w:bidi="ar-SA"/>
      </w:rPr>
    </w:lvl>
    <w:lvl w:ilvl="3" w:tplc="9B4095A0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4" w:tplc="C766135C">
      <w:numFmt w:val="bullet"/>
      <w:lvlText w:val="•"/>
      <w:lvlJc w:val="left"/>
      <w:pPr>
        <w:ind w:left="3478" w:hanging="360"/>
      </w:pPr>
      <w:rPr>
        <w:rFonts w:hint="default"/>
        <w:lang w:val="en-US" w:eastAsia="en-US" w:bidi="ar-SA"/>
      </w:rPr>
    </w:lvl>
    <w:lvl w:ilvl="5" w:tplc="FE5E221E">
      <w:numFmt w:val="bullet"/>
      <w:lvlText w:val="•"/>
      <w:lvlJc w:val="left"/>
      <w:pPr>
        <w:ind w:left="4143" w:hanging="360"/>
      </w:pPr>
      <w:rPr>
        <w:rFonts w:hint="default"/>
        <w:lang w:val="en-US" w:eastAsia="en-US" w:bidi="ar-SA"/>
      </w:rPr>
    </w:lvl>
    <w:lvl w:ilvl="6" w:tplc="19A6420C"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ar-SA"/>
      </w:rPr>
    </w:lvl>
    <w:lvl w:ilvl="7" w:tplc="2856B99C"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8" w:tplc="489AD10A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48E4758"/>
    <w:multiLevelType w:val="hybridMultilevel"/>
    <w:tmpl w:val="81308890"/>
    <w:lvl w:ilvl="0" w:tplc="8F367348">
      <w:numFmt w:val="bullet"/>
      <w:lvlText w:val=""/>
      <w:lvlJc w:val="left"/>
      <w:pPr>
        <w:ind w:left="605" w:hanging="457"/>
      </w:pPr>
      <w:rPr>
        <w:rFonts w:ascii="Symbol" w:eastAsia="Symbol" w:hAnsi="Symbol" w:cs="Symbol" w:hint="default"/>
        <w:b w:val="0"/>
        <w:bCs w:val="0"/>
        <w:i w:val="0"/>
        <w:iCs w:val="0"/>
        <w:color w:val="2E5395"/>
        <w:spacing w:val="0"/>
        <w:w w:val="100"/>
        <w:sz w:val="22"/>
        <w:szCs w:val="22"/>
        <w:lang w:val="en-US" w:eastAsia="en-US" w:bidi="ar-SA"/>
      </w:rPr>
    </w:lvl>
    <w:lvl w:ilvl="1" w:tplc="F5845008">
      <w:numFmt w:val="bullet"/>
      <w:lvlText w:val="•"/>
      <w:lvlJc w:val="left"/>
      <w:pPr>
        <w:ind w:left="1286" w:hanging="457"/>
      </w:pPr>
      <w:rPr>
        <w:rFonts w:hint="default"/>
        <w:lang w:val="en-US" w:eastAsia="en-US" w:bidi="ar-SA"/>
      </w:rPr>
    </w:lvl>
    <w:lvl w:ilvl="2" w:tplc="99746BE0">
      <w:numFmt w:val="bullet"/>
      <w:lvlText w:val="•"/>
      <w:lvlJc w:val="left"/>
      <w:pPr>
        <w:ind w:left="1973" w:hanging="457"/>
      </w:pPr>
      <w:rPr>
        <w:rFonts w:hint="default"/>
        <w:lang w:val="en-US" w:eastAsia="en-US" w:bidi="ar-SA"/>
      </w:rPr>
    </w:lvl>
    <w:lvl w:ilvl="3" w:tplc="FE54A8C0">
      <w:numFmt w:val="bullet"/>
      <w:lvlText w:val="•"/>
      <w:lvlJc w:val="left"/>
      <w:pPr>
        <w:ind w:left="2660" w:hanging="457"/>
      </w:pPr>
      <w:rPr>
        <w:rFonts w:hint="default"/>
        <w:lang w:val="en-US" w:eastAsia="en-US" w:bidi="ar-SA"/>
      </w:rPr>
    </w:lvl>
    <w:lvl w:ilvl="4" w:tplc="5D782294">
      <w:numFmt w:val="bullet"/>
      <w:lvlText w:val="•"/>
      <w:lvlJc w:val="left"/>
      <w:pPr>
        <w:ind w:left="3346" w:hanging="457"/>
      </w:pPr>
      <w:rPr>
        <w:rFonts w:hint="default"/>
        <w:lang w:val="en-US" w:eastAsia="en-US" w:bidi="ar-SA"/>
      </w:rPr>
    </w:lvl>
    <w:lvl w:ilvl="5" w:tplc="D6AC054A">
      <w:numFmt w:val="bullet"/>
      <w:lvlText w:val="•"/>
      <w:lvlJc w:val="left"/>
      <w:pPr>
        <w:ind w:left="4033" w:hanging="457"/>
      </w:pPr>
      <w:rPr>
        <w:rFonts w:hint="default"/>
        <w:lang w:val="en-US" w:eastAsia="en-US" w:bidi="ar-SA"/>
      </w:rPr>
    </w:lvl>
    <w:lvl w:ilvl="6" w:tplc="2948F9B2">
      <w:numFmt w:val="bullet"/>
      <w:lvlText w:val="•"/>
      <w:lvlJc w:val="left"/>
      <w:pPr>
        <w:ind w:left="4720" w:hanging="457"/>
      </w:pPr>
      <w:rPr>
        <w:rFonts w:hint="default"/>
        <w:lang w:val="en-US" w:eastAsia="en-US" w:bidi="ar-SA"/>
      </w:rPr>
    </w:lvl>
    <w:lvl w:ilvl="7" w:tplc="C0642D86">
      <w:numFmt w:val="bullet"/>
      <w:lvlText w:val="•"/>
      <w:lvlJc w:val="left"/>
      <w:pPr>
        <w:ind w:left="5406" w:hanging="457"/>
      </w:pPr>
      <w:rPr>
        <w:rFonts w:hint="default"/>
        <w:lang w:val="en-US" w:eastAsia="en-US" w:bidi="ar-SA"/>
      </w:rPr>
    </w:lvl>
    <w:lvl w:ilvl="8" w:tplc="FA66D64E">
      <w:numFmt w:val="bullet"/>
      <w:lvlText w:val="•"/>
      <w:lvlJc w:val="left"/>
      <w:pPr>
        <w:ind w:left="6093" w:hanging="457"/>
      </w:pPr>
      <w:rPr>
        <w:rFonts w:hint="default"/>
        <w:lang w:val="en-US" w:eastAsia="en-US" w:bidi="ar-SA"/>
      </w:rPr>
    </w:lvl>
  </w:abstractNum>
  <w:abstractNum w:abstractNumId="2" w15:restartNumberingAfterBreak="0">
    <w:nsid w:val="49266BF0"/>
    <w:multiLevelType w:val="hybridMultilevel"/>
    <w:tmpl w:val="5E2AFC7C"/>
    <w:lvl w:ilvl="0" w:tplc="A4DC1D22">
      <w:numFmt w:val="bullet"/>
      <w:lvlText w:val=""/>
      <w:lvlJc w:val="left"/>
      <w:pPr>
        <w:ind w:left="115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E5395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68997DFD"/>
    <w:multiLevelType w:val="hybridMultilevel"/>
    <w:tmpl w:val="64465550"/>
    <w:lvl w:ilvl="0" w:tplc="4948CAF4">
      <w:numFmt w:val="bullet"/>
      <w:lvlText w:val=""/>
      <w:lvlJc w:val="left"/>
      <w:pPr>
        <w:ind w:left="432" w:hanging="342"/>
      </w:pPr>
      <w:rPr>
        <w:rFonts w:ascii="Symbol" w:eastAsia="Symbol" w:hAnsi="Symbol" w:cs="Symbol" w:hint="default"/>
        <w:b w:val="0"/>
        <w:bCs w:val="0"/>
        <w:i w:val="0"/>
        <w:iCs w:val="0"/>
        <w:color w:val="2E5395"/>
        <w:spacing w:val="0"/>
        <w:w w:val="100"/>
        <w:sz w:val="22"/>
        <w:szCs w:val="22"/>
        <w:lang w:val="en-US" w:eastAsia="en-US" w:bidi="ar-SA"/>
      </w:rPr>
    </w:lvl>
    <w:lvl w:ilvl="1" w:tplc="7F42A1C0">
      <w:numFmt w:val="bullet"/>
      <w:lvlText w:val="•"/>
      <w:lvlJc w:val="left"/>
      <w:pPr>
        <w:ind w:left="1142" w:hanging="342"/>
      </w:pPr>
      <w:rPr>
        <w:rFonts w:hint="default"/>
        <w:lang w:val="en-US" w:eastAsia="en-US" w:bidi="ar-SA"/>
      </w:rPr>
    </w:lvl>
    <w:lvl w:ilvl="2" w:tplc="EFD45530">
      <w:numFmt w:val="bullet"/>
      <w:lvlText w:val="•"/>
      <w:lvlJc w:val="left"/>
      <w:pPr>
        <w:ind w:left="1845" w:hanging="342"/>
      </w:pPr>
      <w:rPr>
        <w:rFonts w:hint="default"/>
        <w:lang w:val="en-US" w:eastAsia="en-US" w:bidi="ar-SA"/>
      </w:rPr>
    </w:lvl>
    <w:lvl w:ilvl="3" w:tplc="968858AE">
      <w:numFmt w:val="bullet"/>
      <w:lvlText w:val="•"/>
      <w:lvlJc w:val="left"/>
      <w:pPr>
        <w:ind w:left="2548" w:hanging="342"/>
      </w:pPr>
      <w:rPr>
        <w:rFonts w:hint="default"/>
        <w:lang w:val="en-US" w:eastAsia="en-US" w:bidi="ar-SA"/>
      </w:rPr>
    </w:lvl>
    <w:lvl w:ilvl="4" w:tplc="7A1E5B8E">
      <w:numFmt w:val="bullet"/>
      <w:lvlText w:val="•"/>
      <w:lvlJc w:val="left"/>
      <w:pPr>
        <w:ind w:left="3250" w:hanging="342"/>
      </w:pPr>
      <w:rPr>
        <w:rFonts w:hint="default"/>
        <w:lang w:val="en-US" w:eastAsia="en-US" w:bidi="ar-SA"/>
      </w:rPr>
    </w:lvl>
    <w:lvl w:ilvl="5" w:tplc="D94E0D4A">
      <w:numFmt w:val="bullet"/>
      <w:lvlText w:val="•"/>
      <w:lvlJc w:val="left"/>
      <w:pPr>
        <w:ind w:left="3953" w:hanging="342"/>
      </w:pPr>
      <w:rPr>
        <w:rFonts w:hint="default"/>
        <w:lang w:val="en-US" w:eastAsia="en-US" w:bidi="ar-SA"/>
      </w:rPr>
    </w:lvl>
    <w:lvl w:ilvl="6" w:tplc="3A92537C">
      <w:numFmt w:val="bullet"/>
      <w:lvlText w:val="•"/>
      <w:lvlJc w:val="left"/>
      <w:pPr>
        <w:ind w:left="4656" w:hanging="342"/>
      </w:pPr>
      <w:rPr>
        <w:rFonts w:hint="default"/>
        <w:lang w:val="en-US" w:eastAsia="en-US" w:bidi="ar-SA"/>
      </w:rPr>
    </w:lvl>
    <w:lvl w:ilvl="7" w:tplc="176AC0B2">
      <w:numFmt w:val="bullet"/>
      <w:lvlText w:val="•"/>
      <w:lvlJc w:val="left"/>
      <w:pPr>
        <w:ind w:left="5358" w:hanging="342"/>
      </w:pPr>
      <w:rPr>
        <w:rFonts w:hint="default"/>
        <w:lang w:val="en-US" w:eastAsia="en-US" w:bidi="ar-SA"/>
      </w:rPr>
    </w:lvl>
    <w:lvl w:ilvl="8" w:tplc="F98863FA">
      <w:numFmt w:val="bullet"/>
      <w:lvlText w:val="•"/>
      <w:lvlJc w:val="left"/>
      <w:pPr>
        <w:ind w:left="6061" w:hanging="342"/>
      </w:pPr>
      <w:rPr>
        <w:rFonts w:hint="default"/>
        <w:lang w:val="en-US" w:eastAsia="en-US" w:bidi="ar-SA"/>
      </w:rPr>
    </w:lvl>
  </w:abstractNum>
  <w:abstractNum w:abstractNumId="4" w15:restartNumberingAfterBreak="0">
    <w:nsid w:val="7ECE09FC"/>
    <w:multiLevelType w:val="hybridMultilevel"/>
    <w:tmpl w:val="93DE36AA"/>
    <w:lvl w:ilvl="0" w:tplc="A4DC1D2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E5395"/>
        <w:spacing w:val="0"/>
        <w:w w:val="100"/>
        <w:sz w:val="22"/>
        <w:szCs w:val="22"/>
        <w:lang w:val="en-US" w:eastAsia="en-US" w:bidi="ar-SA"/>
      </w:rPr>
    </w:lvl>
    <w:lvl w:ilvl="1" w:tplc="F48E96BC"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2" w:tplc="253AAAD8">
      <w:numFmt w:val="bullet"/>
      <w:lvlText w:val="•"/>
      <w:lvlJc w:val="left"/>
      <w:pPr>
        <w:ind w:left="2149" w:hanging="360"/>
      </w:pPr>
      <w:rPr>
        <w:rFonts w:hint="default"/>
        <w:lang w:val="en-US" w:eastAsia="en-US" w:bidi="ar-SA"/>
      </w:rPr>
    </w:lvl>
    <w:lvl w:ilvl="3" w:tplc="8EE6B5D2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4" w:tplc="D85CF6A0">
      <w:numFmt w:val="bullet"/>
      <w:lvlText w:val="•"/>
      <w:lvlJc w:val="left"/>
      <w:pPr>
        <w:ind w:left="3478" w:hanging="360"/>
      </w:pPr>
      <w:rPr>
        <w:rFonts w:hint="default"/>
        <w:lang w:val="en-US" w:eastAsia="en-US" w:bidi="ar-SA"/>
      </w:rPr>
    </w:lvl>
    <w:lvl w:ilvl="5" w:tplc="16D2CEBE">
      <w:numFmt w:val="bullet"/>
      <w:lvlText w:val="•"/>
      <w:lvlJc w:val="left"/>
      <w:pPr>
        <w:ind w:left="4143" w:hanging="360"/>
      </w:pPr>
      <w:rPr>
        <w:rFonts w:hint="default"/>
        <w:lang w:val="en-US" w:eastAsia="en-US" w:bidi="ar-SA"/>
      </w:rPr>
    </w:lvl>
    <w:lvl w:ilvl="6" w:tplc="FB209126"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ar-SA"/>
      </w:rPr>
    </w:lvl>
    <w:lvl w:ilvl="7" w:tplc="EC02BEE6"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8" w:tplc="1BFE3406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ar-SA"/>
      </w:rPr>
    </w:lvl>
  </w:abstractNum>
  <w:num w:numId="1" w16cid:durableId="939526408">
    <w:abstractNumId w:val="4"/>
  </w:num>
  <w:num w:numId="2" w16cid:durableId="489054759">
    <w:abstractNumId w:val="0"/>
  </w:num>
  <w:num w:numId="3" w16cid:durableId="1973704252">
    <w:abstractNumId w:val="1"/>
  </w:num>
  <w:num w:numId="4" w16cid:durableId="1736473013">
    <w:abstractNumId w:val="3"/>
  </w:num>
  <w:num w:numId="5" w16cid:durableId="1458917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8CE"/>
    <w:rsid w:val="00182E78"/>
    <w:rsid w:val="001D18CE"/>
    <w:rsid w:val="002D288A"/>
    <w:rsid w:val="00341C4E"/>
    <w:rsid w:val="00393099"/>
    <w:rsid w:val="003F5147"/>
    <w:rsid w:val="005D0E44"/>
    <w:rsid w:val="00843309"/>
    <w:rsid w:val="008650FA"/>
    <w:rsid w:val="0089151E"/>
    <w:rsid w:val="00911511"/>
    <w:rsid w:val="00946213"/>
    <w:rsid w:val="009B0A0D"/>
    <w:rsid w:val="00BA4151"/>
    <w:rsid w:val="00CA6A27"/>
    <w:rsid w:val="00D76C47"/>
    <w:rsid w:val="00E31C49"/>
    <w:rsid w:val="00E77525"/>
    <w:rsid w:val="00FB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5C080"/>
  <w15:docId w15:val="{EE5CD078-A192-4F37-A83A-A6C38D20B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Cm">
    <w:name w:val="Title"/>
    <w:basedOn w:val="Norml"/>
    <w:uiPriority w:val="10"/>
    <w:qFormat/>
    <w:pPr>
      <w:spacing w:before="13"/>
      <w:ind w:right="78"/>
      <w:jc w:val="right"/>
    </w:pPr>
    <w:rPr>
      <w:rFonts w:ascii="Calibri" w:eastAsia="Calibri" w:hAnsi="Calibri" w:cs="Calibri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character" w:styleId="Hiperhivatkozs">
    <w:name w:val="Hyperlink"/>
    <w:basedOn w:val="Bekezdsalapbettpusa"/>
    <w:uiPriority w:val="99"/>
    <w:unhideWhenUsed/>
    <w:rsid w:val="00D76C47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76C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rosoknaturpark.hu/interreg-romania-magyarorszag-program-rohu-292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korosoknaturpark.hu/interreg-romania-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QKfH7e-lsn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563</Words>
  <Characters>3892</Characters>
  <Application>Microsoft Office Word</Application>
  <DocSecurity>0</DocSecurity>
  <Lines>32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Mihai</dc:creator>
  <cp:lastModifiedBy>Fekete Viktor</cp:lastModifiedBy>
  <cp:revision>2</cp:revision>
  <dcterms:created xsi:type="dcterms:W3CDTF">2026-05-21T08:31:00Z</dcterms:created>
  <dcterms:modified xsi:type="dcterms:W3CDTF">2026-05-21T08:31:00Z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2026-03-31T00:00:00Z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c8fc3ada-2aa9-4ef9-a6d4-db866af7291b</vt:lpwstr>
  </property>
</Properties>
</file>