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BCC5" w14:textId="77777777" w:rsidR="00FF5398" w:rsidRPr="002F4AC8" w:rsidRDefault="00FF5398" w:rsidP="00DA1851">
      <w:pPr>
        <w:pStyle w:val="BodyText"/>
        <w:spacing w:before="177" w:line="276" w:lineRule="auto"/>
        <w:rPr>
          <w:rFonts w:ascii="Open Sans" w:hAnsi="Open Sans" w:cs="Open Sans"/>
          <w:color w:val="365F91" w:themeColor="accent1" w:themeShade="BF"/>
          <w:lang w:val="en-GB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8"/>
      </w:tblGrid>
      <w:tr w:rsidR="002F4AC8" w:rsidRPr="002F4AC8" w14:paraId="274DB0E0" w14:textId="77777777">
        <w:trPr>
          <w:trHeight w:val="462"/>
        </w:trPr>
        <w:tc>
          <w:tcPr>
            <w:tcW w:w="9742" w:type="dxa"/>
            <w:gridSpan w:val="2"/>
            <w:shd w:val="clear" w:color="auto" w:fill="44536A"/>
          </w:tcPr>
          <w:p w14:paraId="6B4092D4" w14:textId="77777777" w:rsidR="00FF5398" w:rsidRPr="002F4AC8" w:rsidRDefault="00000000" w:rsidP="00DA1851">
            <w:pPr>
              <w:pStyle w:val="TableParagraph"/>
              <w:spacing w:line="276" w:lineRule="auto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90"/>
                <w:lang w:val="en-GB"/>
              </w:rPr>
              <w:t>2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90"/>
                <w:vertAlign w:val="superscript"/>
                <w:lang w:val="en-GB"/>
              </w:rPr>
              <w:t>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90"/>
                <w:lang w:val="en-GB"/>
              </w:rPr>
              <w:t>Open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4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90"/>
                <w:lang w:val="en-GB"/>
              </w:rPr>
              <w:t>Call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90"/>
                <w:lang w:val="en-GB"/>
              </w:rPr>
              <w:t>-Normal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6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90"/>
                <w:lang w:val="en-GB"/>
              </w:rPr>
              <w:t>Projects</w:t>
            </w:r>
          </w:p>
        </w:tc>
      </w:tr>
      <w:tr w:rsidR="002F4AC8" w:rsidRPr="002F4AC8" w14:paraId="748FF95A" w14:textId="77777777">
        <w:trPr>
          <w:trHeight w:val="465"/>
        </w:trPr>
        <w:tc>
          <w:tcPr>
            <w:tcW w:w="2264" w:type="dxa"/>
          </w:tcPr>
          <w:p w14:paraId="6A873D8A" w14:textId="77777777" w:rsidR="00FF5398" w:rsidRPr="002F4AC8" w:rsidRDefault="00000000" w:rsidP="00DA1851">
            <w:pPr>
              <w:pStyle w:val="TableParagraph"/>
              <w:spacing w:line="276" w:lineRule="auto"/>
              <w:ind w:left="12"/>
              <w:jc w:val="center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w w:val="90"/>
                <w:lang w:val="en-GB"/>
              </w:rPr>
              <w:t>Project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4"/>
                <w:lang w:val="en-GB"/>
              </w:rPr>
              <w:t>code</w:t>
            </w:r>
          </w:p>
        </w:tc>
        <w:tc>
          <w:tcPr>
            <w:tcW w:w="7478" w:type="dxa"/>
          </w:tcPr>
          <w:p w14:paraId="6150D1DD" w14:textId="77777777" w:rsidR="00FF5398" w:rsidRPr="002F4AC8" w:rsidRDefault="00000000" w:rsidP="00DA1851">
            <w:pPr>
              <w:pStyle w:val="TableParagraph"/>
              <w:spacing w:line="276" w:lineRule="auto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  <w:t>ROHU-297</w:t>
            </w:r>
          </w:p>
        </w:tc>
      </w:tr>
      <w:tr w:rsidR="002F4AC8" w:rsidRPr="002F4AC8" w14:paraId="60A1639A" w14:textId="77777777">
        <w:trPr>
          <w:trHeight w:val="777"/>
        </w:trPr>
        <w:tc>
          <w:tcPr>
            <w:tcW w:w="2264" w:type="dxa"/>
          </w:tcPr>
          <w:p w14:paraId="525DEB61" w14:textId="77777777" w:rsidR="00FF5398" w:rsidRPr="002F4AC8" w:rsidRDefault="00000000" w:rsidP="00DA1851">
            <w:pPr>
              <w:pStyle w:val="TableParagraph"/>
              <w:spacing w:line="276" w:lineRule="auto"/>
              <w:ind w:left="12" w:right="3"/>
              <w:jc w:val="center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w w:val="90"/>
                <w:lang w:val="en-GB"/>
              </w:rPr>
              <w:t>Project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  <w:t>title</w:t>
            </w:r>
          </w:p>
        </w:tc>
        <w:tc>
          <w:tcPr>
            <w:tcW w:w="7478" w:type="dxa"/>
          </w:tcPr>
          <w:p w14:paraId="781BC17A" w14:textId="77777777" w:rsidR="00FF5398" w:rsidRPr="002F4AC8" w:rsidRDefault="00000000" w:rsidP="00DA1851">
            <w:pPr>
              <w:pStyle w:val="TableParagraph"/>
              <w:spacing w:before="33" w:line="276" w:lineRule="auto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  <w:t>COMODI</w:t>
            </w:r>
          </w:p>
          <w:p w14:paraId="5BDA4BF9" w14:textId="77777777" w:rsidR="00FF5398" w:rsidRPr="002F4AC8" w:rsidRDefault="00000000" w:rsidP="00DA1851">
            <w:pPr>
              <w:pStyle w:val="TableParagraph"/>
              <w:spacing w:before="58" w:line="276" w:lineRule="auto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Cross-Border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Open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Model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6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Digital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Museum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lang w:val="en-GB"/>
              </w:rPr>
              <w:t>Database</w:t>
            </w:r>
          </w:p>
        </w:tc>
      </w:tr>
      <w:tr w:rsidR="002F4AC8" w:rsidRPr="002F4AC8" w14:paraId="3293DAAD" w14:textId="77777777">
        <w:trPr>
          <w:trHeight w:val="809"/>
        </w:trPr>
        <w:tc>
          <w:tcPr>
            <w:tcW w:w="2264" w:type="dxa"/>
          </w:tcPr>
          <w:p w14:paraId="2A76E41D" w14:textId="77777777" w:rsidR="00FF5398" w:rsidRPr="002F4AC8" w:rsidRDefault="00000000" w:rsidP="00DA1851">
            <w:pPr>
              <w:pStyle w:val="TableParagraph"/>
              <w:spacing w:line="276" w:lineRule="auto"/>
              <w:ind w:left="12" w:right="2"/>
              <w:jc w:val="center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w w:val="90"/>
                <w:lang w:val="en-GB"/>
              </w:rPr>
              <w:t>Priority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14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4"/>
                <w:w w:val="95"/>
                <w:lang w:val="en-GB"/>
              </w:rPr>
              <w:t>axis</w:t>
            </w:r>
          </w:p>
        </w:tc>
        <w:tc>
          <w:tcPr>
            <w:tcW w:w="7478" w:type="dxa"/>
          </w:tcPr>
          <w:p w14:paraId="2E19E5DB" w14:textId="77777777" w:rsidR="00FF5398" w:rsidRPr="002F4AC8" w:rsidRDefault="00000000" w:rsidP="00DA1851">
            <w:pPr>
              <w:pStyle w:val="TableParagraph"/>
              <w:spacing w:before="12" w:line="276" w:lineRule="auto"/>
              <w:ind w:right="122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6 – Promoting cross-border cooperation between institutions and citizen (Cooperation of institutions and communities)</w:t>
            </w:r>
          </w:p>
        </w:tc>
      </w:tr>
      <w:tr w:rsidR="002F4AC8" w:rsidRPr="002F4AC8" w14:paraId="7B770513" w14:textId="77777777">
        <w:trPr>
          <w:trHeight w:val="808"/>
        </w:trPr>
        <w:tc>
          <w:tcPr>
            <w:tcW w:w="2264" w:type="dxa"/>
          </w:tcPr>
          <w:p w14:paraId="6D38E9B3" w14:textId="77777777" w:rsidR="00FF5398" w:rsidRPr="002F4AC8" w:rsidRDefault="00000000" w:rsidP="00DA1851">
            <w:pPr>
              <w:pStyle w:val="TableParagraph"/>
              <w:spacing w:line="276" w:lineRule="auto"/>
              <w:ind w:left="714" w:hanging="216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w w:val="90"/>
                <w:lang w:val="en-GB"/>
              </w:rPr>
              <w:t xml:space="preserve">Investment 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  <w:t>priority</w:t>
            </w:r>
          </w:p>
        </w:tc>
        <w:tc>
          <w:tcPr>
            <w:tcW w:w="7478" w:type="dxa"/>
          </w:tcPr>
          <w:p w14:paraId="3B6A637A" w14:textId="77777777" w:rsidR="00FF5398" w:rsidRPr="002F4AC8" w:rsidRDefault="00000000" w:rsidP="002F4AC8">
            <w:pPr>
              <w:pStyle w:val="TableParagraph"/>
              <w:spacing w:before="12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11/b,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Promoting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legal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administrative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cooperation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 xml:space="preserve">cooperation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between citizens and institutions</w:t>
            </w:r>
          </w:p>
        </w:tc>
      </w:tr>
      <w:tr w:rsidR="002F4AC8" w:rsidRPr="002F4AC8" w14:paraId="00158ACE" w14:textId="77777777">
        <w:trPr>
          <w:trHeight w:val="808"/>
        </w:trPr>
        <w:tc>
          <w:tcPr>
            <w:tcW w:w="2264" w:type="dxa"/>
          </w:tcPr>
          <w:p w14:paraId="200AAE3A" w14:textId="77777777" w:rsidR="00FF5398" w:rsidRPr="002F4AC8" w:rsidRDefault="00000000" w:rsidP="00DA1851">
            <w:pPr>
              <w:pStyle w:val="TableParagraph"/>
              <w:spacing w:line="276" w:lineRule="auto"/>
              <w:ind w:left="774" w:hanging="538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10"/>
                <w:lang w:val="en-GB"/>
              </w:rPr>
              <w:t xml:space="preserve">Implementation 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  <w:t>period</w:t>
            </w:r>
          </w:p>
        </w:tc>
        <w:tc>
          <w:tcPr>
            <w:tcW w:w="7478" w:type="dxa"/>
          </w:tcPr>
          <w:p w14:paraId="54CAB884" w14:textId="77777777" w:rsidR="00FF5398" w:rsidRPr="002F4AC8" w:rsidRDefault="00000000" w:rsidP="00DA1851">
            <w:pPr>
              <w:pStyle w:val="TableParagraph"/>
              <w:spacing w:before="185" w:line="276" w:lineRule="auto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21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6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months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4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(1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vertAlign w:val="superscript"/>
                <w:lang w:val="en-GB"/>
              </w:rPr>
              <w:t>st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5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4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December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2018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5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–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4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31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vertAlign w:val="superscript"/>
                <w:lang w:val="en-GB"/>
              </w:rPr>
              <w:t>st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5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5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August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5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2020)</w:t>
            </w:r>
          </w:p>
        </w:tc>
      </w:tr>
      <w:tr w:rsidR="002F4AC8" w:rsidRPr="002F4AC8" w14:paraId="226565CE" w14:textId="77777777">
        <w:trPr>
          <w:trHeight w:val="1843"/>
        </w:trPr>
        <w:tc>
          <w:tcPr>
            <w:tcW w:w="2264" w:type="dxa"/>
          </w:tcPr>
          <w:p w14:paraId="557AB50F" w14:textId="77777777" w:rsidR="00FF5398" w:rsidRPr="002F4AC8" w:rsidRDefault="00FF5398" w:rsidP="00DA1851">
            <w:pPr>
              <w:pStyle w:val="TableParagraph"/>
              <w:spacing w:line="276" w:lineRule="auto"/>
              <w:ind w:left="0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</w:p>
          <w:p w14:paraId="5F80F171" w14:textId="77777777" w:rsidR="00FF5398" w:rsidRPr="002F4AC8" w:rsidRDefault="00FF5398" w:rsidP="00DA1851">
            <w:pPr>
              <w:pStyle w:val="TableParagraph"/>
              <w:spacing w:before="175" w:line="276" w:lineRule="auto"/>
              <w:ind w:left="0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</w:p>
          <w:p w14:paraId="70BB603A" w14:textId="77777777" w:rsidR="00FF5398" w:rsidRPr="002F4AC8" w:rsidRDefault="00000000" w:rsidP="00DA1851">
            <w:pPr>
              <w:pStyle w:val="TableParagraph"/>
              <w:spacing w:line="276" w:lineRule="auto"/>
              <w:ind w:left="12" w:right="5"/>
              <w:jc w:val="center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  <w:t>Objective</w:t>
            </w:r>
          </w:p>
        </w:tc>
        <w:tc>
          <w:tcPr>
            <w:tcW w:w="7478" w:type="dxa"/>
          </w:tcPr>
          <w:p w14:paraId="5F678BA7" w14:textId="643D0E64" w:rsidR="00FF5398" w:rsidRPr="002F4AC8" w:rsidRDefault="00000000" w:rsidP="002F4AC8">
            <w:pPr>
              <w:pStyle w:val="TableParagraph"/>
              <w:spacing w:before="15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The project’s main objective was to implement new, digital solutions with a dual purpose: to provide access to digiti</w:t>
            </w:r>
            <w:r w:rsidR="00A04930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s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ed cultural heritage, especially archaeological data sources and collections, thus disseminating knowledge about the region’s history and culture and strengthening the cross-border, cultural and institutional cooperation.</w:t>
            </w:r>
          </w:p>
        </w:tc>
      </w:tr>
      <w:tr w:rsidR="002F4AC8" w:rsidRPr="002F4AC8" w14:paraId="31E911AD" w14:textId="77777777" w:rsidTr="005C0585">
        <w:trPr>
          <w:trHeight w:val="723"/>
        </w:trPr>
        <w:tc>
          <w:tcPr>
            <w:tcW w:w="2264" w:type="dxa"/>
            <w:vMerge w:val="restart"/>
          </w:tcPr>
          <w:p w14:paraId="26FF4509" w14:textId="77777777" w:rsidR="00FF5398" w:rsidRPr="002F4AC8" w:rsidRDefault="00FF5398" w:rsidP="00DA1851">
            <w:pPr>
              <w:pStyle w:val="TableParagraph"/>
              <w:spacing w:line="276" w:lineRule="auto"/>
              <w:ind w:left="0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</w:p>
          <w:p w14:paraId="2A0842C3" w14:textId="77777777" w:rsidR="00FF5398" w:rsidRPr="002F4AC8" w:rsidRDefault="00FF5398" w:rsidP="00DA1851">
            <w:pPr>
              <w:pStyle w:val="TableParagraph"/>
              <w:spacing w:line="276" w:lineRule="auto"/>
              <w:ind w:left="0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</w:p>
          <w:p w14:paraId="19F5FA2D" w14:textId="77777777" w:rsidR="00FF5398" w:rsidRPr="002F4AC8" w:rsidRDefault="00FF5398" w:rsidP="00DA1851">
            <w:pPr>
              <w:pStyle w:val="TableParagraph"/>
              <w:spacing w:line="276" w:lineRule="auto"/>
              <w:ind w:left="0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</w:p>
          <w:p w14:paraId="0C8B40D4" w14:textId="77777777" w:rsidR="00FF5398" w:rsidRPr="002F4AC8" w:rsidRDefault="00FF5398" w:rsidP="00DA1851">
            <w:pPr>
              <w:pStyle w:val="TableParagraph"/>
              <w:spacing w:line="276" w:lineRule="auto"/>
              <w:ind w:left="0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</w:p>
          <w:p w14:paraId="5542CC7F" w14:textId="77777777" w:rsidR="00FF5398" w:rsidRPr="002F4AC8" w:rsidRDefault="00FF5398" w:rsidP="00DA1851">
            <w:pPr>
              <w:pStyle w:val="TableParagraph"/>
              <w:spacing w:line="276" w:lineRule="auto"/>
              <w:ind w:left="0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</w:p>
          <w:p w14:paraId="7EAC08E9" w14:textId="77777777" w:rsidR="00FF5398" w:rsidRPr="002F4AC8" w:rsidRDefault="00FF5398" w:rsidP="00DA1851">
            <w:pPr>
              <w:pStyle w:val="TableParagraph"/>
              <w:spacing w:before="119" w:line="276" w:lineRule="auto"/>
              <w:ind w:left="0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</w:p>
          <w:p w14:paraId="28DEDE9D" w14:textId="77777777" w:rsidR="00FF5398" w:rsidRPr="002F4AC8" w:rsidRDefault="00000000" w:rsidP="00DA1851">
            <w:pPr>
              <w:pStyle w:val="TableParagraph"/>
              <w:spacing w:line="276" w:lineRule="auto"/>
              <w:ind w:left="479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  <w:t>Partnership</w:t>
            </w:r>
          </w:p>
        </w:tc>
        <w:tc>
          <w:tcPr>
            <w:tcW w:w="7478" w:type="dxa"/>
          </w:tcPr>
          <w:p w14:paraId="090EEC34" w14:textId="77777777" w:rsidR="00FF5398" w:rsidRPr="002F4AC8" w:rsidRDefault="00000000" w:rsidP="005C0585">
            <w:pPr>
              <w:pStyle w:val="TableParagraph"/>
              <w:spacing w:line="276" w:lineRule="auto"/>
              <w:ind w:left="108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Lead Beneficiary:</w:t>
            </w:r>
          </w:p>
          <w:p w14:paraId="1C883F17" w14:textId="77777777" w:rsidR="00FF5398" w:rsidRPr="002F4AC8" w:rsidRDefault="00000000" w:rsidP="005C0585">
            <w:pPr>
              <w:pStyle w:val="TableParagraph"/>
              <w:spacing w:line="276" w:lineRule="auto"/>
              <w:ind w:left="108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Jósa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8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András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6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Museum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5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(Hungary)</w:t>
            </w:r>
          </w:p>
        </w:tc>
      </w:tr>
      <w:tr w:rsidR="002F4AC8" w:rsidRPr="002F4AC8" w14:paraId="70FB8745" w14:textId="77777777" w:rsidTr="005C0585">
        <w:trPr>
          <w:trHeight w:val="2122"/>
        </w:trPr>
        <w:tc>
          <w:tcPr>
            <w:tcW w:w="2264" w:type="dxa"/>
            <w:vMerge/>
            <w:tcBorders>
              <w:top w:val="nil"/>
            </w:tcBorders>
          </w:tcPr>
          <w:p w14:paraId="5557D5CA" w14:textId="77777777" w:rsidR="00FF5398" w:rsidRPr="002F4AC8" w:rsidRDefault="00FF5398" w:rsidP="00DA1851">
            <w:pPr>
              <w:spacing w:line="276" w:lineRule="auto"/>
              <w:rPr>
                <w:rFonts w:ascii="Open Sans" w:hAnsi="Open Sans" w:cs="Open Sans"/>
                <w:b/>
                <w:bCs/>
                <w:color w:val="365F91" w:themeColor="accent1" w:themeShade="BF"/>
                <w:sz w:val="2"/>
                <w:szCs w:val="2"/>
                <w:lang w:val="en-GB"/>
              </w:rPr>
            </w:pPr>
          </w:p>
        </w:tc>
        <w:tc>
          <w:tcPr>
            <w:tcW w:w="7478" w:type="dxa"/>
          </w:tcPr>
          <w:p w14:paraId="25B18C36" w14:textId="77777777" w:rsidR="00FF5398" w:rsidRPr="002F4AC8" w:rsidRDefault="00000000" w:rsidP="005C0585">
            <w:pPr>
              <w:pStyle w:val="TableParagraph"/>
              <w:ind w:left="0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Project Partners:</w:t>
            </w:r>
          </w:p>
          <w:p w14:paraId="275CC7B0" w14:textId="77777777" w:rsidR="00FF5398" w:rsidRPr="002F4AC8" w:rsidRDefault="00000000" w:rsidP="005C0585">
            <w:pPr>
              <w:pStyle w:val="TableParagraph"/>
              <w:spacing w:before="175"/>
              <w:ind w:right="2297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PP2: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County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Museum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Satu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Mare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7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(Romania) PP3: Municipality of Csenger (Hungary)</w:t>
            </w:r>
          </w:p>
          <w:p w14:paraId="2D657D23" w14:textId="77777777" w:rsidR="00FF5398" w:rsidRPr="002F4AC8" w:rsidRDefault="00000000" w:rsidP="00DA1851">
            <w:pPr>
              <w:pStyle w:val="TableParagraph"/>
              <w:spacing w:line="276" w:lineRule="auto"/>
              <w:ind w:right="2297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PP4: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Geszteréd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Aranyszablya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Society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(Hungary) PP5: Tasnad Town, (Romania)</w:t>
            </w:r>
          </w:p>
          <w:p w14:paraId="297E6528" w14:textId="77777777" w:rsidR="00FF5398" w:rsidRPr="002F4AC8" w:rsidRDefault="00000000" w:rsidP="00DA1851">
            <w:pPr>
              <w:pStyle w:val="TableParagraph"/>
              <w:spacing w:before="1" w:line="276" w:lineRule="auto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PP6: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Vetiș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9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Comune,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6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(Romania)</w:t>
            </w:r>
          </w:p>
        </w:tc>
      </w:tr>
      <w:tr w:rsidR="002F4AC8" w:rsidRPr="002F4AC8" w14:paraId="06301669" w14:textId="77777777">
        <w:trPr>
          <w:trHeight w:val="1547"/>
        </w:trPr>
        <w:tc>
          <w:tcPr>
            <w:tcW w:w="2264" w:type="dxa"/>
          </w:tcPr>
          <w:p w14:paraId="7C8156CD" w14:textId="77777777" w:rsidR="00FF5398" w:rsidRPr="002F4AC8" w:rsidRDefault="00000000" w:rsidP="00DA1851">
            <w:pPr>
              <w:pStyle w:val="TableParagraph"/>
              <w:spacing w:line="276" w:lineRule="auto"/>
              <w:ind w:left="12" w:right="6"/>
              <w:jc w:val="center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w w:val="85"/>
                <w:lang w:val="en-GB"/>
              </w:rPr>
              <w:t>TOTAL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3"/>
                <w:w w:val="8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w w:val="95"/>
                <w:lang w:val="en-GB"/>
              </w:rPr>
              <w:t>Budget</w:t>
            </w:r>
          </w:p>
        </w:tc>
        <w:tc>
          <w:tcPr>
            <w:tcW w:w="7478" w:type="dxa"/>
          </w:tcPr>
          <w:p w14:paraId="08EBF6AE" w14:textId="77777777" w:rsidR="00FF5398" w:rsidRPr="002F4AC8" w:rsidRDefault="00000000" w:rsidP="005C0585">
            <w:pPr>
              <w:pStyle w:val="TableParagraph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€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390,775.00,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out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which,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ERDF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€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lang w:val="en-GB"/>
              </w:rPr>
              <w:t>332,158.75</w:t>
            </w:r>
          </w:p>
          <w:p w14:paraId="5F631C98" w14:textId="77777777" w:rsidR="00FF5398" w:rsidRPr="002F4AC8" w:rsidRDefault="00FF5398" w:rsidP="005C0585">
            <w:pPr>
              <w:pStyle w:val="TableParagraph"/>
              <w:ind w:left="0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</w:p>
          <w:p w14:paraId="784CD393" w14:textId="77777777" w:rsidR="00FF5398" w:rsidRPr="002F4AC8" w:rsidRDefault="00000000" w:rsidP="005C0585">
            <w:pPr>
              <w:pStyle w:val="TableParagraph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Total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eligible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8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expenditure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9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certified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8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within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7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project: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€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4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362,959.55</w:t>
            </w:r>
          </w:p>
          <w:p w14:paraId="365D9EDF" w14:textId="77777777" w:rsidR="00FF5398" w:rsidRPr="002F4AC8" w:rsidRDefault="00FF5398" w:rsidP="005C0585">
            <w:pPr>
              <w:pStyle w:val="TableParagraph"/>
              <w:ind w:left="0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</w:p>
          <w:p w14:paraId="40A49D37" w14:textId="77777777" w:rsidR="00FF5398" w:rsidRPr="002F4AC8" w:rsidRDefault="00000000" w:rsidP="005C0585">
            <w:pPr>
              <w:pStyle w:val="TableParagraph"/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4"/>
                <w:lang w:val="en-GB"/>
              </w:rPr>
              <w:t>Budget execution: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6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4"/>
                <w:lang w:val="en-GB"/>
              </w:rPr>
              <w:t>92.88%</w:t>
            </w:r>
          </w:p>
        </w:tc>
      </w:tr>
      <w:tr w:rsidR="002F4AC8" w:rsidRPr="002F4AC8" w14:paraId="24C467AC" w14:textId="77777777">
        <w:trPr>
          <w:trHeight w:val="1034"/>
        </w:trPr>
        <w:tc>
          <w:tcPr>
            <w:tcW w:w="2264" w:type="dxa"/>
          </w:tcPr>
          <w:p w14:paraId="7DD85BEF" w14:textId="77777777" w:rsidR="00FF5398" w:rsidRPr="002F4AC8" w:rsidRDefault="00000000" w:rsidP="00DA1851">
            <w:pPr>
              <w:pStyle w:val="TableParagraph"/>
              <w:spacing w:before="250" w:line="276" w:lineRule="auto"/>
              <w:ind w:left="12" w:right="4"/>
              <w:jc w:val="center"/>
              <w:rPr>
                <w:rFonts w:ascii="Open Sans" w:hAnsi="Open Sans" w:cs="Open Sans"/>
                <w:b/>
                <w:bCs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  <w:t>Summary</w:t>
            </w:r>
          </w:p>
        </w:tc>
        <w:tc>
          <w:tcPr>
            <w:tcW w:w="7478" w:type="dxa"/>
          </w:tcPr>
          <w:p w14:paraId="704BDCF4" w14:textId="77777777" w:rsidR="00FF5398" w:rsidRPr="002F4AC8" w:rsidRDefault="00000000" w:rsidP="002F4AC8">
            <w:pPr>
              <w:pStyle w:val="TableParagraph"/>
              <w:spacing w:before="13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7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project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8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ROHU-297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8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aimed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9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to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9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enhance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9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cultural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9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cooperation</w:t>
            </w:r>
          </w:p>
          <w:p w14:paraId="0E30DF2A" w14:textId="0F7612CF" w:rsidR="002C7D0B" w:rsidRPr="002F4AC8" w:rsidRDefault="00000000" w:rsidP="002F4AC8">
            <w:pPr>
              <w:pStyle w:val="TableParagraph"/>
              <w:spacing w:before="12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between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6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institutions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4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3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3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Counties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3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Szabolcs-Szatm</w:t>
            </w:r>
            <w:r w:rsidR="00A04930"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á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r-Bereg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6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 xml:space="preserve">(HU)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6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Satu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6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Mare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(RO),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6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both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6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sides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Romanian-Hungarian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6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border,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 xml:space="preserve"> thus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contributing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38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to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the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preservation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38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and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38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dissemination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38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the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 xml:space="preserve">shared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local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cultural,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historical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-21"/>
                <w:w w:val="11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and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archaeological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="002C7D0B"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heritage.</w:t>
            </w:r>
          </w:p>
          <w:p w14:paraId="03EDF85F" w14:textId="77777777" w:rsidR="002C7D0B" w:rsidRPr="002F4AC8" w:rsidRDefault="002C7D0B" w:rsidP="00DA1851">
            <w:pPr>
              <w:pStyle w:val="TableParagraph"/>
              <w:spacing w:before="91" w:line="276" w:lineRule="auto"/>
              <w:ind w:left="0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</w:p>
          <w:p w14:paraId="5B5E0B22" w14:textId="3FBC55E5" w:rsidR="002C7D0B" w:rsidRPr="002F4AC8" w:rsidRDefault="002C7D0B" w:rsidP="00DA1851">
            <w:pPr>
              <w:pStyle w:val="TableParagraph"/>
              <w:spacing w:line="276" w:lineRule="auto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3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main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4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activities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implemented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7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within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6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 xml:space="preserve"> project:</w:t>
            </w:r>
          </w:p>
          <w:p w14:paraId="41DE0127" w14:textId="77777777" w:rsidR="002C7D0B" w:rsidRPr="002F4AC8" w:rsidRDefault="002C7D0B" w:rsidP="00DA1851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before="78" w:line="276" w:lineRule="auto"/>
              <w:ind w:right="185" w:firstLine="0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development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4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digital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model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databases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for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 xml:space="preserve">public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collections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6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(research,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equipment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procurement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training),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5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 xml:space="preserve">in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order to use them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4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in an effective way and to be competitive in both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professional and tourism spheres;</w:t>
            </w:r>
          </w:p>
          <w:p w14:paraId="7CDEFAEC" w14:textId="77777777" w:rsidR="002C7D0B" w:rsidRPr="002F4AC8" w:rsidRDefault="002C7D0B" w:rsidP="00DA1851">
            <w:pPr>
              <w:pStyle w:val="TableParagraph"/>
              <w:numPr>
                <w:ilvl w:val="0"/>
                <w:numId w:val="3"/>
              </w:numPr>
              <w:tabs>
                <w:tab w:val="left" w:pos="593"/>
              </w:tabs>
              <w:spacing w:line="276" w:lineRule="auto"/>
              <w:ind w:right="236" w:firstLine="0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creation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practical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9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applications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9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digital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museums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9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 xml:space="preserve">(workshops,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education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awareness,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4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preparation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cultural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guides, monographs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6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brochures,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modernized,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4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virtual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exhibitions;</w:t>
            </w:r>
          </w:p>
          <w:p w14:paraId="114D3410" w14:textId="77777777" w:rsidR="002C7D0B" w:rsidRPr="002F4AC8" w:rsidRDefault="002C7D0B" w:rsidP="00DA1851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line="276" w:lineRule="auto"/>
              <w:ind w:left="535" w:hanging="140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organisation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1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of 4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"/>
                <w:w w:val="10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professional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workshops;</w:t>
            </w:r>
          </w:p>
          <w:p w14:paraId="59D2F4E5" w14:textId="076E3A52" w:rsidR="002C7D0B" w:rsidRPr="002F4AC8" w:rsidRDefault="002C7D0B" w:rsidP="00DA1851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before="80" w:line="276" w:lineRule="auto"/>
              <w:ind w:right="440" w:firstLine="0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5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6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partners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had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4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5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physical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meetings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3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during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 xml:space="preserve">the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implementation,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form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professional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workshops,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 xml:space="preserve">involved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experts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from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both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sides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border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shared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ideas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 xml:space="preserve">and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experience</w:t>
            </w:r>
            <w:r w:rsidR="00A04930"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10"/>
                <w:lang w:val="en-GB"/>
              </w:rPr>
              <w:t>s</w:t>
            </w:r>
            <w:r w:rsidR="00A04930" w:rsidRPr="002F4AC8">
              <w:rPr>
                <w:rFonts w:ascii="Open Sans" w:hAnsi="Open Sans" w:cs="Open Sans"/>
                <w:color w:val="365F91" w:themeColor="accent1" w:themeShade="BF"/>
                <w:spacing w:val="-2"/>
                <w:w w:val="105"/>
                <w:lang w:val="en-GB"/>
              </w:rPr>
              <w:t>;</w:t>
            </w:r>
          </w:p>
          <w:p w14:paraId="0D09E00B" w14:textId="77777777" w:rsidR="002C7D0B" w:rsidRPr="002F4AC8" w:rsidRDefault="002C7D0B" w:rsidP="00DA1851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line="276" w:lineRule="auto"/>
              <w:ind w:right="275" w:firstLine="0"/>
              <w:jc w:val="lowKashida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production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numerous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publications,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6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which,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4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together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with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6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 xml:space="preserve">the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coordinated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communication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7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activities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9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project,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generate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4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 xml:space="preserve">new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cultural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tourist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visits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cross-border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2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region.</w:t>
            </w:r>
          </w:p>
          <w:p w14:paraId="4EE4BA38" w14:textId="7D5412B5" w:rsidR="002C7D0B" w:rsidRPr="002F4AC8" w:rsidRDefault="002F4AC8" w:rsidP="00DA1851">
            <w:pPr>
              <w:pStyle w:val="TableParagraph"/>
              <w:spacing w:before="99" w:line="276" w:lineRule="auto"/>
              <w:ind w:left="0"/>
              <w:rPr>
                <w:rFonts w:ascii="Open Sans" w:hAnsi="Open Sans" w:cs="Open Sans"/>
                <w:color w:val="365F91" w:themeColor="accent1" w:themeShade="BF"/>
                <w:spacing w:val="-2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collaboration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partners,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professional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events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6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 training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program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organized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framework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0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project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created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8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 xml:space="preserve">an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integrated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2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local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2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pool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29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of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experts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4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2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cultural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2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managers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2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with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2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4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 xml:space="preserve">potential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to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sustain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expand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project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1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results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5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and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to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7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generate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>even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19"/>
                <w:w w:val="1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10"/>
                <w:lang w:val="en-GB"/>
              </w:rPr>
              <w:t xml:space="preserve">more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cross-border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interaction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in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5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39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lang w:val="en-GB"/>
              </w:rPr>
              <w:t>future.</w:t>
            </w:r>
          </w:p>
          <w:p w14:paraId="5F67E5B9" w14:textId="77777777" w:rsidR="002F4AC8" w:rsidRPr="002F4AC8" w:rsidRDefault="002F4AC8" w:rsidP="00DA1851">
            <w:pPr>
              <w:pStyle w:val="TableParagraph"/>
              <w:spacing w:before="99" w:line="276" w:lineRule="auto"/>
              <w:ind w:left="0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</w:p>
          <w:p w14:paraId="25ABEEA7" w14:textId="77777777" w:rsidR="00A04930" w:rsidRPr="002F4AC8" w:rsidRDefault="002C7D0B" w:rsidP="00DA1851">
            <w:pPr>
              <w:pStyle w:val="TableParagraph"/>
              <w:spacing w:before="1" w:line="276" w:lineRule="auto"/>
              <w:ind w:right="966"/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On August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31, 2020,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2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4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project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was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3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successfully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1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 xml:space="preserve">finalized. </w:t>
            </w:r>
          </w:p>
          <w:p w14:paraId="296863AB" w14:textId="2FE4DBF3" w:rsidR="00FF5398" w:rsidRPr="002F4AC8" w:rsidRDefault="002C7D0B" w:rsidP="002F4AC8">
            <w:pPr>
              <w:pStyle w:val="TableParagraph"/>
              <w:spacing w:before="1" w:line="276" w:lineRule="auto"/>
              <w:ind w:right="966"/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All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9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activities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provided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in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the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project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10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were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completed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spacing w:val="-8"/>
                <w:lang w:val="en-GB"/>
              </w:rPr>
              <w:t xml:space="preserve"> </w:t>
            </w:r>
            <w:r w:rsidRPr="002F4AC8">
              <w:rPr>
                <w:rFonts w:ascii="Open Sans" w:hAnsi="Open Sans" w:cs="Open Sans"/>
                <w:b/>
                <w:i/>
                <w:color w:val="365F91" w:themeColor="accent1" w:themeShade="BF"/>
                <w:lang w:val="en-GB"/>
              </w:rPr>
              <w:t>(100%).</w:t>
            </w:r>
          </w:p>
        </w:tc>
      </w:tr>
      <w:tr w:rsidR="002C7D0B" w:rsidRPr="002F4AC8" w14:paraId="351BBA96" w14:textId="77777777">
        <w:trPr>
          <w:trHeight w:val="1034"/>
        </w:trPr>
        <w:tc>
          <w:tcPr>
            <w:tcW w:w="2264" w:type="dxa"/>
          </w:tcPr>
          <w:p w14:paraId="7153572A" w14:textId="1F6AB249" w:rsidR="002C7D0B" w:rsidRPr="002F4AC8" w:rsidRDefault="002C7D0B" w:rsidP="00DA1851">
            <w:pPr>
              <w:pStyle w:val="TableParagraph"/>
              <w:spacing w:before="250" w:line="276" w:lineRule="auto"/>
              <w:ind w:left="12" w:right="4"/>
              <w:jc w:val="center"/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spacing w:val="-2"/>
                <w:lang w:val="en-GB"/>
              </w:rPr>
              <w:lastRenderedPageBreak/>
              <w:t>Main outcomes</w:t>
            </w:r>
          </w:p>
        </w:tc>
        <w:tc>
          <w:tcPr>
            <w:tcW w:w="7478" w:type="dxa"/>
          </w:tcPr>
          <w:p w14:paraId="68F627BC" w14:textId="77777777" w:rsidR="002C7D0B" w:rsidRPr="002F4AC8" w:rsidRDefault="002C7D0B" w:rsidP="00DA1851">
            <w:pPr>
              <w:pStyle w:val="TableParagraph"/>
              <w:spacing w:before="13" w:line="276" w:lineRule="auto"/>
              <w:rPr>
                <w:rFonts w:ascii="Open Sans" w:hAnsi="Open Sans" w:cs="Open Sans"/>
                <w:b/>
                <w:bCs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w w:val="105"/>
                <w:lang w:val="en-GB"/>
              </w:rPr>
              <w:t>Deliverables</w:t>
            </w:r>
          </w:p>
          <w:p w14:paraId="5BCC0276" w14:textId="77777777" w:rsidR="002C7D0B" w:rsidRPr="002F4AC8" w:rsidRDefault="002C7D0B" w:rsidP="00DA1851">
            <w:pPr>
              <w:pStyle w:val="TableParagraph"/>
              <w:spacing w:before="13" w:line="276" w:lineRule="auto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1) Developed digital model for public collections (joint digital model for effective and competitive museums);</w:t>
            </w:r>
          </w:p>
          <w:p w14:paraId="3C875F67" w14:textId="77777777" w:rsidR="002C7D0B" w:rsidRPr="002F4AC8" w:rsidRDefault="002C7D0B" w:rsidP="00DA1851">
            <w:pPr>
              <w:pStyle w:val="TableParagraph"/>
              <w:spacing w:before="13" w:line="276" w:lineRule="auto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2) Practical applications of digital museums (through cooperation between professionals and by involving culturally aware citizens);</w:t>
            </w:r>
          </w:p>
          <w:p w14:paraId="3063D9E5" w14:textId="2E1E0FBB" w:rsidR="002C7D0B" w:rsidRPr="002F4AC8" w:rsidRDefault="002C7D0B" w:rsidP="00033E4A">
            <w:pPr>
              <w:pStyle w:val="TableParagraph"/>
              <w:spacing w:before="13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3) Expanded conventional museums into the virtual sphere (through attractive new exhibitions and conferences)</w:t>
            </w:r>
            <w:r w:rsidR="002F7DDB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;</w:t>
            </w:r>
          </w:p>
          <w:p w14:paraId="01AAFA1D" w14:textId="77777777" w:rsidR="002C7D0B" w:rsidRPr="002F4AC8" w:rsidRDefault="002C7D0B" w:rsidP="00033E4A">
            <w:pPr>
              <w:pStyle w:val="TableParagraph"/>
              <w:spacing w:before="13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4) 4 professional workshops (focusing also on the issues of new trends and opportunities in ICT, virtual and digital applications in museums and public collections), 3 cultural guides, 2 monographs, 2 professional international publications, 1 database-related training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lastRenderedPageBreak/>
              <w:t>for 20 participants, 1 practical training with site visits and fieldwork for 30 participants and 1 brochure;</w:t>
            </w:r>
          </w:p>
          <w:p w14:paraId="1749EECC" w14:textId="77777777" w:rsidR="002C7D0B" w:rsidRPr="002F4AC8" w:rsidRDefault="002C7D0B" w:rsidP="00033E4A">
            <w:pPr>
              <w:pStyle w:val="TableParagraph"/>
              <w:spacing w:before="13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5) 2 travelling exhibitions (focusing on the holographic presentation), 1 virtual exhibition, 1 equipped permanent local exhibition in Vetiş (Satu Mare County) and a film presenting the opportunities created by the new databases;</w:t>
            </w:r>
          </w:p>
          <w:p w14:paraId="0A5ACDCC" w14:textId="77777777" w:rsidR="002C7D0B" w:rsidRPr="002F4AC8" w:rsidRDefault="002C7D0B" w:rsidP="00033E4A">
            <w:pPr>
              <w:pStyle w:val="TableParagraph"/>
              <w:spacing w:before="13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6) 2 international conferences (one in Nyíregyháza-Geszteréd and one in Satu Mare, with 40-40 participants);</w:t>
            </w:r>
          </w:p>
          <w:p w14:paraId="5895D2BD" w14:textId="77777777" w:rsidR="002C7D0B" w:rsidRPr="002F4AC8" w:rsidRDefault="002C7D0B" w:rsidP="00033E4A">
            <w:pPr>
              <w:pStyle w:val="TableParagraph"/>
              <w:spacing w:before="13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7) Complex, microregional exploration, intrusive prospection, geophysical research, analysis of materials and cross-border archaeological field research.</w:t>
            </w:r>
          </w:p>
          <w:p w14:paraId="0EB91578" w14:textId="77777777" w:rsidR="002C7D0B" w:rsidRPr="002F4AC8" w:rsidRDefault="002C7D0B" w:rsidP="00DA1851">
            <w:pPr>
              <w:pStyle w:val="TableParagraph"/>
              <w:spacing w:before="13" w:line="276" w:lineRule="auto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</w:p>
          <w:p w14:paraId="43083627" w14:textId="77777777" w:rsidR="002C7D0B" w:rsidRPr="002F4AC8" w:rsidRDefault="002C7D0B" w:rsidP="00DA1851">
            <w:pPr>
              <w:pStyle w:val="TableParagraph"/>
              <w:spacing w:before="13" w:line="276" w:lineRule="auto"/>
              <w:rPr>
                <w:rFonts w:ascii="Open Sans" w:hAnsi="Open Sans" w:cs="Open Sans"/>
                <w:b/>
                <w:bCs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w w:val="105"/>
                <w:lang w:val="en-GB"/>
              </w:rPr>
              <w:t>Achieved results</w:t>
            </w:r>
          </w:p>
          <w:p w14:paraId="707EF8F0" w14:textId="1CB0DD93" w:rsidR="002C7D0B" w:rsidRPr="002F4AC8" w:rsidRDefault="002C7D0B" w:rsidP="00033E4A">
            <w:pPr>
              <w:pStyle w:val="TableParagraph"/>
              <w:spacing w:before="13" w:line="276" w:lineRule="auto"/>
              <w:jc w:val="lowKashida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1) The general public and higher education</w:t>
            </w:r>
            <w:r w:rsidR="00033E4A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 and 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research institutions </w:t>
            </w:r>
            <w:r w:rsidR="00033E4A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were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 better informed about Szatm</w:t>
            </w:r>
            <w:r w:rsidR="00033E4A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á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r/Satu Mare region’s history and culture, through new digital solutions implemented, workshops, professional applications, cultural guides, brochures, etc. All the implemented activities allowed the promotion of relevant regional attractions</w:t>
            </w:r>
            <w:r w:rsidR="00AE4222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,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 contributed to the preservation of shared cultural assets and strengthened cross-border cultural and institutional cooperation. </w:t>
            </w:r>
          </w:p>
          <w:p w14:paraId="5221043A" w14:textId="7E4D40AA" w:rsidR="002C7D0B" w:rsidRPr="002F4AC8" w:rsidRDefault="002C7D0B" w:rsidP="00DA1851">
            <w:pPr>
              <w:pStyle w:val="TableParagraph"/>
              <w:spacing w:before="13" w:line="276" w:lineRule="auto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2) The 2 compatible museum databases developed on both sides of the border (of approx. 1700 records and 2500 documents) provide</w:t>
            </w:r>
            <w:r w:rsidR="0086561A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d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 state-of-the-art solutions for museums </w:t>
            </w:r>
            <w:r w:rsidR="0086561A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to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 effectively use the technology of the modern era, and to be competitive in both professional and tourism spheres.</w:t>
            </w:r>
          </w:p>
          <w:p w14:paraId="63820111" w14:textId="77777777" w:rsidR="002C7D0B" w:rsidRPr="002F4AC8" w:rsidRDefault="002C7D0B" w:rsidP="00DA1851">
            <w:pPr>
              <w:pStyle w:val="TableParagraph"/>
              <w:spacing w:before="13" w:line="276" w:lineRule="auto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</w:p>
          <w:p w14:paraId="304A5815" w14:textId="26CF94FB" w:rsidR="005C0585" w:rsidRPr="002F4AC8" w:rsidRDefault="005C0585" w:rsidP="00DA1851">
            <w:pPr>
              <w:pStyle w:val="TableParagraph"/>
              <w:spacing w:before="13" w:line="276" w:lineRule="auto"/>
              <w:rPr>
                <w:rFonts w:ascii="Open Sans" w:hAnsi="Open Sans" w:cs="Open Sans"/>
                <w:b/>
                <w:bCs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b/>
                <w:bCs/>
                <w:color w:val="365F91" w:themeColor="accent1" w:themeShade="BF"/>
                <w:w w:val="105"/>
                <w:lang w:val="en-GB"/>
              </w:rPr>
              <w:t>Indicator</w:t>
            </w:r>
          </w:p>
          <w:p w14:paraId="4063BF27" w14:textId="77777777" w:rsidR="0086561A" w:rsidRPr="002F4AC8" w:rsidRDefault="002C7D0B" w:rsidP="00DA1851">
            <w:pPr>
              <w:pStyle w:val="TableParagraph"/>
              <w:spacing w:before="1" w:line="276" w:lineRule="auto"/>
              <w:ind w:right="122"/>
              <w:rPr>
                <w:rFonts w:ascii="Open Sans" w:hAnsi="Open Sans" w:cs="Open Sans"/>
                <w:color w:val="365F91" w:themeColor="accent1" w:themeShade="BF"/>
                <w:spacing w:val="-3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The Programme Output Indicator </w:t>
            </w:r>
            <w:r w:rsidR="0086561A"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was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 „</w:t>
            </w:r>
            <w:r w:rsidRPr="002F4AC8">
              <w:rPr>
                <w:rFonts w:ascii="Open Sans" w:hAnsi="Open Sans" w:cs="Open Sans"/>
                <w:i/>
                <w:color w:val="365F91" w:themeColor="accent1" w:themeShade="BF"/>
                <w:w w:val="105"/>
                <w:lang w:val="en-GB"/>
              </w:rPr>
              <w:t xml:space="preserve">11/b1 Number of institutions </w:t>
            </w:r>
            <w:r w:rsidRPr="002F4AC8">
              <w:rPr>
                <w:rFonts w:ascii="Open Sans" w:hAnsi="Open Sans" w:cs="Open Sans"/>
                <w:i/>
                <w:color w:val="365F91" w:themeColor="accent1" w:themeShade="BF"/>
                <w:lang w:val="en-GB"/>
              </w:rPr>
              <w:t>directly involved in cross border cooperation initiatives</w:t>
            </w:r>
            <w:r w:rsidRPr="002F4AC8">
              <w:rPr>
                <w:rFonts w:ascii="Open Sans" w:hAnsi="Open Sans" w:cs="Open Sans"/>
                <w:color w:val="365F91" w:themeColor="accent1" w:themeShade="BF"/>
                <w:lang w:val="en-GB"/>
              </w:rPr>
              <w:t>”.</w:t>
            </w:r>
            <w:r w:rsidRPr="002F4AC8">
              <w:rPr>
                <w:rFonts w:ascii="Open Sans" w:hAnsi="Open Sans" w:cs="Open Sans"/>
                <w:color w:val="365F91" w:themeColor="accent1" w:themeShade="BF"/>
                <w:spacing w:val="-3"/>
                <w:lang w:val="en-GB"/>
              </w:rPr>
              <w:t xml:space="preserve"> </w:t>
            </w:r>
          </w:p>
          <w:p w14:paraId="7998B8B9" w14:textId="089CF5EF" w:rsidR="002C7D0B" w:rsidRPr="002F4AC8" w:rsidRDefault="002C7D0B" w:rsidP="00DA1851">
            <w:pPr>
              <w:pStyle w:val="TableParagraph"/>
              <w:spacing w:before="1" w:line="276" w:lineRule="auto"/>
              <w:ind w:right="122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Project ROHU–</w:t>
            </w:r>
            <w:r w:rsid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>297 contributed to this indicator by reaching 6 institutions and</w:t>
            </w:r>
            <w:r w:rsidRPr="002F4AC8"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  <w:t xml:space="preserve"> collaborating within the project.</w:t>
            </w:r>
          </w:p>
          <w:p w14:paraId="014CE6DE" w14:textId="77777777" w:rsidR="00AE4222" w:rsidRPr="002F4AC8" w:rsidRDefault="00AE4222" w:rsidP="00DA1851">
            <w:pPr>
              <w:pStyle w:val="TableParagraph"/>
              <w:spacing w:before="1" w:line="276" w:lineRule="auto"/>
              <w:ind w:right="122"/>
              <w:rPr>
                <w:rFonts w:ascii="Open Sans" w:hAnsi="Open Sans" w:cs="Open Sans"/>
                <w:color w:val="365F91" w:themeColor="accent1" w:themeShade="BF"/>
                <w:w w:val="105"/>
                <w:lang w:val="en-GB"/>
              </w:rPr>
            </w:pPr>
          </w:p>
          <w:p w14:paraId="2543CCFD" w14:textId="7E417A6F" w:rsidR="00AE4222" w:rsidRPr="002F4AC8" w:rsidRDefault="00AE4222" w:rsidP="00DA1851">
            <w:pPr>
              <w:pStyle w:val="TableParagraph"/>
              <w:spacing w:before="1" w:line="276" w:lineRule="auto"/>
              <w:ind w:right="122"/>
              <w:rPr>
                <w:rFonts w:ascii="Open Sans" w:hAnsi="Open Sans" w:cs="Open Sans"/>
                <w:color w:val="365F91" w:themeColor="accent1" w:themeShade="BF"/>
                <w:lang w:val="en-GB"/>
              </w:rPr>
            </w:pPr>
            <w:r w:rsidRPr="002F4AC8">
              <w:rPr>
                <w:rFonts w:ascii="Open Sans" w:hAnsi="Open Sans" w:cs="Open Sans"/>
                <w:color w:val="365F91" w:themeColor="accent1" w:themeShade="BF"/>
                <w:spacing w:val="-2"/>
                <w:lang w:val="en-GB"/>
              </w:rPr>
              <w:t xml:space="preserve">Website: </w:t>
            </w:r>
            <w:hyperlink r:id="rId7">
              <w:r w:rsidRPr="002F4AC8">
                <w:rPr>
                  <w:rFonts w:ascii="Open Sans" w:hAnsi="Open Sans" w:cs="Open Sans"/>
                  <w:color w:val="365F91" w:themeColor="accent1" w:themeShade="BF"/>
                  <w:spacing w:val="-4"/>
                  <w:lang w:val="en-GB"/>
                </w:rPr>
                <w:t>https://interreg.josamuzeum.hu/</w:t>
              </w:r>
            </w:hyperlink>
          </w:p>
        </w:tc>
      </w:tr>
    </w:tbl>
    <w:p w14:paraId="79732DBE" w14:textId="77777777" w:rsidR="00F77241" w:rsidRPr="002F4AC8" w:rsidRDefault="00F77241" w:rsidP="00DA1851">
      <w:pPr>
        <w:spacing w:line="276" w:lineRule="auto"/>
        <w:rPr>
          <w:rFonts w:ascii="Open Sans" w:hAnsi="Open Sans" w:cs="Open Sans"/>
          <w:color w:val="365F91" w:themeColor="accent1" w:themeShade="BF"/>
          <w:lang w:val="en-GB"/>
        </w:rPr>
      </w:pPr>
    </w:p>
    <w:sectPr w:rsidR="00F77241" w:rsidRPr="002F4AC8" w:rsidSect="002C7D0B">
      <w:headerReference w:type="default" r:id="rId8"/>
      <w:footerReference w:type="default" r:id="rId9"/>
      <w:pgSz w:w="11910" w:h="16840"/>
      <w:pgMar w:top="2140" w:right="708" w:bottom="1276" w:left="1417" w:header="99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2681" w14:textId="77777777" w:rsidR="00653016" w:rsidRDefault="00653016">
      <w:r>
        <w:separator/>
      </w:r>
    </w:p>
  </w:endnote>
  <w:endnote w:type="continuationSeparator" w:id="0">
    <w:p w14:paraId="342C838D" w14:textId="77777777" w:rsidR="00653016" w:rsidRDefault="0065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6DBB" w14:textId="77777777" w:rsidR="00FF5398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21874B6C" wp14:editId="5E65241B">
              <wp:simplePos x="0" y="0"/>
              <wp:positionH relativeFrom="page">
                <wp:posOffset>902004</wp:posOffset>
              </wp:positionH>
              <wp:positionV relativeFrom="page">
                <wp:posOffset>9710855</wp:posOffset>
              </wp:positionV>
              <wp:extent cx="181863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091AA4" w14:textId="77777777" w:rsidR="00FF5398" w:rsidRDefault="00000000">
                          <w:pPr>
                            <w:pStyle w:val="BodyText"/>
                            <w:spacing w:before="33"/>
                            <w:ind w:left="20"/>
                          </w:pPr>
                          <w:r>
                            <w:rPr>
                              <w:color w:val="2D74B5"/>
                            </w:rPr>
                            <w:t>Partnership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for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a</w:t>
                          </w:r>
                          <w:r>
                            <w:rPr>
                              <w:color w:val="2D74B5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better</w:t>
                          </w:r>
                          <w:r>
                            <w:rPr>
                              <w:color w:val="2D74B5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74B6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64.65pt;width:143.2pt;height:15.6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Gz5kDXhAAAA&#10;DQEAAA8AAAAAAAAAAAAAAAAA7gMAAGRycy9kb3ducmV2LnhtbFBLBQYAAAAABAAEAPMAAAD8BAAA&#10;AAA=&#10;" filled="f" stroked="f">
              <v:textbox inset="0,0,0,0">
                <w:txbxContent>
                  <w:p w14:paraId="6B091AA4" w14:textId="77777777" w:rsidR="00FF5398" w:rsidRDefault="00000000">
                    <w:pPr>
                      <w:pStyle w:val="BodyText"/>
                      <w:spacing w:before="33"/>
                      <w:ind w:left="20"/>
                    </w:pPr>
                    <w:r>
                      <w:rPr>
                        <w:color w:val="2D74B5"/>
                      </w:rPr>
                      <w:t>Partnership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for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a</w:t>
                    </w:r>
                    <w:r>
                      <w:rPr>
                        <w:color w:val="2D74B5"/>
                        <w:spacing w:val="26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better</w:t>
                    </w:r>
                    <w:r>
                      <w:rPr>
                        <w:color w:val="2D74B5"/>
                        <w:spacing w:val="27"/>
                      </w:rPr>
                      <w:t xml:space="preserve"> </w:t>
                    </w:r>
                    <w:r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692710A6" wp14:editId="1AB69F47">
              <wp:simplePos x="0" y="0"/>
              <wp:positionH relativeFrom="page">
                <wp:posOffset>5325617</wp:posOffset>
              </wp:positionH>
              <wp:positionV relativeFrom="page">
                <wp:posOffset>9710855</wp:posOffset>
              </wp:positionV>
              <wp:extent cx="1374140" cy="3638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A2F94" w14:textId="77777777" w:rsidR="00FF5398" w:rsidRDefault="00FF5398">
                          <w:pPr>
                            <w:pStyle w:val="BodyText"/>
                            <w:spacing w:before="33"/>
                            <w:ind w:left="20"/>
                          </w:pPr>
                          <w:hyperlink r:id="rId1">
                            <w:r>
                              <w:rPr>
                                <w:color w:val="2D74B5"/>
                              </w:rPr>
                              <w:t>www.interreg-</w:t>
                            </w:r>
                            <w:r>
                              <w:rPr>
                                <w:color w:val="2D74B5"/>
                                <w:spacing w:val="-2"/>
                              </w:rPr>
                              <w:t>rohu.eu</w:t>
                            </w:r>
                          </w:hyperlink>
                        </w:p>
                        <w:p w14:paraId="7D4017D4" w14:textId="77777777" w:rsidR="00FF5398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2710A6" id="Textbox 5" o:spid="_x0000_s1027" type="#_x0000_t202" style="position:absolute;margin-left:419.35pt;margin-top:764.65pt;width:108.2pt;height:28.6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" filled="f" stroked="f">
              <v:textbox inset="0,0,0,0">
                <w:txbxContent>
                  <w:p w14:paraId="323A2F94" w14:textId="77777777" w:rsidR="00FF5398" w:rsidRDefault="00FF5398">
                    <w:pPr>
                      <w:pStyle w:val="BodyText"/>
                      <w:spacing w:before="33"/>
                      <w:ind w:left="20"/>
                    </w:pPr>
                    <w:hyperlink r:id="rId2">
                      <w:r>
                        <w:rPr>
                          <w:color w:val="2D74B5"/>
                        </w:rPr>
                        <w:t>www.interreg-</w:t>
                      </w:r>
                      <w:r>
                        <w:rPr>
                          <w:color w:val="2D74B5"/>
                          <w:spacing w:val="-2"/>
                        </w:rPr>
                        <w:t>rohu.eu</w:t>
                      </w:r>
                    </w:hyperlink>
                  </w:p>
                  <w:p w14:paraId="7D4017D4" w14:textId="77777777" w:rsidR="00FF5398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4FEE" w14:textId="77777777" w:rsidR="00653016" w:rsidRDefault="00653016">
      <w:r>
        <w:separator/>
      </w:r>
    </w:p>
  </w:footnote>
  <w:footnote w:type="continuationSeparator" w:id="0">
    <w:p w14:paraId="5F7798CE" w14:textId="77777777" w:rsidR="00653016" w:rsidRDefault="00653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4E297" w14:textId="77777777" w:rsidR="00FF5398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2608" behindDoc="1" locked="0" layoutInCell="1" allowOverlap="1" wp14:anchorId="254BD9F8" wp14:editId="69F5D735">
          <wp:simplePos x="0" y="0"/>
          <wp:positionH relativeFrom="page">
            <wp:posOffset>6205473</wp:posOffset>
          </wp:positionH>
          <wp:positionV relativeFrom="page">
            <wp:posOffset>628675</wp:posOffset>
          </wp:positionV>
          <wp:extent cx="399796" cy="439129"/>
          <wp:effectExtent l="0" t="0" r="0" b="0"/>
          <wp:wrapNone/>
          <wp:docPr id="61078340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796" cy="439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5680" behindDoc="1" locked="0" layoutInCell="1" allowOverlap="1" wp14:anchorId="174DFD79" wp14:editId="2601D00B">
          <wp:simplePos x="0" y="0"/>
          <wp:positionH relativeFrom="page">
            <wp:posOffset>5349747</wp:posOffset>
          </wp:positionH>
          <wp:positionV relativeFrom="page">
            <wp:posOffset>629183</wp:posOffset>
          </wp:positionV>
          <wp:extent cx="485381" cy="462000"/>
          <wp:effectExtent l="0" t="0" r="0" b="0"/>
          <wp:wrapNone/>
          <wp:docPr id="173372706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381" cy="4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1" locked="0" layoutInCell="1" allowOverlap="1" wp14:anchorId="2E96FB9B" wp14:editId="713F3954">
          <wp:simplePos x="0" y="0"/>
          <wp:positionH relativeFrom="page">
            <wp:posOffset>914400</wp:posOffset>
          </wp:positionH>
          <wp:positionV relativeFrom="page">
            <wp:posOffset>639330</wp:posOffset>
          </wp:positionV>
          <wp:extent cx="2938018" cy="722744"/>
          <wp:effectExtent l="0" t="0" r="0" b="0"/>
          <wp:wrapNone/>
          <wp:docPr id="127241655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938018" cy="722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B12"/>
    <w:multiLevelType w:val="hybridMultilevel"/>
    <w:tmpl w:val="D5B408A0"/>
    <w:lvl w:ilvl="0" w:tplc="57B641CC">
      <w:numFmt w:val="bullet"/>
      <w:lvlText w:val="•"/>
      <w:lvlJc w:val="left"/>
      <w:pPr>
        <w:ind w:left="681" w:hanging="142"/>
      </w:pPr>
      <w:rPr>
        <w:rFonts w:ascii="Tahoma" w:eastAsia="Tahoma" w:hAnsi="Tahoma" w:cs="Tahoma" w:hint="default"/>
        <w:b w:val="0"/>
        <w:bCs w:val="0"/>
        <w:i w:val="0"/>
        <w:iCs w:val="0"/>
        <w:color w:val="2E5395"/>
        <w:spacing w:val="0"/>
        <w:w w:val="83"/>
        <w:sz w:val="22"/>
        <w:szCs w:val="22"/>
        <w:lang w:val="en-US" w:eastAsia="en-US" w:bidi="ar-SA"/>
      </w:rPr>
    </w:lvl>
    <w:lvl w:ilvl="1" w:tplc="9C3885CE">
      <w:numFmt w:val="bullet"/>
      <w:lvlText w:val="•"/>
      <w:lvlJc w:val="left"/>
      <w:pPr>
        <w:ind w:left="1358" w:hanging="142"/>
      </w:pPr>
      <w:rPr>
        <w:rFonts w:hint="default"/>
        <w:lang w:val="en-US" w:eastAsia="en-US" w:bidi="ar-SA"/>
      </w:rPr>
    </w:lvl>
    <w:lvl w:ilvl="2" w:tplc="9BFA6B2A">
      <w:numFmt w:val="bullet"/>
      <w:lvlText w:val="•"/>
      <w:lvlJc w:val="left"/>
      <w:pPr>
        <w:ind w:left="2037" w:hanging="142"/>
      </w:pPr>
      <w:rPr>
        <w:rFonts w:hint="default"/>
        <w:lang w:val="en-US" w:eastAsia="en-US" w:bidi="ar-SA"/>
      </w:rPr>
    </w:lvl>
    <w:lvl w:ilvl="3" w:tplc="CBD08A04">
      <w:numFmt w:val="bullet"/>
      <w:lvlText w:val="•"/>
      <w:lvlJc w:val="left"/>
      <w:pPr>
        <w:ind w:left="2716" w:hanging="142"/>
      </w:pPr>
      <w:rPr>
        <w:rFonts w:hint="default"/>
        <w:lang w:val="en-US" w:eastAsia="en-US" w:bidi="ar-SA"/>
      </w:rPr>
    </w:lvl>
    <w:lvl w:ilvl="4" w:tplc="23ACF1FE">
      <w:numFmt w:val="bullet"/>
      <w:lvlText w:val="•"/>
      <w:lvlJc w:val="left"/>
      <w:pPr>
        <w:ind w:left="3395" w:hanging="142"/>
      </w:pPr>
      <w:rPr>
        <w:rFonts w:hint="default"/>
        <w:lang w:val="en-US" w:eastAsia="en-US" w:bidi="ar-SA"/>
      </w:rPr>
    </w:lvl>
    <w:lvl w:ilvl="5" w:tplc="4288DD32">
      <w:numFmt w:val="bullet"/>
      <w:lvlText w:val="•"/>
      <w:lvlJc w:val="left"/>
      <w:pPr>
        <w:ind w:left="4074" w:hanging="142"/>
      </w:pPr>
      <w:rPr>
        <w:rFonts w:hint="default"/>
        <w:lang w:val="en-US" w:eastAsia="en-US" w:bidi="ar-SA"/>
      </w:rPr>
    </w:lvl>
    <w:lvl w:ilvl="6" w:tplc="7F9C0592">
      <w:numFmt w:val="bullet"/>
      <w:lvlText w:val="•"/>
      <w:lvlJc w:val="left"/>
      <w:pPr>
        <w:ind w:left="4752" w:hanging="142"/>
      </w:pPr>
      <w:rPr>
        <w:rFonts w:hint="default"/>
        <w:lang w:val="en-US" w:eastAsia="en-US" w:bidi="ar-SA"/>
      </w:rPr>
    </w:lvl>
    <w:lvl w:ilvl="7" w:tplc="23BE72D2">
      <w:numFmt w:val="bullet"/>
      <w:lvlText w:val="•"/>
      <w:lvlJc w:val="left"/>
      <w:pPr>
        <w:ind w:left="5431" w:hanging="142"/>
      </w:pPr>
      <w:rPr>
        <w:rFonts w:hint="default"/>
        <w:lang w:val="en-US" w:eastAsia="en-US" w:bidi="ar-SA"/>
      </w:rPr>
    </w:lvl>
    <w:lvl w:ilvl="8" w:tplc="585E7F68">
      <w:numFmt w:val="bullet"/>
      <w:lvlText w:val="•"/>
      <w:lvlJc w:val="left"/>
      <w:pPr>
        <w:ind w:left="6110" w:hanging="142"/>
      </w:pPr>
      <w:rPr>
        <w:rFonts w:hint="default"/>
        <w:lang w:val="en-US" w:eastAsia="en-US" w:bidi="ar-SA"/>
      </w:rPr>
    </w:lvl>
  </w:abstractNum>
  <w:abstractNum w:abstractNumId="1" w15:restartNumberingAfterBreak="0">
    <w:nsid w:val="05EB39A7"/>
    <w:multiLevelType w:val="hybridMultilevel"/>
    <w:tmpl w:val="D5F6F5DE"/>
    <w:lvl w:ilvl="0" w:tplc="FF40D962">
      <w:numFmt w:val="bullet"/>
      <w:lvlText w:val="•"/>
      <w:lvlJc w:val="left"/>
      <w:pPr>
        <w:ind w:left="395" w:hanging="142"/>
      </w:pPr>
      <w:rPr>
        <w:rFonts w:ascii="Tahoma" w:eastAsia="Tahoma" w:hAnsi="Tahoma" w:cs="Tahoma" w:hint="default"/>
        <w:b w:val="0"/>
        <w:bCs w:val="0"/>
        <w:i w:val="0"/>
        <w:iCs w:val="0"/>
        <w:color w:val="2E5395"/>
        <w:spacing w:val="0"/>
        <w:w w:val="83"/>
        <w:sz w:val="22"/>
        <w:szCs w:val="22"/>
        <w:lang w:val="en-US" w:eastAsia="en-US" w:bidi="ar-SA"/>
      </w:rPr>
    </w:lvl>
    <w:lvl w:ilvl="1" w:tplc="4492298E">
      <w:numFmt w:val="bullet"/>
      <w:lvlText w:val="•"/>
      <w:lvlJc w:val="left"/>
      <w:pPr>
        <w:ind w:left="1106" w:hanging="142"/>
      </w:pPr>
      <w:rPr>
        <w:rFonts w:hint="default"/>
        <w:lang w:val="en-US" w:eastAsia="en-US" w:bidi="ar-SA"/>
      </w:rPr>
    </w:lvl>
    <w:lvl w:ilvl="2" w:tplc="7D861BC8">
      <w:numFmt w:val="bullet"/>
      <w:lvlText w:val="•"/>
      <w:lvlJc w:val="left"/>
      <w:pPr>
        <w:ind w:left="1813" w:hanging="142"/>
      </w:pPr>
      <w:rPr>
        <w:rFonts w:hint="default"/>
        <w:lang w:val="en-US" w:eastAsia="en-US" w:bidi="ar-SA"/>
      </w:rPr>
    </w:lvl>
    <w:lvl w:ilvl="3" w:tplc="527A95B2">
      <w:numFmt w:val="bullet"/>
      <w:lvlText w:val="•"/>
      <w:lvlJc w:val="left"/>
      <w:pPr>
        <w:ind w:left="2520" w:hanging="142"/>
      </w:pPr>
      <w:rPr>
        <w:rFonts w:hint="default"/>
        <w:lang w:val="en-US" w:eastAsia="en-US" w:bidi="ar-SA"/>
      </w:rPr>
    </w:lvl>
    <w:lvl w:ilvl="4" w:tplc="7B28123A">
      <w:numFmt w:val="bullet"/>
      <w:lvlText w:val="•"/>
      <w:lvlJc w:val="left"/>
      <w:pPr>
        <w:ind w:left="3227" w:hanging="142"/>
      </w:pPr>
      <w:rPr>
        <w:rFonts w:hint="default"/>
        <w:lang w:val="en-US" w:eastAsia="en-US" w:bidi="ar-SA"/>
      </w:rPr>
    </w:lvl>
    <w:lvl w:ilvl="5" w:tplc="C02021AC">
      <w:numFmt w:val="bullet"/>
      <w:lvlText w:val="•"/>
      <w:lvlJc w:val="left"/>
      <w:pPr>
        <w:ind w:left="3934" w:hanging="142"/>
      </w:pPr>
      <w:rPr>
        <w:rFonts w:hint="default"/>
        <w:lang w:val="en-US" w:eastAsia="en-US" w:bidi="ar-SA"/>
      </w:rPr>
    </w:lvl>
    <w:lvl w:ilvl="6" w:tplc="19DED7B6">
      <w:numFmt w:val="bullet"/>
      <w:lvlText w:val="•"/>
      <w:lvlJc w:val="left"/>
      <w:pPr>
        <w:ind w:left="4640" w:hanging="142"/>
      </w:pPr>
      <w:rPr>
        <w:rFonts w:hint="default"/>
        <w:lang w:val="en-US" w:eastAsia="en-US" w:bidi="ar-SA"/>
      </w:rPr>
    </w:lvl>
    <w:lvl w:ilvl="7" w:tplc="21CACD14">
      <w:numFmt w:val="bullet"/>
      <w:lvlText w:val="•"/>
      <w:lvlJc w:val="left"/>
      <w:pPr>
        <w:ind w:left="5347" w:hanging="142"/>
      </w:pPr>
      <w:rPr>
        <w:rFonts w:hint="default"/>
        <w:lang w:val="en-US" w:eastAsia="en-US" w:bidi="ar-SA"/>
      </w:rPr>
    </w:lvl>
    <w:lvl w:ilvl="8" w:tplc="03366E74">
      <w:numFmt w:val="bullet"/>
      <w:lvlText w:val="•"/>
      <w:lvlJc w:val="left"/>
      <w:pPr>
        <w:ind w:left="6054" w:hanging="142"/>
      </w:pPr>
      <w:rPr>
        <w:rFonts w:hint="default"/>
        <w:lang w:val="en-US" w:eastAsia="en-US" w:bidi="ar-SA"/>
      </w:rPr>
    </w:lvl>
  </w:abstractNum>
  <w:abstractNum w:abstractNumId="2" w15:restartNumberingAfterBreak="0">
    <w:nsid w:val="60F84A3E"/>
    <w:multiLevelType w:val="hybridMultilevel"/>
    <w:tmpl w:val="0CB60FD4"/>
    <w:lvl w:ilvl="0" w:tplc="851279D6">
      <w:numFmt w:val="bullet"/>
      <w:lvlText w:val="•"/>
      <w:lvlJc w:val="left"/>
      <w:pPr>
        <w:ind w:left="539" w:hanging="200"/>
      </w:pPr>
      <w:rPr>
        <w:rFonts w:ascii="Tahoma" w:eastAsia="Tahoma" w:hAnsi="Tahoma" w:cs="Tahoma" w:hint="default"/>
        <w:spacing w:val="0"/>
        <w:w w:val="83"/>
        <w:lang w:val="en-US" w:eastAsia="en-US" w:bidi="ar-SA"/>
      </w:rPr>
    </w:lvl>
    <w:lvl w:ilvl="1" w:tplc="721E6E78">
      <w:numFmt w:val="bullet"/>
      <w:lvlText w:val="•"/>
      <w:lvlJc w:val="left"/>
      <w:pPr>
        <w:ind w:left="1232" w:hanging="200"/>
      </w:pPr>
      <w:rPr>
        <w:rFonts w:hint="default"/>
        <w:lang w:val="en-US" w:eastAsia="en-US" w:bidi="ar-SA"/>
      </w:rPr>
    </w:lvl>
    <w:lvl w:ilvl="2" w:tplc="4F0E3DE0">
      <w:numFmt w:val="bullet"/>
      <w:lvlText w:val="•"/>
      <w:lvlJc w:val="left"/>
      <w:pPr>
        <w:ind w:left="1925" w:hanging="200"/>
      </w:pPr>
      <w:rPr>
        <w:rFonts w:hint="default"/>
        <w:lang w:val="en-US" w:eastAsia="en-US" w:bidi="ar-SA"/>
      </w:rPr>
    </w:lvl>
    <w:lvl w:ilvl="3" w:tplc="269ED162">
      <w:numFmt w:val="bullet"/>
      <w:lvlText w:val="•"/>
      <w:lvlJc w:val="left"/>
      <w:pPr>
        <w:ind w:left="2618" w:hanging="200"/>
      </w:pPr>
      <w:rPr>
        <w:rFonts w:hint="default"/>
        <w:lang w:val="en-US" w:eastAsia="en-US" w:bidi="ar-SA"/>
      </w:rPr>
    </w:lvl>
    <w:lvl w:ilvl="4" w:tplc="45A07076">
      <w:numFmt w:val="bullet"/>
      <w:lvlText w:val="•"/>
      <w:lvlJc w:val="left"/>
      <w:pPr>
        <w:ind w:left="3311" w:hanging="200"/>
      </w:pPr>
      <w:rPr>
        <w:rFonts w:hint="default"/>
        <w:lang w:val="en-US" w:eastAsia="en-US" w:bidi="ar-SA"/>
      </w:rPr>
    </w:lvl>
    <w:lvl w:ilvl="5" w:tplc="C7884112">
      <w:numFmt w:val="bullet"/>
      <w:lvlText w:val="•"/>
      <w:lvlJc w:val="left"/>
      <w:pPr>
        <w:ind w:left="4004" w:hanging="200"/>
      </w:pPr>
      <w:rPr>
        <w:rFonts w:hint="default"/>
        <w:lang w:val="en-US" w:eastAsia="en-US" w:bidi="ar-SA"/>
      </w:rPr>
    </w:lvl>
    <w:lvl w:ilvl="6" w:tplc="D98EAB20">
      <w:numFmt w:val="bullet"/>
      <w:lvlText w:val="•"/>
      <w:lvlJc w:val="left"/>
      <w:pPr>
        <w:ind w:left="4696" w:hanging="200"/>
      </w:pPr>
      <w:rPr>
        <w:rFonts w:hint="default"/>
        <w:lang w:val="en-US" w:eastAsia="en-US" w:bidi="ar-SA"/>
      </w:rPr>
    </w:lvl>
    <w:lvl w:ilvl="7" w:tplc="5704A41A">
      <w:numFmt w:val="bullet"/>
      <w:lvlText w:val="•"/>
      <w:lvlJc w:val="left"/>
      <w:pPr>
        <w:ind w:left="5389" w:hanging="200"/>
      </w:pPr>
      <w:rPr>
        <w:rFonts w:hint="default"/>
        <w:lang w:val="en-US" w:eastAsia="en-US" w:bidi="ar-SA"/>
      </w:rPr>
    </w:lvl>
    <w:lvl w:ilvl="8" w:tplc="F2CE7554">
      <w:numFmt w:val="bullet"/>
      <w:lvlText w:val="•"/>
      <w:lvlJc w:val="left"/>
      <w:pPr>
        <w:ind w:left="6082" w:hanging="200"/>
      </w:pPr>
      <w:rPr>
        <w:rFonts w:hint="default"/>
        <w:lang w:val="en-US" w:eastAsia="en-US" w:bidi="ar-SA"/>
      </w:rPr>
    </w:lvl>
  </w:abstractNum>
  <w:num w:numId="1" w16cid:durableId="1601793113">
    <w:abstractNumId w:val="2"/>
  </w:num>
  <w:num w:numId="2" w16cid:durableId="1489908043">
    <w:abstractNumId w:val="0"/>
  </w:num>
  <w:num w:numId="3" w16cid:durableId="1193571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5398"/>
    <w:rsid w:val="00033E4A"/>
    <w:rsid w:val="00243AE9"/>
    <w:rsid w:val="002A6308"/>
    <w:rsid w:val="002C7D0B"/>
    <w:rsid w:val="002F4AC8"/>
    <w:rsid w:val="002F7DDB"/>
    <w:rsid w:val="003B61E9"/>
    <w:rsid w:val="005C0585"/>
    <w:rsid w:val="00653016"/>
    <w:rsid w:val="0086561A"/>
    <w:rsid w:val="00A04930"/>
    <w:rsid w:val="00AE4222"/>
    <w:rsid w:val="00DA1851"/>
    <w:rsid w:val="00F77241"/>
    <w:rsid w:val="00FC77D4"/>
    <w:rsid w:val="00FF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AD7A"/>
  <w15:docId w15:val="{577AF045-AA61-499E-9572-B2D7C31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reg.josamuzeum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Camerzan Orsolya</cp:lastModifiedBy>
  <cp:revision>5</cp:revision>
  <dcterms:created xsi:type="dcterms:W3CDTF">2026-03-19T11:12:00Z</dcterms:created>
  <dcterms:modified xsi:type="dcterms:W3CDTF">2026-03-31T10:04:00Z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56b1fb21-df7c-4175-8e0d-b3d61ce709f0</vt:lpwstr>
  </property>
</Properties>
</file>